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07D4" w:rsidRPr="005171AD" w:rsidRDefault="009C1797" w:rsidP="00AC09E4">
      <w:pPr>
        <w:spacing w:line="360" w:lineRule="auto"/>
        <w:ind w:leftChars="100" w:left="240"/>
        <w:jc w:val="center"/>
        <w:rPr>
          <w:rFonts w:ascii="標楷體" w:eastAsia="標楷體" w:hAnsi="標楷體"/>
          <w:b/>
          <w:bCs/>
          <w:spacing w:val="24"/>
          <w:sz w:val="40"/>
          <w:szCs w:val="40"/>
          <w:lang w:val="en-GB"/>
        </w:rPr>
      </w:pPr>
      <w:r w:rsidRPr="005171AD">
        <w:rPr>
          <w:rFonts w:ascii="標楷體" w:eastAsia="標楷體" w:hAnsi="標楷體" w:hint="eastAsia"/>
          <w:b/>
          <w:bCs/>
          <w:spacing w:val="24"/>
          <w:sz w:val="40"/>
          <w:szCs w:val="40"/>
          <w:lang w:val="en-GB"/>
        </w:rPr>
        <w:t>甲、總　　述</w:t>
      </w:r>
    </w:p>
    <w:p w:rsidR="000F07D4" w:rsidRPr="005171AD" w:rsidRDefault="000F07D4" w:rsidP="000D751A">
      <w:pPr>
        <w:spacing w:beforeLines="50" w:before="120" w:line="600" w:lineRule="exact"/>
        <w:jc w:val="both"/>
        <w:rPr>
          <w:rFonts w:ascii="標楷體" w:eastAsia="標楷體" w:hAnsi="標楷體"/>
          <w:b/>
          <w:bCs/>
          <w:spacing w:val="2"/>
          <w:sz w:val="34"/>
        </w:rPr>
      </w:pPr>
      <w:r w:rsidRPr="005171AD">
        <w:rPr>
          <w:rFonts w:ascii="標楷體" w:eastAsia="標楷體" w:hAnsi="標楷體" w:hint="eastAsia"/>
          <w:b/>
          <w:bCs/>
          <w:spacing w:val="2"/>
          <w:sz w:val="34"/>
        </w:rPr>
        <w:t>壹、總預算執行之審核</w:t>
      </w:r>
    </w:p>
    <w:p w:rsidR="00FB61F7" w:rsidRDefault="00586A27" w:rsidP="001E4099">
      <w:pPr>
        <w:spacing w:beforeLines="50" w:before="120" w:afterLines="200" w:after="480" w:line="640" w:lineRule="exact"/>
        <w:ind w:firstLineChars="200" w:firstLine="568"/>
        <w:jc w:val="both"/>
        <w:rPr>
          <w:rFonts w:ascii="標楷體" w:eastAsia="標楷體" w:hAnsi="標楷體"/>
          <w:spacing w:val="2"/>
          <w:sz w:val="28"/>
          <w:szCs w:val="28"/>
        </w:rPr>
      </w:pPr>
      <w:proofErr w:type="gramStart"/>
      <w:r w:rsidRPr="00586A27">
        <w:rPr>
          <w:rFonts w:ascii="標楷體" w:eastAsia="標楷體" w:hAnsi="標楷體" w:hint="eastAsia"/>
          <w:spacing w:val="2"/>
          <w:sz w:val="28"/>
          <w:szCs w:val="28"/>
        </w:rPr>
        <w:t>110</w:t>
      </w:r>
      <w:proofErr w:type="gramEnd"/>
      <w:r w:rsidRPr="00586A27">
        <w:rPr>
          <w:rFonts w:ascii="標楷體" w:eastAsia="標楷體" w:hAnsi="標楷體" w:hint="eastAsia"/>
          <w:spacing w:val="2"/>
          <w:sz w:val="28"/>
          <w:szCs w:val="28"/>
        </w:rPr>
        <w:t>年度</w:t>
      </w:r>
      <w:r w:rsidR="00F209E6" w:rsidRPr="00387F26">
        <w:rPr>
          <w:rFonts w:ascii="標楷體" w:eastAsia="標楷體" w:hAnsi="標楷體" w:hint="eastAsia"/>
          <w:spacing w:val="2"/>
          <w:sz w:val="28"/>
          <w:szCs w:val="28"/>
        </w:rPr>
        <w:t>宜蘭縣總決算審核結果</w:t>
      </w:r>
      <w:r w:rsidR="00014124" w:rsidRPr="00014124">
        <w:rPr>
          <w:rFonts w:ascii="標楷體" w:eastAsia="標楷體" w:hAnsi="標楷體" w:hint="eastAsia"/>
          <w:spacing w:val="2"/>
          <w:sz w:val="28"/>
          <w:szCs w:val="28"/>
        </w:rPr>
        <w:t>（圖1）</w:t>
      </w:r>
      <w:r w:rsidR="00F209E6" w:rsidRPr="00387F26">
        <w:rPr>
          <w:rFonts w:ascii="標楷體" w:eastAsia="標楷體" w:hAnsi="標楷體" w:hint="eastAsia"/>
          <w:spacing w:val="2"/>
          <w:sz w:val="28"/>
          <w:szCs w:val="28"/>
        </w:rPr>
        <w:t>，</w:t>
      </w:r>
      <w:r w:rsidR="00D251D7" w:rsidRPr="00387F26">
        <w:rPr>
          <w:rFonts w:ascii="標楷體" w:eastAsia="標楷體" w:hAnsi="標楷體" w:hint="eastAsia"/>
          <w:spacing w:val="2"/>
          <w:sz w:val="28"/>
          <w:szCs w:val="28"/>
        </w:rPr>
        <w:t>歲入決算</w:t>
      </w:r>
      <w:r w:rsidRPr="00586A27">
        <w:rPr>
          <w:rFonts w:ascii="標楷體" w:eastAsia="標楷體" w:hAnsi="標楷體" w:hint="eastAsia"/>
          <w:spacing w:val="2"/>
          <w:sz w:val="28"/>
          <w:szCs w:val="28"/>
        </w:rPr>
        <w:t>修正減列</w:t>
      </w:r>
      <w:r>
        <w:rPr>
          <w:rFonts w:ascii="標楷體" w:eastAsia="標楷體" w:hAnsi="標楷體" w:hint="eastAsia"/>
          <w:spacing w:val="2"/>
          <w:sz w:val="28"/>
          <w:szCs w:val="28"/>
        </w:rPr>
        <w:t>4,037</w:t>
      </w:r>
      <w:r w:rsidRPr="00586A27">
        <w:rPr>
          <w:rFonts w:ascii="標楷體" w:eastAsia="標楷體" w:hAnsi="標楷體" w:hint="eastAsia"/>
          <w:spacing w:val="2"/>
          <w:sz w:val="28"/>
          <w:szCs w:val="28"/>
        </w:rPr>
        <w:t>萬餘元，</w:t>
      </w:r>
      <w:r w:rsidR="00F209E6" w:rsidRPr="00387F26">
        <w:rPr>
          <w:rFonts w:ascii="標楷體" w:eastAsia="標楷體" w:hAnsi="標楷體" w:hint="eastAsia"/>
          <w:spacing w:val="2"/>
          <w:sz w:val="28"/>
          <w:szCs w:val="28"/>
        </w:rPr>
        <w:t>審定為</w:t>
      </w:r>
      <w:r>
        <w:rPr>
          <w:rFonts w:ascii="標楷體" w:eastAsia="標楷體" w:hAnsi="標楷體" w:hint="eastAsia"/>
          <w:spacing w:val="2"/>
          <w:sz w:val="28"/>
          <w:szCs w:val="28"/>
        </w:rPr>
        <w:t>251</w:t>
      </w:r>
      <w:r w:rsidR="00387F26" w:rsidRPr="00387F26">
        <w:rPr>
          <w:rFonts w:ascii="標楷體" w:eastAsia="標楷體" w:hAnsi="標楷體"/>
          <w:spacing w:val="2"/>
          <w:sz w:val="28"/>
          <w:szCs w:val="28"/>
        </w:rPr>
        <w:t>億</w:t>
      </w:r>
      <w:r>
        <w:rPr>
          <w:rFonts w:ascii="標楷體" w:eastAsia="標楷體" w:hAnsi="標楷體" w:hint="eastAsia"/>
          <w:spacing w:val="2"/>
          <w:sz w:val="28"/>
          <w:szCs w:val="28"/>
        </w:rPr>
        <w:t>9</w:t>
      </w:r>
      <w:r w:rsidR="00387F26" w:rsidRPr="00387F26">
        <w:rPr>
          <w:rFonts w:ascii="標楷體" w:eastAsia="標楷體" w:hAnsi="標楷體"/>
          <w:spacing w:val="2"/>
          <w:sz w:val="28"/>
          <w:szCs w:val="28"/>
        </w:rPr>
        <w:t>,</w:t>
      </w:r>
      <w:r>
        <w:rPr>
          <w:rFonts w:ascii="標楷體" w:eastAsia="標楷體" w:hAnsi="標楷體" w:hint="eastAsia"/>
          <w:spacing w:val="2"/>
          <w:sz w:val="28"/>
          <w:szCs w:val="28"/>
        </w:rPr>
        <w:t>418</w:t>
      </w:r>
      <w:r w:rsidR="00387F26" w:rsidRPr="00387F26">
        <w:rPr>
          <w:rFonts w:ascii="標楷體" w:eastAsia="標楷體" w:hAnsi="標楷體"/>
          <w:spacing w:val="2"/>
          <w:sz w:val="28"/>
          <w:szCs w:val="28"/>
        </w:rPr>
        <w:t>萬餘元</w:t>
      </w:r>
      <w:r w:rsidR="00F209E6" w:rsidRPr="00387F26">
        <w:rPr>
          <w:rFonts w:ascii="標楷體" w:eastAsia="標楷體" w:hAnsi="標楷體" w:hint="eastAsia"/>
          <w:spacing w:val="2"/>
          <w:sz w:val="28"/>
        </w:rPr>
        <w:t>；歲出決算修正</w:t>
      </w:r>
      <w:r w:rsidR="00387F26" w:rsidRPr="00387F26">
        <w:rPr>
          <w:rFonts w:ascii="標楷體" w:eastAsia="標楷體" w:hAnsi="標楷體" w:hint="eastAsia"/>
          <w:spacing w:val="2"/>
          <w:sz w:val="28"/>
        </w:rPr>
        <w:t>減列</w:t>
      </w:r>
      <w:r>
        <w:rPr>
          <w:rFonts w:ascii="標楷體" w:eastAsia="標楷體" w:hAnsi="標楷體" w:hint="eastAsia"/>
          <w:spacing w:val="2"/>
          <w:sz w:val="28"/>
          <w:szCs w:val="28"/>
        </w:rPr>
        <w:t>4,201</w:t>
      </w:r>
      <w:r w:rsidR="00387F26" w:rsidRPr="00387F26">
        <w:rPr>
          <w:rFonts w:ascii="標楷體" w:eastAsia="標楷體" w:hAnsi="標楷體" w:hint="eastAsia"/>
          <w:spacing w:val="2"/>
          <w:sz w:val="28"/>
        </w:rPr>
        <w:t>萬餘元</w:t>
      </w:r>
      <w:r w:rsidR="00F209E6" w:rsidRPr="00387F26">
        <w:rPr>
          <w:rFonts w:ascii="標楷體" w:eastAsia="標楷體" w:hAnsi="標楷體" w:hint="eastAsia"/>
          <w:spacing w:val="2"/>
          <w:sz w:val="28"/>
        </w:rPr>
        <w:t>，審定</w:t>
      </w:r>
      <w:r w:rsidR="00F209E6" w:rsidRPr="00387F26">
        <w:rPr>
          <w:rFonts w:ascii="標楷體" w:eastAsia="標楷體" w:hAnsi="標楷體" w:hint="eastAsia"/>
          <w:spacing w:val="2"/>
          <w:sz w:val="28"/>
          <w:szCs w:val="28"/>
        </w:rPr>
        <w:t>為</w:t>
      </w:r>
      <w:r>
        <w:rPr>
          <w:rFonts w:ascii="標楷體" w:eastAsia="標楷體" w:hAnsi="標楷體" w:hint="eastAsia"/>
          <w:spacing w:val="2"/>
          <w:sz w:val="28"/>
          <w:szCs w:val="28"/>
        </w:rPr>
        <w:t>240</w:t>
      </w:r>
      <w:r w:rsidR="00387F26" w:rsidRPr="00387F26">
        <w:rPr>
          <w:rFonts w:ascii="標楷體" w:eastAsia="標楷體" w:hAnsi="標楷體" w:hint="eastAsia"/>
          <w:spacing w:val="2"/>
          <w:sz w:val="28"/>
          <w:szCs w:val="28"/>
        </w:rPr>
        <w:t>億</w:t>
      </w:r>
      <w:r>
        <w:rPr>
          <w:rFonts w:ascii="標楷體" w:eastAsia="標楷體" w:hAnsi="標楷體" w:hint="eastAsia"/>
          <w:spacing w:val="2"/>
          <w:sz w:val="28"/>
          <w:szCs w:val="28"/>
        </w:rPr>
        <w:t>8</w:t>
      </w:r>
      <w:r w:rsidR="00387F26" w:rsidRPr="00387F26">
        <w:rPr>
          <w:rFonts w:ascii="標楷體" w:eastAsia="標楷體" w:hAnsi="標楷體" w:hint="eastAsia"/>
          <w:spacing w:val="2"/>
          <w:sz w:val="28"/>
          <w:szCs w:val="28"/>
        </w:rPr>
        <w:t>,</w:t>
      </w:r>
      <w:r>
        <w:rPr>
          <w:rFonts w:ascii="標楷體" w:eastAsia="標楷體" w:hAnsi="標楷體" w:hint="eastAsia"/>
          <w:spacing w:val="2"/>
          <w:sz w:val="28"/>
          <w:szCs w:val="28"/>
        </w:rPr>
        <w:t>668</w:t>
      </w:r>
      <w:r w:rsidR="00387F26" w:rsidRPr="00387F26">
        <w:rPr>
          <w:rFonts w:ascii="標楷體" w:eastAsia="標楷體" w:hAnsi="標楷體" w:hint="eastAsia"/>
          <w:spacing w:val="2"/>
          <w:sz w:val="28"/>
          <w:szCs w:val="28"/>
        </w:rPr>
        <w:t>萬餘元</w:t>
      </w:r>
      <w:r w:rsidR="00F209E6" w:rsidRPr="00387F26">
        <w:rPr>
          <w:rFonts w:ascii="標楷體" w:eastAsia="標楷體" w:hAnsi="標楷體" w:hint="eastAsia"/>
          <w:spacing w:val="2"/>
          <w:sz w:val="28"/>
        </w:rPr>
        <w:t>；歲入歲出相抵賸餘</w:t>
      </w:r>
      <w:r>
        <w:rPr>
          <w:rFonts w:ascii="標楷體" w:eastAsia="標楷體" w:hAnsi="標楷體" w:hint="eastAsia"/>
          <w:spacing w:val="2"/>
          <w:sz w:val="28"/>
        </w:rPr>
        <w:t>11</w:t>
      </w:r>
      <w:r w:rsidR="00387F26" w:rsidRPr="00387F26">
        <w:rPr>
          <w:rFonts w:ascii="標楷體" w:eastAsia="標楷體" w:hAnsi="標楷體" w:hint="eastAsia"/>
          <w:spacing w:val="2"/>
          <w:sz w:val="28"/>
        </w:rPr>
        <w:t>億</w:t>
      </w:r>
      <w:r>
        <w:rPr>
          <w:rFonts w:ascii="標楷體" w:eastAsia="標楷體" w:hAnsi="標楷體" w:hint="eastAsia"/>
          <w:spacing w:val="2"/>
          <w:sz w:val="28"/>
        </w:rPr>
        <w:t>749</w:t>
      </w:r>
      <w:r w:rsidR="00387F26" w:rsidRPr="00387F26">
        <w:rPr>
          <w:rFonts w:ascii="標楷體" w:eastAsia="標楷體" w:hAnsi="標楷體" w:hint="eastAsia"/>
          <w:spacing w:val="2"/>
          <w:sz w:val="28"/>
        </w:rPr>
        <w:t>萬餘元</w:t>
      </w:r>
      <w:r w:rsidR="00E22C88" w:rsidRPr="00387F26">
        <w:rPr>
          <w:rFonts w:ascii="標楷體" w:eastAsia="標楷體" w:hAnsi="標楷體" w:hint="eastAsia"/>
          <w:spacing w:val="2"/>
          <w:sz w:val="28"/>
        </w:rPr>
        <w:t>（</w:t>
      </w:r>
      <w:r w:rsidR="00F209E6" w:rsidRPr="00387F26">
        <w:rPr>
          <w:rFonts w:ascii="標楷體" w:eastAsia="標楷體" w:hAnsi="標楷體" w:hint="eastAsia"/>
          <w:spacing w:val="2"/>
          <w:sz w:val="28"/>
        </w:rPr>
        <w:t>詳丙－1頁</w:t>
      </w:r>
      <w:r w:rsidR="00E22C88" w:rsidRPr="00387F26">
        <w:rPr>
          <w:rFonts w:ascii="標楷體" w:eastAsia="標楷體" w:hAnsi="標楷體" w:hint="eastAsia"/>
          <w:spacing w:val="2"/>
          <w:sz w:val="28"/>
        </w:rPr>
        <w:t>）</w:t>
      </w:r>
      <w:r w:rsidR="00014124">
        <w:rPr>
          <w:rFonts w:ascii="標楷體" w:eastAsia="標楷體" w:hAnsi="標楷體" w:hint="eastAsia"/>
          <w:spacing w:val="2"/>
          <w:sz w:val="28"/>
        </w:rPr>
        <w:t>；債務之舉借決算</w:t>
      </w:r>
      <w:r>
        <w:rPr>
          <w:rFonts w:ascii="標楷體" w:eastAsia="標楷體" w:hAnsi="標楷體" w:hint="eastAsia"/>
          <w:spacing w:val="2"/>
          <w:sz w:val="28"/>
        </w:rPr>
        <w:t>107</w:t>
      </w:r>
      <w:r w:rsidR="00387F26" w:rsidRPr="00387F26">
        <w:rPr>
          <w:rFonts w:ascii="標楷體" w:eastAsia="標楷體" w:hAnsi="標楷體" w:hint="eastAsia"/>
          <w:spacing w:val="2"/>
          <w:sz w:val="28"/>
          <w:szCs w:val="28"/>
        </w:rPr>
        <w:t>億</w:t>
      </w:r>
      <w:r>
        <w:rPr>
          <w:rFonts w:ascii="標楷體" w:eastAsia="標楷體" w:hAnsi="標楷體" w:hint="eastAsia"/>
          <w:spacing w:val="2"/>
          <w:sz w:val="28"/>
          <w:szCs w:val="28"/>
        </w:rPr>
        <w:t>8</w:t>
      </w:r>
      <w:r w:rsidR="00387F26" w:rsidRPr="00387F26">
        <w:rPr>
          <w:rFonts w:ascii="標楷體" w:eastAsia="標楷體" w:hAnsi="標楷體" w:hint="eastAsia"/>
          <w:spacing w:val="2"/>
          <w:sz w:val="28"/>
          <w:szCs w:val="28"/>
        </w:rPr>
        <w:t>,</w:t>
      </w:r>
      <w:r>
        <w:rPr>
          <w:rFonts w:ascii="標楷體" w:eastAsia="標楷體" w:hAnsi="標楷體" w:hint="eastAsia"/>
          <w:spacing w:val="2"/>
          <w:sz w:val="28"/>
          <w:szCs w:val="28"/>
        </w:rPr>
        <w:t>457</w:t>
      </w:r>
      <w:r w:rsidR="00387F26" w:rsidRPr="00387F26">
        <w:rPr>
          <w:rFonts w:ascii="標楷體" w:eastAsia="標楷體" w:hAnsi="標楷體" w:hint="eastAsia"/>
          <w:spacing w:val="2"/>
          <w:sz w:val="28"/>
          <w:szCs w:val="28"/>
        </w:rPr>
        <w:t>萬餘元</w:t>
      </w:r>
      <w:r w:rsidR="00014124">
        <w:rPr>
          <w:rFonts w:ascii="標楷體" w:eastAsia="標楷體" w:hAnsi="標楷體" w:hint="eastAsia"/>
          <w:spacing w:val="2"/>
          <w:sz w:val="28"/>
          <w:szCs w:val="28"/>
        </w:rPr>
        <w:t>；</w:t>
      </w:r>
      <w:r w:rsidR="00F209E6" w:rsidRPr="00387F26">
        <w:rPr>
          <w:rFonts w:ascii="標楷體" w:eastAsia="標楷體" w:hAnsi="標楷體" w:hint="eastAsia"/>
          <w:spacing w:val="2"/>
          <w:sz w:val="28"/>
          <w:szCs w:val="28"/>
        </w:rPr>
        <w:t>債務</w:t>
      </w:r>
      <w:r w:rsidR="00FA727C">
        <w:rPr>
          <w:rFonts w:ascii="標楷體" w:eastAsia="標楷體" w:hAnsi="標楷體" w:hint="eastAsia"/>
          <w:spacing w:val="2"/>
          <w:sz w:val="28"/>
          <w:szCs w:val="28"/>
        </w:rPr>
        <w:t>之</w:t>
      </w:r>
      <w:r w:rsidR="00FA727C" w:rsidRPr="00FA727C">
        <w:rPr>
          <w:rFonts w:ascii="標楷體" w:eastAsia="標楷體" w:hAnsi="標楷體" w:hint="eastAsia"/>
          <w:spacing w:val="2"/>
          <w:sz w:val="28"/>
          <w:szCs w:val="28"/>
        </w:rPr>
        <w:t>償還</w:t>
      </w:r>
      <w:r w:rsidR="00014124">
        <w:rPr>
          <w:rFonts w:ascii="標楷體" w:eastAsia="標楷體" w:hAnsi="標楷體" w:hint="eastAsia"/>
          <w:spacing w:val="2"/>
          <w:sz w:val="28"/>
          <w:szCs w:val="28"/>
        </w:rPr>
        <w:t>決算</w:t>
      </w:r>
      <w:r>
        <w:rPr>
          <w:rFonts w:ascii="標楷體" w:eastAsia="標楷體" w:hAnsi="標楷體" w:hint="eastAsia"/>
          <w:spacing w:val="2"/>
          <w:sz w:val="28"/>
          <w:szCs w:val="28"/>
        </w:rPr>
        <w:t>107</w:t>
      </w:r>
      <w:r w:rsidR="00387F26" w:rsidRPr="00387F26">
        <w:rPr>
          <w:rFonts w:ascii="標楷體" w:eastAsia="標楷體" w:hAnsi="標楷體" w:hint="eastAsia"/>
          <w:spacing w:val="2"/>
          <w:sz w:val="28"/>
          <w:szCs w:val="28"/>
        </w:rPr>
        <w:t>億</w:t>
      </w:r>
      <w:r>
        <w:rPr>
          <w:rFonts w:ascii="標楷體" w:eastAsia="標楷體" w:hAnsi="標楷體" w:hint="eastAsia"/>
          <w:spacing w:val="2"/>
          <w:sz w:val="28"/>
          <w:szCs w:val="28"/>
        </w:rPr>
        <w:t>921</w:t>
      </w:r>
      <w:r w:rsidR="00387F26" w:rsidRPr="00387F26">
        <w:rPr>
          <w:rFonts w:ascii="標楷體" w:eastAsia="標楷體" w:hAnsi="標楷體" w:hint="eastAsia"/>
          <w:spacing w:val="2"/>
          <w:sz w:val="28"/>
          <w:szCs w:val="28"/>
        </w:rPr>
        <w:t>萬餘元</w:t>
      </w:r>
      <w:r w:rsidR="002F0B44" w:rsidRPr="00387F26">
        <w:rPr>
          <w:rFonts w:ascii="標楷體" w:eastAsia="標楷體" w:hAnsi="標楷體" w:hint="eastAsia"/>
          <w:spacing w:val="2"/>
          <w:sz w:val="28"/>
          <w:szCs w:val="28"/>
        </w:rPr>
        <w:t>，</w:t>
      </w:r>
      <w:r w:rsidR="00014124">
        <w:rPr>
          <w:rFonts w:ascii="標楷體" w:eastAsia="標楷體" w:hAnsi="標楷體" w:hint="eastAsia"/>
          <w:spacing w:val="2"/>
          <w:sz w:val="28"/>
          <w:szCs w:val="28"/>
        </w:rPr>
        <w:t>經照數審定，</w:t>
      </w:r>
      <w:r w:rsidR="002F0B44" w:rsidRPr="00387F26">
        <w:rPr>
          <w:rFonts w:ascii="標楷體" w:eastAsia="標楷體" w:hAnsi="標楷體" w:hint="eastAsia"/>
          <w:spacing w:val="2"/>
          <w:sz w:val="28"/>
          <w:szCs w:val="28"/>
        </w:rPr>
        <w:t>收支</w:t>
      </w:r>
      <w:r w:rsidR="00115B70" w:rsidRPr="00387F26">
        <w:rPr>
          <w:rFonts w:ascii="標楷體" w:eastAsia="標楷體" w:hAnsi="標楷體" w:hint="eastAsia"/>
          <w:spacing w:val="2"/>
          <w:sz w:val="28"/>
          <w:szCs w:val="28"/>
        </w:rPr>
        <w:t>賸餘</w:t>
      </w:r>
      <w:r w:rsidR="00014124">
        <w:rPr>
          <w:rFonts w:ascii="標楷體" w:eastAsia="標楷體" w:hAnsi="標楷體" w:hint="eastAsia"/>
          <w:spacing w:val="2"/>
          <w:sz w:val="28"/>
          <w:szCs w:val="28"/>
        </w:rPr>
        <w:t>計</w:t>
      </w:r>
      <w:r>
        <w:rPr>
          <w:rFonts w:ascii="標楷體" w:eastAsia="標楷體" w:hAnsi="標楷體" w:hint="eastAsia"/>
          <w:spacing w:val="2"/>
          <w:sz w:val="28"/>
          <w:szCs w:val="28"/>
        </w:rPr>
        <w:t>11</w:t>
      </w:r>
      <w:r w:rsidR="00387F26" w:rsidRPr="00387F26">
        <w:rPr>
          <w:rFonts w:ascii="標楷體" w:eastAsia="標楷體" w:hAnsi="標楷體" w:hint="eastAsia"/>
          <w:spacing w:val="2"/>
          <w:sz w:val="28"/>
          <w:szCs w:val="28"/>
        </w:rPr>
        <w:t>億</w:t>
      </w:r>
      <w:r>
        <w:rPr>
          <w:rFonts w:ascii="標楷體" w:eastAsia="標楷體" w:hAnsi="標楷體" w:hint="eastAsia"/>
          <w:spacing w:val="2"/>
          <w:sz w:val="28"/>
          <w:szCs w:val="28"/>
        </w:rPr>
        <w:t>8</w:t>
      </w:r>
      <w:r w:rsidR="00387F26" w:rsidRPr="00387F26">
        <w:rPr>
          <w:rFonts w:ascii="標楷體" w:eastAsia="標楷體" w:hAnsi="標楷體" w:hint="eastAsia"/>
          <w:spacing w:val="2"/>
          <w:sz w:val="28"/>
          <w:szCs w:val="28"/>
        </w:rPr>
        <w:t>,</w:t>
      </w:r>
      <w:r>
        <w:rPr>
          <w:rFonts w:ascii="標楷體" w:eastAsia="標楷體" w:hAnsi="標楷體" w:hint="eastAsia"/>
          <w:spacing w:val="2"/>
          <w:sz w:val="28"/>
          <w:szCs w:val="28"/>
        </w:rPr>
        <w:t>285</w:t>
      </w:r>
      <w:r w:rsidR="00387F26" w:rsidRPr="00387F26">
        <w:rPr>
          <w:rFonts w:ascii="標楷體" w:eastAsia="標楷體" w:hAnsi="標楷體" w:hint="eastAsia"/>
          <w:spacing w:val="2"/>
          <w:sz w:val="28"/>
          <w:szCs w:val="28"/>
        </w:rPr>
        <w:t>萬餘元</w:t>
      </w:r>
      <w:r w:rsidR="00E22C88" w:rsidRPr="00387F26">
        <w:rPr>
          <w:rFonts w:ascii="標楷體" w:eastAsia="標楷體" w:hAnsi="標楷體" w:hint="eastAsia"/>
          <w:spacing w:val="2"/>
          <w:sz w:val="28"/>
          <w:szCs w:val="28"/>
        </w:rPr>
        <w:t>（</w:t>
      </w:r>
      <w:r w:rsidR="00F209E6" w:rsidRPr="00387F26">
        <w:rPr>
          <w:rFonts w:ascii="標楷體" w:eastAsia="標楷體" w:hAnsi="標楷體" w:hint="eastAsia"/>
          <w:spacing w:val="2"/>
          <w:sz w:val="28"/>
          <w:szCs w:val="28"/>
        </w:rPr>
        <w:t>詳丙－3頁</w:t>
      </w:r>
      <w:r w:rsidR="00E22C88" w:rsidRPr="00387F26">
        <w:rPr>
          <w:rFonts w:ascii="標楷體" w:eastAsia="標楷體" w:hAnsi="標楷體" w:hint="eastAsia"/>
          <w:spacing w:val="2"/>
          <w:sz w:val="28"/>
          <w:szCs w:val="28"/>
        </w:rPr>
        <w:t>）</w:t>
      </w:r>
      <w:r w:rsidR="00F209E6" w:rsidRPr="00387F26">
        <w:rPr>
          <w:rFonts w:ascii="標楷體" w:eastAsia="標楷體" w:hAnsi="標楷體" w:hint="eastAsia"/>
          <w:spacing w:val="2"/>
          <w:sz w:val="28"/>
          <w:szCs w:val="28"/>
        </w:rPr>
        <w:t>。茲將</w:t>
      </w:r>
      <w:r w:rsidRPr="00586A27">
        <w:rPr>
          <w:rFonts w:ascii="標楷體" w:eastAsia="標楷體" w:hAnsi="標楷體" w:hint="eastAsia"/>
          <w:spacing w:val="2"/>
          <w:sz w:val="28"/>
          <w:szCs w:val="28"/>
        </w:rPr>
        <w:t>110年度</w:t>
      </w:r>
      <w:r w:rsidR="00F209E6" w:rsidRPr="00387F26">
        <w:rPr>
          <w:rFonts w:ascii="標楷體" w:eastAsia="標楷體" w:hAnsi="標楷體" w:hint="eastAsia"/>
          <w:spacing w:val="2"/>
          <w:sz w:val="28"/>
          <w:szCs w:val="28"/>
        </w:rPr>
        <w:t>歲入、歲出預算執行之審核結果，說明如次：</w:t>
      </w:r>
    </w:p>
    <w:p w:rsidR="00586A27" w:rsidRDefault="001E4099" w:rsidP="001E4099">
      <w:pPr>
        <w:jc w:val="both"/>
        <w:rPr>
          <w:rFonts w:ascii="標楷體" w:eastAsia="標楷體" w:hAnsi="標楷體"/>
          <w:spacing w:val="2"/>
          <w:sz w:val="28"/>
          <w:szCs w:val="28"/>
        </w:rPr>
      </w:pPr>
      <w:r w:rsidRPr="001E4099">
        <w:rPr>
          <w:noProof/>
        </w:rPr>
        <w:drawing>
          <wp:inline distT="0" distB="0" distL="0" distR="0" wp14:anchorId="4AD27DF5" wp14:editId="0837029D">
            <wp:extent cx="6223000" cy="4940318"/>
            <wp:effectExtent l="0" t="0" r="635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3289" cy="4940548"/>
                    </a:xfrm>
                    <a:prstGeom prst="rect">
                      <a:avLst/>
                    </a:prstGeom>
                    <a:noFill/>
                    <a:ln>
                      <a:noFill/>
                    </a:ln>
                  </pic:spPr>
                </pic:pic>
              </a:graphicData>
            </a:graphic>
          </wp:inline>
        </w:drawing>
      </w:r>
      <w:r w:rsidR="00586A27">
        <w:rPr>
          <w:rFonts w:ascii="標楷體" w:eastAsia="標楷體" w:hAnsi="標楷體"/>
          <w:spacing w:val="2"/>
          <w:sz w:val="28"/>
          <w:szCs w:val="28"/>
        </w:rPr>
        <w:br w:type="page"/>
      </w:r>
    </w:p>
    <w:p w:rsidR="00F209E6" w:rsidRPr="00012A6A" w:rsidRDefault="00F209E6" w:rsidP="00360E6D">
      <w:pPr>
        <w:spacing w:beforeLines="80" w:before="192" w:afterLines="20" w:after="48" w:line="600" w:lineRule="exact"/>
        <w:ind w:firstLineChars="100" w:firstLine="324"/>
        <w:rPr>
          <w:rFonts w:ascii="標楷體" w:eastAsia="標楷體" w:hAnsi="標楷體"/>
          <w:b/>
          <w:spacing w:val="2"/>
          <w:sz w:val="32"/>
          <w:szCs w:val="32"/>
        </w:rPr>
      </w:pPr>
      <w:r w:rsidRPr="00012A6A">
        <w:rPr>
          <w:rFonts w:ascii="標楷體" w:eastAsia="標楷體" w:hAnsi="標楷體" w:hint="eastAsia"/>
          <w:b/>
          <w:spacing w:val="2"/>
          <w:sz w:val="32"/>
          <w:szCs w:val="32"/>
        </w:rPr>
        <w:lastRenderedPageBreak/>
        <w:t>一、歲入、歲出決算審定數與預算數之比較</w:t>
      </w:r>
    </w:p>
    <w:p w:rsidR="007F7523" w:rsidRPr="00701017" w:rsidRDefault="00360E6D" w:rsidP="00360E6D">
      <w:pPr>
        <w:overflowPunct w:val="0"/>
        <w:spacing w:line="470" w:lineRule="exact"/>
        <w:ind w:firstLineChars="200" w:firstLine="480"/>
        <w:jc w:val="both"/>
        <w:rPr>
          <w:rFonts w:ascii="標楷體" w:eastAsia="標楷體" w:hAnsi="標楷體"/>
          <w:spacing w:val="2"/>
          <w:sz w:val="28"/>
        </w:rPr>
      </w:pPr>
      <w:r w:rsidRPr="00701017">
        <w:rPr>
          <w:rFonts w:hint="eastAsia"/>
          <w:noProof/>
          <w:spacing w:val="2"/>
        </w:rPr>
        <w:drawing>
          <wp:anchor distT="0" distB="0" distL="114300" distR="114300" simplePos="0" relativeHeight="251765248" behindDoc="0" locked="0" layoutInCell="1" allowOverlap="1" wp14:anchorId="6503C4ED" wp14:editId="5CA69CCD">
            <wp:simplePos x="0" y="0"/>
            <wp:positionH relativeFrom="column">
              <wp:posOffset>2788285</wp:posOffset>
            </wp:positionH>
            <wp:positionV relativeFrom="paragraph">
              <wp:posOffset>106045</wp:posOffset>
            </wp:positionV>
            <wp:extent cx="3698240" cy="2808605"/>
            <wp:effectExtent l="0" t="0" r="0"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240"/>
                    <a:stretch/>
                  </pic:blipFill>
                  <pic:spPr bwMode="auto">
                    <a:xfrm>
                      <a:off x="0" y="0"/>
                      <a:ext cx="3698240" cy="28086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6A27" w:rsidRPr="00701017">
        <w:rPr>
          <w:rFonts w:ascii="標楷體" w:eastAsia="標楷體" w:hAnsi="標楷體" w:hint="eastAsia"/>
          <w:spacing w:val="2"/>
          <w:sz w:val="28"/>
        </w:rPr>
        <w:t>110年度</w:t>
      </w:r>
      <w:r w:rsidR="00F209E6" w:rsidRPr="00701017">
        <w:rPr>
          <w:rFonts w:ascii="標楷體" w:eastAsia="標楷體" w:hAnsi="標楷體" w:hint="eastAsia"/>
          <w:spacing w:val="2"/>
          <w:sz w:val="28"/>
        </w:rPr>
        <w:t>歲入決算審定總額</w:t>
      </w:r>
      <w:r w:rsidR="00DA08B1" w:rsidRPr="00701017">
        <w:rPr>
          <w:rFonts w:ascii="標楷體" w:eastAsia="標楷體" w:hAnsi="標楷體" w:hint="eastAsia"/>
          <w:spacing w:val="2"/>
          <w:sz w:val="28"/>
          <w:szCs w:val="28"/>
        </w:rPr>
        <w:t>251</w:t>
      </w:r>
      <w:r w:rsidR="00DA08B1" w:rsidRPr="00701017">
        <w:rPr>
          <w:rFonts w:ascii="標楷體" w:eastAsia="標楷體" w:hAnsi="標楷體"/>
          <w:spacing w:val="2"/>
          <w:sz w:val="28"/>
          <w:szCs w:val="28"/>
        </w:rPr>
        <w:t>億</w:t>
      </w:r>
      <w:r w:rsidR="00DA08B1" w:rsidRPr="00701017">
        <w:rPr>
          <w:rFonts w:ascii="標楷體" w:eastAsia="標楷體" w:hAnsi="標楷體" w:hint="eastAsia"/>
          <w:spacing w:val="2"/>
          <w:sz w:val="28"/>
          <w:szCs w:val="28"/>
        </w:rPr>
        <w:t>9</w:t>
      </w:r>
      <w:r w:rsidR="00DA08B1" w:rsidRPr="00701017">
        <w:rPr>
          <w:rFonts w:ascii="標楷體" w:eastAsia="標楷體" w:hAnsi="標楷體"/>
          <w:spacing w:val="2"/>
          <w:sz w:val="28"/>
          <w:szCs w:val="28"/>
        </w:rPr>
        <w:t>,</w:t>
      </w:r>
      <w:r w:rsidR="00DA08B1" w:rsidRPr="00701017">
        <w:rPr>
          <w:rFonts w:ascii="標楷體" w:eastAsia="標楷體" w:hAnsi="標楷體" w:hint="eastAsia"/>
          <w:spacing w:val="2"/>
          <w:sz w:val="28"/>
          <w:szCs w:val="28"/>
        </w:rPr>
        <w:t>418</w:t>
      </w:r>
      <w:r w:rsidR="00DA08B1" w:rsidRPr="00701017">
        <w:rPr>
          <w:rFonts w:ascii="標楷體" w:eastAsia="標楷體" w:hAnsi="標楷體"/>
          <w:spacing w:val="2"/>
          <w:sz w:val="28"/>
          <w:szCs w:val="28"/>
        </w:rPr>
        <w:t>萬餘元</w:t>
      </w:r>
      <w:r w:rsidR="00F209E6" w:rsidRPr="00701017">
        <w:rPr>
          <w:rFonts w:ascii="標楷體" w:eastAsia="標楷體" w:hAnsi="標楷體" w:hint="eastAsia"/>
          <w:spacing w:val="2"/>
          <w:sz w:val="28"/>
        </w:rPr>
        <w:t>，較預算數</w:t>
      </w:r>
      <w:r w:rsidR="0060312E" w:rsidRPr="00701017">
        <w:rPr>
          <w:rFonts w:ascii="標楷體" w:eastAsia="標楷體" w:hAnsi="標楷體" w:hint="eastAsia"/>
          <w:spacing w:val="2"/>
          <w:sz w:val="28"/>
        </w:rPr>
        <w:t>2</w:t>
      </w:r>
      <w:r w:rsidR="00DA08B1" w:rsidRPr="00701017">
        <w:rPr>
          <w:rFonts w:ascii="標楷體" w:eastAsia="標楷體" w:hAnsi="標楷體" w:hint="eastAsia"/>
          <w:spacing w:val="2"/>
          <w:sz w:val="28"/>
        </w:rPr>
        <w:t>6</w:t>
      </w:r>
      <w:r w:rsidR="0060312E" w:rsidRPr="00701017">
        <w:rPr>
          <w:rFonts w:ascii="標楷體" w:eastAsia="標楷體" w:hAnsi="標楷體" w:hint="eastAsia"/>
          <w:spacing w:val="2"/>
          <w:sz w:val="28"/>
        </w:rPr>
        <w:t>1億</w:t>
      </w:r>
      <w:r w:rsidR="00DA08B1" w:rsidRPr="00701017">
        <w:rPr>
          <w:rFonts w:ascii="標楷體" w:eastAsia="標楷體" w:hAnsi="標楷體" w:hint="eastAsia"/>
          <w:spacing w:val="2"/>
          <w:sz w:val="28"/>
        </w:rPr>
        <w:t>992</w:t>
      </w:r>
      <w:r w:rsidR="0060312E" w:rsidRPr="00701017">
        <w:rPr>
          <w:rFonts w:ascii="標楷體" w:eastAsia="標楷體" w:hAnsi="標楷體" w:hint="eastAsia"/>
          <w:spacing w:val="2"/>
          <w:sz w:val="28"/>
        </w:rPr>
        <w:t>萬餘元</w:t>
      </w:r>
      <w:r w:rsidR="00F209E6" w:rsidRPr="00701017">
        <w:rPr>
          <w:rFonts w:ascii="標楷體" w:eastAsia="標楷體" w:hAnsi="標楷體" w:hint="eastAsia"/>
          <w:spacing w:val="2"/>
          <w:sz w:val="28"/>
        </w:rPr>
        <w:t>，減少</w:t>
      </w:r>
      <w:r w:rsidR="00DA08B1" w:rsidRPr="00701017">
        <w:rPr>
          <w:rFonts w:ascii="標楷體" w:eastAsia="標楷體" w:hAnsi="標楷體" w:hint="eastAsia"/>
          <w:spacing w:val="2"/>
          <w:sz w:val="28"/>
        </w:rPr>
        <w:t>9</w:t>
      </w:r>
      <w:r w:rsidR="00F209E6" w:rsidRPr="00701017">
        <w:rPr>
          <w:rFonts w:ascii="標楷體" w:eastAsia="標楷體" w:hAnsi="標楷體" w:hint="eastAsia"/>
          <w:spacing w:val="2"/>
          <w:sz w:val="28"/>
        </w:rPr>
        <w:t>億</w:t>
      </w:r>
      <w:r w:rsidR="00DA08B1" w:rsidRPr="00701017">
        <w:rPr>
          <w:rFonts w:ascii="標楷體" w:eastAsia="標楷體" w:hAnsi="標楷體" w:hint="eastAsia"/>
          <w:spacing w:val="2"/>
          <w:sz w:val="28"/>
        </w:rPr>
        <w:t>1</w:t>
      </w:r>
      <w:r w:rsidR="00A70360" w:rsidRPr="00701017">
        <w:rPr>
          <w:rFonts w:ascii="標楷體" w:eastAsia="標楷體" w:hAnsi="標楷體" w:hint="eastAsia"/>
          <w:spacing w:val="2"/>
          <w:sz w:val="28"/>
        </w:rPr>
        <w:t>,</w:t>
      </w:r>
      <w:r w:rsidR="00DA08B1" w:rsidRPr="00701017">
        <w:rPr>
          <w:rFonts w:ascii="標楷體" w:eastAsia="標楷體" w:hAnsi="標楷體" w:hint="eastAsia"/>
          <w:spacing w:val="2"/>
          <w:sz w:val="28"/>
        </w:rPr>
        <w:t>574</w:t>
      </w:r>
      <w:r w:rsidR="00F209E6" w:rsidRPr="00701017">
        <w:rPr>
          <w:rFonts w:ascii="標楷體" w:eastAsia="標楷體" w:hAnsi="標楷體" w:hint="eastAsia"/>
          <w:spacing w:val="2"/>
          <w:sz w:val="28"/>
        </w:rPr>
        <w:t>萬餘元</w:t>
      </w:r>
      <w:r w:rsidR="00E22C88" w:rsidRPr="00701017">
        <w:rPr>
          <w:rFonts w:ascii="標楷體" w:eastAsia="標楷體" w:hAnsi="標楷體" w:hint="eastAsia"/>
          <w:spacing w:val="2"/>
          <w:sz w:val="28"/>
        </w:rPr>
        <w:t>（</w:t>
      </w:r>
      <w:r w:rsidR="00F209E6" w:rsidRPr="00701017">
        <w:rPr>
          <w:rFonts w:ascii="標楷體" w:eastAsia="標楷體" w:hAnsi="標楷體" w:hint="eastAsia"/>
          <w:spacing w:val="2"/>
          <w:sz w:val="28"/>
        </w:rPr>
        <w:t>圖2</w:t>
      </w:r>
      <w:r w:rsidR="00E22C88" w:rsidRPr="00701017">
        <w:rPr>
          <w:rFonts w:ascii="標楷體" w:eastAsia="標楷體" w:hAnsi="標楷體" w:hint="eastAsia"/>
          <w:spacing w:val="2"/>
          <w:sz w:val="28"/>
        </w:rPr>
        <w:t>）</w:t>
      </w:r>
      <w:r w:rsidR="00F209E6" w:rsidRPr="00701017">
        <w:rPr>
          <w:rFonts w:ascii="標楷體" w:eastAsia="標楷體" w:hAnsi="標楷體" w:hint="eastAsia"/>
          <w:spacing w:val="2"/>
          <w:sz w:val="28"/>
        </w:rPr>
        <w:t>，約</w:t>
      </w:r>
      <w:r w:rsidR="005521E6" w:rsidRPr="00701017">
        <w:rPr>
          <w:rFonts w:ascii="標楷體" w:eastAsia="標楷體" w:hAnsi="標楷體" w:hint="eastAsia"/>
          <w:spacing w:val="2"/>
          <w:sz w:val="28"/>
        </w:rPr>
        <w:t>3.</w:t>
      </w:r>
      <w:r w:rsidR="00DA08B1" w:rsidRPr="00701017">
        <w:rPr>
          <w:rFonts w:ascii="標楷體" w:eastAsia="標楷體" w:hAnsi="標楷體" w:hint="eastAsia"/>
          <w:spacing w:val="2"/>
          <w:sz w:val="28"/>
        </w:rPr>
        <w:t>51</w:t>
      </w:r>
      <w:r w:rsidR="00F209E6" w:rsidRPr="00701017">
        <w:rPr>
          <w:rFonts w:ascii="標楷體" w:eastAsia="標楷體" w:hAnsi="標楷體" w:hint="eastAsia"/>
          <w:spacing w:val="2"/>
          <w:sz w:val="28"/>
        </w:rPr>
        <w:t>％</w:t>
      </w:r>
      <w:r w:rsidR="00F209E6" w:rsidRPr="00701017">
        <w:rPr>
          <w:rFonts w:ascii="標楷體" w:eastAsia="標楷體" w:hAnsi="標楷體" w:hint="eastAsia"/>
          <w:spacing w:val="2"/>
          <w:sz w:val="28"/>
          <w:szCs w:val="28"/>
        </w:rPr>
        <w:t>，主要係上級補助收入</w:t>
      </w:r>
      <w:r w:rsidR="0060312E" w:rsidRPr="00701017">
        <w:rPr>
          <w:rFonts w:ascii="標楷體" w:eastAsia="標楷體" w:hAnsi="標楷體" w:hint="eastAsia"/>
          <w:spacing w:val="2"/>
          <w:sz w:val="28"/>
          <w:szCs w:val="28"/>
        </w:rPr>
        <w:t>及統籌分配稅</w:t>
      </w:r>
      <w:r w:rsidR="0074174D" w:rsidRPr="00701017">
        <w:rPr>
          <w:rFonts w:ascii="標楷體" w:eastAsia="標楷體" w:hAnsi="標楷體" w:hint="eastAsia"/>
          <w:spacing w:val="2"/>
          <w:sz w:val="28"/>
          <w:szCs w:val="28"/>
        </w:rPr>
        <w:t>較預計減少</w:t>
      </w:r>
      <w:r w:rsidR="00F209E6" w:rsidRPr="00701017">
        <w:rPr>
          <w:rFonts w:ascii="標楷體" w:eastAsia="標楷體" w:hAnsi="標楷體" w:hint="eastAsia"/>
          <w:spacing w:val="2"/>
          <w:sz w:val="28"/>
        </w:rPr>
        <w:t>所致；</w:t>
      </w:r>
      <w:r w:rsidR="00586A27" w:rsidRPr="00701017">
        <w:rPr>
          <w:rFonts w:ascii="標楷體" w:eastAsia="標楷體" w:hAnsi="標楷體" w:hint="eastAsia"/>
          <w:spacing w:val="2"/>
          <w:sz w:val="28"/>
        </w:rPr>
        <w:t>110年度</w:t>
      </w:r>
      <w:r w:rsidR="00F209E6" w:rsidRPr="00701017">
        <w:rPr>
          <w:rFonts w:ascii="標楷體" w:eastAsia="標楷體" w:hAnsi="標楷體" w:hint="eastAsia"/>
          <w:spacing w:val="2"/>
          <w:sz w:val="28"/>
        </w:rPr>
        <w:t>歲入決算應收保留數</w:t>
      </w:r>
      <w:r w:rsidR="00B43CC3" w:rsidRPr="00701017">
        <w:rPr>
          <w:rFonts w:ascii="標楷體" w:eastAsia="標楷體" w:hAnsi="標楷體" w:hint="eastAsia"/>
          <w:spacing w:val="2"/>
          <w:sz w:val="28"/>
        </w:rPr>
        <w:t>12</w:t>
      </w:r>
      <w:r w:rsidR="0060312E" w:rsidRPr="00701017">
        <w:rPr>
          <w:rFonts w:ascii="標楷體" w:eastAsia="標楷體" w:hAnsi="標楷體" w:hint="eastAsia"/>
          <w:spacing w:val="2"/>
          <w:sz w:val="28"/>
        </w:rPr>
        <w:t>億</w:t>
      </w:r>
      <w:r w:rsidR="00B43CC3" w:rsidRPr="00701017">
        <w:rPr>
          <w:rFonts w:ascii="標楷體" w:eastAsia="標楷體" w:hAnsi="標楷體" w:hint="eastAsia"/>
          <w:spacing w:val="2"/>
          <w:sz w:val="28"/>
        </w:rPr>
        <w:t>1,309</w:t>
      </w:r>
      <w:r w:rsidR="0060312E" w:rsidRPr="00701017">
        <w:rPr>
          <w:rFonts w:ascii="標楷體" w:eastAsia="標楷體" w:hAnsi="標楷體" w:hint="eastAsia"/>
          <w:spacing w:val="2"/>
          <w:sz w:val="28"/>
        </w:rPr>
        <w:t>萬餘元</w:t>
      </w:r>
      <w:r w:rsidR="00F209E6" w:rsidRPr="00701017">
        <w:rPr>
          <w:rFonts w:ascii="標楷體" w:eastAsia="標楷體" w:hAnsi="標楷體" w:hint="eastAsia"/>
          <w:spacing w:val="2"/>
          <w:sz w:val="28"/>
        </w:rPr>
        <w:t>，占歲入預算數</w:t>
      </w:r>
      <w:r w:rsidR="00B43CC3" w:rsidRPr="00701017">
        <w:rPr>
          <w:rFonts w:ascii="標楷體" w:eastAsia="標楷體" w:hAnsi="標楷體" w:hint="eastAsia"/>
          <w:spacing w:val="2"/>
          <w:sz w:val="28"/>
        </w:rPr>
        <w:t>4.6</w:t>
      </w:r>
      <w:r w:rsidR="00FA727C" w:rsidRPr="00701017">
        <w:rPr>
          <w:rFonts w:ascii="標楷體" w:eastAsia="標楷體" w:hAnsi="標楷體" w:hint="eastAsia"/>
          <w:spacing w:val="2"/>
          <w:sz w:val="28"/>
        </w:rPr>
        <w:t>5</w:t>
      </w:r>
      <w:r w:rsidR="00F209E6" w:rsidRPr="00701017">
        <w:rPr>
          <w:rFonts w:ascii="標楷體" w:eastAsia="標楷體" w:hAnsi="標楷體" w:hint="eastAsia"/>
          <w:spacing w:val="2"/>
          <w:sz w:val="28"/>
        </w:rPr>
        <w:t>％，主要係補助及協助收入依</w:t>
      </w:r>
      <w:r w:rsidR="00AD5358" w:rsidRPr="00701017">
        <w:rPr>
          <w:rFonts w:ascii="標楷體" w:eastAsia="標楷體" w:hAnsi="標楷體" w:hint="eastAsia"/>
          <w:spacing w:val="2"/>
          <w:sz w:val="28"/>
        </w:rPr>
        <w:t>實際</w:t>
      </w:r>
      <w:r w:rsidR="00F209E6" w:rsidRPr="00701017">
        <w:rPr>
          <w:rFonts w:ascii="標楷體" w:eastAsia="標楷體" w:hAnsi="標楷體" w:hint="eastAsia"/>
          <w:spacing w:val="2"/>
          <w:sz w:val="28"/>
        </w:rPr>
        <w:t>執行進度撥</w:t>
      </w:r>
      <w:r w:rsidR="00AD5358" w:rsidRPr="00701017">
        <w:rPr>
          <w:rFonts w:ascii="標楷體" w:eastAsia="標楷體" w:hAnsi="標楷體" w:hint="eastAsia"/>
          <w:spacing w:val="2"/>
          <w:sz w:val="28"/>
        </w:rPr>
        <w:t>款</w:t>
      </w:r>
      <w:r w:rsidR="00F209E6" w:rsidRPr="00701017">
        <w:rPr>
          <w:rFonts w:ascii="標楷體" w:eastAsia="標楷體" w:hAnsi="標楷體" w:hint="eastAsia"/>
          <w:spacing w:val="2"/>
          <w:sz w:val="28"/>
        </w:rPr>
        <w:t>，須保留</w:t>
      </w:r>
      <w:r w:rsidR="00014124" w:rsidRPr="00701017">
        <w:rPr>
          <w:rFonts w:ascii="標楷體" w:eastAsia="標楷體" w:hAnsi="標楷體" w:hint="eastAsia"/>
          <w:spacing w:val="2"/>
          <w:sz w:val="28"/>
        </w:rPr>
        <w:t>轉入111年度</w:t>
      </w:r>
      <w:r w:rsidR="00F209E6" w:rsidRPr="00701017">
        <w:rPr>
          <w:rFonts w:ascii="標楷體" w:eastAsia="標楷體" w:hAnsi="標楷體" w:hint="eastAsia"/>
          <w:spacing w:val="2"/>
          <w:sz w:val="28"/>
        </w:rPr>
        <w:t>繼續執行。</w:t>
      </w:r>
    </w:p>
    <w:p w:rsidR="00F209E6" w:rsidRPr="00267DF2" w:rsidRDefault="002B1F99" w:rsidP="00225113">
      <w:pPr>
        <w:kinsoku w:val="0"/>
        <w:autoSpaceDE w:val="0"/>
        <w:autoSpaceDN w:val="0"/>
        <w:spacing w:beforeLines="50" w:before="120" w:line="470" w:lineRule="exact"/>
        <w:ind w:firstLineChars="200" w:firstLine="480"/>
        <w:jc w:val="both"/>
        <w:rPr>
          <w:rFonts w:ascii="標楷體" w:eastAsia="標楷體" w:hAnsi="標楷體"/>
          <w:spacing w:val="6"/>
          <w:sz w:val="28"/>
          <w:u w:val="single"/>
        </w:rPr>
      </w:pPr>
      <w:r>
        <w:rPr>
          <w:rFonts w:ascii="標楷體" w:eastAsia="標楷體" w:hAnsi="標楷體"/>
          <w:noProof/>
        </w:rPr>
        <mc:AlternateContent>
          <mc:Choice Requires="wps">
            <w:drawing>
              <wp:anchor distT="0" distB="0" distL="114300" distR="114300" simplePos="0" relativeHeight="251651584" behindDoc="0" locked="0" layoutInCell="1" allowOverlap="1" wp14:anchorId="78FDA529" wp14:editId="35B60517">
                <wp:simplePos x="0" y="0"/>
                <wp:positionH relativeFrom="column">
                  <wp:posOffset>-52070</wp:posOffset>
                </wp:positionH>
                <wp:positionV relativeFrom="paragraph">
                  <wp:posOffset>2581910</wp:posOffset>
                </wp:positionV>
                <wp:extent cx="3277235" cy="2995295"/>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235" cy="29952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015" w:type="dxa"/>
                              <w:jc w:val="center"/>
                              <w:tblInd w:w="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3244"/>
                              <w:gridCol w:w="998"/>
                              <w:gridCol w:w="773"/>
                            </w:tblGrid>
                            <w:tr w:rsidR="009B1924" w:rsidTr="00360E6D">
                              <w:trPr>
                                <w:trHeight w:val="284"/>
                                <w:jc w:val="center"/>
                              </w:trPr>
                              <w:tc>
                                <w:tcPr>
                                  <w:tcW w:w="5015" w:type="dxa"/>
                                  <w:gridSpan w:val="3"/>
                                  <w:tcBorders>
                                    <w:top w:val="nil"/>
                                    <w:left w:val="nil"/>
                                    <w:bottom w:val="nil"/>
                                    <w:right w:val="nil"/>
                                  </w:tcBorders>
                                  <w:vAlign w:val="center"/>
                                  <w:hideMark/>
                                </w:tcPr>
                                <w:p w:rsidR="009B1924" w:rsidRDefault="009B1924" w:rsidP="00360E6D">
                                  <w:pPr>
                                    <w:spacing w:line="280" w:lineRule="exact"/>
                                    <w:ind w:right="11"/>
                                    <w:jc w:val="center"/>
                                    <w:rPr>
                                      <w:rFonts w:ascii="標楷體" w:eastAsia="標楷體" w:hAnsi="標楷體"/>
                                      <w:sz w:val="20"/>
                                      <w:szCs w:val="20"/>
                                    </w:rPr>
                                  </w:pPr>
                                  <w:r>
                                    <w:rPr>
                                      <w:rFonts w:ascii="標楷體" w:eastAsia="標楷體" w:hAnsi="標楷體" w:hint="eastAsia"/>
                                      <w:b/>
                                    </w:rPr>
                                    <w:t>表1　歲出經費賸餘分析（原因別）</w:t>
                                  </w:r>
                                </w:p>
                              </w:tc>
                            </w:tr>
                            <w:tr w:rsidR="009B1924" w:rsidTr="0052007E">
                              <w:trPr>
                                <w:trHeight w:val="361"/>
                                <w:jc w:val="center"/>
                              </w:trPr>
                              <w:tc>
                                <w:tcPr>
                                  <w:tcW w:w="5015" w:type="dxa"/>
                                  <w:gridSpan w:val="3"/>
                                  <w:tcBorders>
                                    <w:top w:val="nil"/>
                                    <w:left w:val="nil"/>
                                    <w:bottom w:val="single" w:sz="4" w:space="0" w:color="auto"/>
                                    <w:right w:val="nil"/>
                                  </w:tcBorders>
                                  <w:vAlign w:val="center"/>
                                  <w:hideMark/>
                                </w:tcPr>
                                <w:p w:rsidR="009B1924" w:rsidRDefault="009B1924" w:rsidP="00D213C3">
                                  <w:pPr>
                                    <w:tabs>
                                      <w:tab w:val="left" w:pos="6771"/>
                                    </w:tabs>
                                    <w:wordWrap w:val="0"/>
                                    <w:spacing w:beforeLines="20" w:before="48" w:line="240" w:lineRule="exact"/>
                                    <w:ind w:right="57"/>
                                    <w:jc w:val="right"/>
                                    <w:rPr>
                                      <w:rFonts w:ascii="標楷體" w:eastAsia="標楷體" w:hAnsi="標楷體"/>
                                      <w:sz w:val="20"/>
                                      <w:szCs w:val="20"/>
                                    </w:rPr>
                                  </w:pPr>
                                  <w:r>
                                    <w:rPr>
                                      <w:rFonts w:ascii="標楷體" w:eastAsia="標楷體" w:hAnsi="標楷體" w:hint="eastAsia"/>
                                      <w:sz w:val="20"/>
                                      <w:szCs w:val="20"/>
                                    </w:rPr>
                                    <w:t>單位：新臺幣千元、％</w:t>
                                  </w:r>
                                </w:p>
                              </w:tc>
                            </w:tr>
                            <w:tr w:rsidR="009B1924" w:rsidRPr="00FA727C"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FA727C" w:rsidRDefault="009B1924" w:rsidP="0019019C">
                                  <w:pPr>
                                    <w:ind w:leftChars="10" w:left="24" w:firstLineChars="5" w:firstLine="10"/>
                                    <w:jc w:val="distribute"/>
                                    <w:rPr>
                                      <w:rFonts w:ascii="標楷體" w:eastAsia="標楷體" w:hAnsi="標楷體"/>
                                      <w:sz w:val="20"/>
                                      <w:szCs w:val="20"/>
                                    </w:rPr>
                                  </w:pPr>
                                  <w:r w:rsidRPr="00FA727C">
                                    <w:rPr>
                                      <w:rFonts w:ascii="標楷體" w:eastAsia="標楷體" w:hAnsi="標楷體" w:hint="eastAsia"/>
                                      <w:sz w:val="20"/>
                                      <w:szCs w:val="20"/>
                                    </w:rPr>
                                    <w:t>經費賸餘原因</w:t>
                                  </w:r>
                                </w:p>
                              </w:tc>
                              <w:tc>
                                <w:tcPr>
                                  <w:tcW w:w="99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FA727C" w:rsidRDefault="009B1924" w:rsidP="0019019C">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7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FA727C" w:rsidRDefault="009B1924" w:rsidP="008D3E60">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占比</w:t>
                                  </w:r>
                                </w:p>
                              </w:tc>
                            </w:tr>
                            <w:tr w:rsidR="009B1924" w:rsidRPr="00FA727C"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942FBD" w:rsidRDefault="009B1924">
                                  <w:pPr>
                                    <w:autoSpaceDE w:val="0"/>
                                    <w:autoSpaceDN w:val="0"/>
                                    <w:adjustRightInd w:val="0"/>
                                    <w:spacing w:line="240" w:lineRule="exact"/>
                                    <w:jc w:val="center"/>
                                    <w:rPr>
                                      <w:rFonts w:ascii="標楷體" w:eastAsia="標楷體" w:hAnsi="標楷體"/>
                                      <w:b/>
                                      <w:spacing w:val="1200"/>
                                      <w:kern w:val="0"/>
                                      <w:sz w:val="20"/>
                                      <w:szCs w:val="20"/>
                                    </w:rPr>
                                  </w:pPr>
                                  <w:r w:rsidRPr="00B23331">
                                    <w:rPr>
                                      <w:rFonts w:ascii="標楷體" w:eastAsia="標楷體" w:hAnsi="標楷體" w:hint="eastAsia"/>
                                      <w:b/>
                                      <w:spacing w:val="1170"/>
                                      <w:kern w:val="0"/>
                                      <w:sz w:val="20"/>
                                      <w:szCs w:val="20"/>
                                      <w:fitText w:val="2800" w:id="-2028850943"/>
                                    </w:rPr>
                                    <w:t>合</w:t>
                                  </w:r>
                                  <w:r w:rsidRPr="00B23331">
                                    <w:rPr>
                                      <w:rFonts w:ascii="標楷體" w:eastAsia="標楷體" w:hAnsi="標楷體" w:hint="eastAsia"/>
                                      <w:b/>
                                      <w:kern w:val="0"/>
                                      <w:sz w:val="20"/>
                                      <w:szCs w:val="20"/>
                                      <w:fitText w:val="2800" w:id="-2028850943"/>
                                    </w:rPr>
                                    <w:t>計</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942FBD" w:rsidRDefault="009B1924">
                                  <w:pPr>
                                    <w:jc w:val="right"/>
                                    <w:rPr>
                                      <w:rFonts w:ascii="標楷體" w:eastAsia="標楷體" w:hAnsi="標楷體" w:cs="新細明體"/>
                                      <w:b/>
                                      <w:bCs/>
                                      <w:color w:val="000000"/>
                                      <w:sz w:val="20"/>
                                      <w:szCs w:val="20"/>
                                    </w:rPr>
                                  </w:pPr>
                                  <w:r w:rsidRPr="00942FBD">
                                    <w:rPr>
                                      <w:rFonts w:ascii="標楷體" w:eastAsia="標楷體" w:hAnsi="標楷體" w:hint="eastAsia"/>
                                      <w:b/>
                                      <w:bCs/>
                                      <w:color w:val="000000"/>
                                      <w:sz w:val="20"/>
                                      <w:szCs w:val="20"/>
                                    </w:rPr>
                                    <w:t>2,098,597</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942FBD" w:rsidRDefault="009B1924" w:rsidP="0019019C">
                                  <w:pPr>
                                    <w:ind w:rightChars="10" w:right="24"/>
                                    <w:jc w:val="right"/>
                                    <w:rPr>
                                      <w:rFonts w:ascii="標楷體" w:eastAsia="標楷體" w:hAnsi="標楷體" w:cs="新細明體"/>
                                      <w:b/>
                                      <w:bCs/>
                                      <w:color w:val="000000"/>
                                      <w:sz w:val="20"/>
                                      <w:szCs w:val="20"/>
                                    </w:rPr>
                                  </w:pPr>
                                  <w:r w:rsidRPr="00942FBD">
                                    <w:rPr>
                                      <w:rFonts w:ascii="標楷體" w:eastAsia="標楷體" w:hAnsi="標楷體" w:hint="eastAsia"/>
                                      <w:b/>
                                      <w:bCs/>
                                      <w:color w:val="000000"/>
                                      <w:sz w:val="20"/>
                                      <w:szCs w:val="20"/>
                                    </w:rPr>
                                    <w:t>100.00</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1.收支併列預算收入未達而減支。</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1,054,410</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50.24</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2.按業務需要而減少支付。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418,659</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19.95</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3.補(捐)</w:t>
                                  </w:r>
                                  <w:proofErr w:type="gramStart"/>
                                  <w:r>
                                    <w:rPr>
                                      <w:rFonts w:ascii="標楷體" w:eastAsia="標楷體" w:hAnsi="標楷體" w:hint="eastAsia"/>
                                      <w:color w:val="000000"/>
                                      <w:sz w:val="20"/>
                                      <w:szCs w:val="20"/>
                                    </w:rPr>
                                    <w:t>助或委</w:t>
                                  </w:r>
                                  <w:proofErr w:type="gramEnd"/>
                                  <w:r>
                                    <w:rPr>
                                      <w:rFonts w:ascii="標楷體" w:eastAsia="標楷體" w:hAnsi="標楷體" w:hint="eastAsia"/>
                                      <w:color w:val="000000"/>
                                      <w:sz w:val="20"/>
                                      <w:szCs w:val="20"/>
                                    </w:rPr>
                                    <w:t>辦計畫經費結餘。</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219,785</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10.47</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4.計畫變更致未實施或工作量減少。</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180,280</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8.59</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5.實際進用員額較少人事費節餘。</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98,195</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4.68</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6.</w:t>
                                  </w:r>
                                  <w:proofErr w:type="gramStart"/>
                                  <w:r>
                                    <w:rPr>
                                      <w:rFonts w:ascii="標楷體" w:eastAsia="標楷體" w:hAnsi="標楷體" w:hint="eastAsia"/>
                                      <w:color w:val="000000"/>
                                      <w:sz w:val="20"/>
                                      <w:szCs w:val="20"/>
                                    </w:rPr>
                                    <w:t>撙</w:t>
                                  </w:r>
                                  <w:proofErr w:type="gramEnd"/>
                                  <w:r>
                                    <w:rPr>
                                      <w:rFonts w:ascii="標楷體" w:eastAsia="標楷體" w:hAnsi="標楷體" w:hint="eastAsia"/>
                                      <w:color w:val="000000"/>
                                      <w:sz w:val="20"/>
                                      <w:szCs w:val="20"/>
                                    </w:rPr>
                                    <w:t>節支出。</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82,433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3.93</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7.營</w:t>
                                  </w:r>
                                  <w:proofErr w:type="gramStart"/>
                                  <w:r>
                                    <w:rPr>
                                      <w:rFonts w:ascii="標楷體" w:eastAsia="標楷體" w:hAnsi="標楷體" w:hint="eastAsia"/>
                                      <w:color w:val="000000"/>
                                      <w:sz w:val="20"/>
                                      <w:szCs w:val="20"/>
                                    </w:rPr>
                                    <w:t>繕</w:t>
                                  </w:r>
                                  <w:proofErr w:type="gramEnd"/>
                                  <w:r>
                                    <w:rPr>
                                      <w:rFonts w:ascii="標楷體" w:eastAsia="標楷體" w:hAnsi="標楷體" w:hint="eastAsia"/>
                                      <w:color w:val="000000"/>
                                      <w:sz w:val="20"/>
                                      <w:szCs w:val="20"/>
                                    </w:rPr>
                                    <w:t>工程結餘。</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42,860</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2.04</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8.採購財物結餘。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1,968</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0.09</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9.其他。</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0.00</w:t>
                                  </w:r>
                                </w:p>
                              </w:tc>
                            </w:tr>
                          </w:tbl>
                          <w:p w:rsidR="009B1924" w:rsidRDefault="009B1924" w:rsidP="00C573B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4.1pt;margin-top:203.3pt;width:258.05pt;height:235.8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" stroked="f">
                <v:textbox>
                  <w:txbxContent>
                    <w:tbl>
                      <w:tblPr>
                        <w:tblW w:w="5015" w:type="dxa"/>
                        <w:jc w:val="center"/>
                        <w:tblInd w:w="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3244"/>
                        <w:gridCol w:w="998"/>
                        <w:gridCol w:w="773"/>
                      </w:tblGrid>
                      <w:tr w:rsidR="009B1924" w:rsidTr="00360E6D">
                        <w:trPr>
                          <w:trHeight w:val="284"/>
                          <w:jc w:val="center"/>
                        </w:trPr>
                        <w:tc>
                          <w:tcPr>
                            <w:tcW w:w="5015" w:type="dxa"/>
                            <w:gridSpan w:val="3"/>
                            <w:tcBorders>
                              <w:top w:val="nil"/>
                              <w:left w:val="nil"/>
                              <w:bottom w:val="nil"/>
                              <w:right w:val="nil"/>
                            </w:tcBorders>
                            <w:vAlign w:val="center"/>
                            <w:hideMark/>
                          </w:tcPr>
                          <w:p w:rsidR="009B1924" w:rsidRDefault="009B1924" w:rsidP="00360E6D">
                            <w:pPr>
                              <w:spacing w:line="280" w:lineRule="exact"/>
                              <w:ind w:right="11"/>
                              <w:jc w:val="center"/>
                              <w:rPr>
                                <w:rFonts w:ascii="標楷體" w:eastAsia="標楷體" w:hAnsi="標楷體"/>
                                <w:sz w:val="20"/>
                                <w:szCs w:val="20"/>
                              </w:rPr>
                            </w:pPr>
                            <w:r>
                              <w:rPr>
                                <w:rFonts w:ascii="標楷體" w:eastAsia="標楷體" w:hAnsi="標楷體" w:hint="eastAsia"/>
                                <w:b/>
                              </w:rPr>
                              <w:t>表1　歲出經費賸餘分析（原因別）</w:t>
                            </w:r>
                          </w:p>
                        </w:tc>
                      </w:tr>
                      <w:tr w:rsidR="009B1924" w:rsidTr="0052007E">
                        <w:trPr>
                          <w:trHeight w:val="361"/>
                          <w:jc w:val="center"/>
                        </w:trPr>
                        <w:tc>
                          <w:tcPr>
                            <w:tcW w:w="5015" w:type="dxa"/>
                            <w:gridSpan w:val="3"/>
                            <w:tcBorders>
                              <w:top w:val="nil"/>
                              <w:left w:val="nil"/>
                              <w:bottom w:val="single" w:sz="4" w:space="0" w:color="auto"/>
                              <w:right w:val="nil"/>
                            </w:tcBorders>
                            <w:vAlign w:val="center"/>
                            <w:hideMark/>
                          </w:tcPr>
                          <w:p w:rsidR="009B1924" w:rsidRDefault="009B1924" w:rsidP="00D213C3">
                            <w:pPr>
                              <w:tabs>
                                <w:tab w:val="left" w:pos="6771"/>
                              </w:tabs>
                              <w:wordWrap w:val="0"/>
                              <w:spacing w:beforeLines="20" w:before="48" w:line="240" w:lineRule="exact"/>
                              <w:ind w:right="57"/>
                              <w:jc w:val="right"/>
                              <w:rPr>
                                <w:rFonts w:ascii="標楷體" w:eastAsia="標楷體" w:hAnsi="標楷體"/>
                                <w:sz w:val="20"/>
                                <w:szCs w:val="20"/>
                              </w:rPr>
                            </w:pPr>
                            <w:r>
                              <w:rPr>
                                <w:rFonts w:ascii="標楷體" w:eastAsia="標楷體" w:hAnsi="標楷體" w:hint="eastAsia"/>
                                <w:sz w:val="20"/>
                                <w:szCs w:val="20"/>
                              </w:rPr>
                              <w:t>單位：新臺幣千元、％</w:t>
                            </w:r>
                          </w:p>
                        </w:tc>
                      </w:tr>
                      <w:tr w:rsidR="009B1924" w:rsidRPr="00FA727C"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FA727C" w:rsidRDefault="009B1924" w:rsidP="0019019C">
                            <w:pPr>
                              <w:ind w:leftChars="10" w:left="24" w:firstLineChars="5" w:firstLine="10"/>
                              <w:jc w:val="distribute"/>
                              <w:rPr>
                                <w:rFonts w:ascii="標楷體" w:eastAsia="標楷體" w:hAnsi="標楷體"/>
                                <w:sz w:val="20"/>
                                <w:szCs w:val="20"/>
                              </w:rPr>
                            </w:pPr>
                            <w:r w:rsidRPr="00FA727C">
                              <w:rPr>
                                <w:rFonts w:ascii="標楷體" w:eastAsia="標楷體" w:hAnsi="標楷體" w:hint="eastAsia"/>
                                <w:sz w:val="20"/>
                                <w:szCs w:val="20"/>
                              </w:rPr>
                              <w:t>經費賸餘原因</w:t>
                            </w:r>
                          </w:p>
                        </w:tc>
                        <w:tc>
                          <w:tcPr>
                            <w:tcW w:w="99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FA727C" w:rsidRDefault="009B1924" w:rsidP="0019019C">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7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FA727C" w:rsidRDefault="009B1924" w:rsidP="008D3E60">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占比</w:t>
                            </w:r>
                          </w:p>
                        </w:tc>
                      </w:tr>
                      <w:tr w:rsidR="009B1924" w:rsidRPr="00FA727C"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942FBD" w:rsidRDefault="009B1924">
                            <w:pPr>
                              <w:autoSpaceDE w:val="0"/>
                              <w:autoSpaceDN w:val="0"/>
                              <w:adjustRightInd w:val="0"/>
                              <w:spacing w:line="240" w:lineRule="exact"/>
                              <w:jc w:val="center"/>
                              <w:rPr>
                                <w:rFonts w:ascii="標楷體" w:eastAsia="標楷體" w:hAnsi="標楷體"/>
                                <w:b/>
                                <w:spacing w:val="1200"/>
                                <w:kern w:val="0"/>
                                <w:sz w:val="20"/>
                                <w:szCs w:val="20"/>
                              </w:rPr>
                            </w:pPr>
                            <w:r w:rsidRPr="00B23331">
                              <w:rPr>
                                <w:rFonts w:ascii="標楷體" w:eastAsia="標楷體" w:hAnsi="標楷體" w:hint="eastAsia"/>
                                <w:b/>
                                <w:spacing w:val="1170"/>
                                <w:kern w:val="0"/>
                                <w:sz w:val="20"/>
                                <w:szCs w:val="20"/>
                                <w:fitText w:val="2800" w:id="-2028850943"/>
                              </w:rPr>
                              <w:t>合</w:t>
                            </w:r>
                            <w:r w:rsidRPr="00B23331">
                              <w:rPr>
                                <w:rFonts w:ascii="標楷體" w:eastAsia="標楷體" w:hAnsi="標楷體" w:hint="eastAsia"/>
                                <w:b/>
                                <w:kern w:val="0"/>
                                <w:sz w:val="20"/>
                                <w:szCs w:val="20"/>
                                <w:fitText w:val="2800" w:id="-2028850943"/>
                              </w:rPr>
                              <w:t>計</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942FBD" w:rsidRDefault="009B1924">
                            <w:pPr>
                              <w:jc w:val="right"/>
                              <w:rPr>
                                <w:rFonts w:ascii="標楷體" w:eastAsia="標楷體" w:hAnsi="標楷體" w:cs="新細明體"/>
                                <w:b/>
                                <w:bCs/>
                                <w:color w:val="000000"/>
                                <w:sz w:val="20"/>
                                <w:szCs w:val="20"/>
                              </w:rPr>
                            </w:pPr>
                            <w:r w:rsidRPr="00942FBD">
                              <w:rPr>
                                <w:rFonts w:ascii="標楷體" w:eastAsia="標楷體" w:hAnsi="標楷體" w:hint="eastAsia"/>
                                <w:b/>
                                <w:bCs/>
                                <w:color w:val="000000"/>
                                <w:sz w:val="20"/>
                                <w:szCs w:val="20"/>
                              </w:rPr>
                              <w:t>2,098,597</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942FBD" w:rsidRDefault="009B1924" w:rsidP="0019019C">
                            <w:pPr>
                              <w:ind w:rightChars="10" w:right="24"/>
                              <w:jc w:val="right"/>
                              <w:rPr>
                                <w:rFonts w:ascii="標楷體" w:eastAsia="標楷體" w:hAnsi="標楷體" w:cs="新細明體"/>
                                <w:b/>
                                <w:bCs/>
                                <w:color w:val="000000"/>
                                <w:sz w:val="20"/>
                                <w:szCs w:val="20"/>
                              </w:rPr>
                            </w:pPr>
                            <w:r w:rsidRPr="00942FBD">
                              <w:rPr>
                                <w:rFonts w:ascii="標楷體" w:eastAsia="標楷體" w:hAnsi="標楷體" w:hint="eastAsia"/>
                                <w:b/>
                                <w:bCs/>
                                <w:color w:val="000000"/>
                                <w:sz w:val="20"/>
                                <w:szCs w:val="20"/>
                              </w:rPr>
                              <w:t>100.00</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1.收支併列預算收入未達而減支。</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1,054,410</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50.24</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2.按業務需要而減少支付。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418,659</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19.95</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3.補(捐)</w:t>
                            </w:r>
                            <w:proofErr w:type="gramStart"/>
                            <w:r>
                              <w:rPr>
                                <w:rFonts w:ascii="標楷體" w:eastAsia="標楷體" w:hAnsi="標楷體" w:hint="eastAsia"/>
                                <w:color w:val="000000"/>
                                <w:sz w:val="20"/>
                                <w:szCs w:val="20"/>
                              </w:rPr>
                              <w:t>助或委</w:t>
                            </w:r>
                            <w:proofErr w:type="gramEnd"/>
                            <w:r>
                              <w:rPr>
                                <w:rFonts w:ascii="標楷體" w:eastAsia="標楷體" w:hAnsi="標楷體" w:hint="eastAsia"/>
                                <w:color w:val="000000"/>
                                <w:sz w:val="20"/>
                                <w:szCs w:val="20"/>
                              </w:rPr>
                              <w:t>辦計畫經費結餘。</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219,785</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10.47</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4.計畫變更致未實施或工作量減少。</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180,280</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8.59</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5.實際進用員額較少人事費節餘。</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98,195</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4.68</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6.</w:t>
                            </w:r>
                            <w:proofErr w:type="gramStart"/>
                            <w:r>
                              <w:rPr>
                                <w:rFonts w:ascii="標楷體" w:eastAsia="標楷體" w:hAnsi="標楷體" w:hint="eastAsia"/>
                                <w:color w:val="000000"/>
                                <w:sz w:val="20"/>
                                <w:szCs w:val="20"/>
                              </w:rPr>
                              <w:t>撙</w:t>
                            </w:r>
                            <w:proofErr w:type="gramEnd"/>
                            <w:r>
                              <w:rPr>
                                <w:rFonts w:ascii="標楷體" w:eastAsia="標楷體" w:hAnsi="標楷體" w:hint="eastAsia"/>
                                <w:color w:val="000000"/>
                                <w:sz w:val="20"/>
                                <w:szCs w:val="20"/>
                              </w:rPr>
                              <w:t>節支出。</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82,433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3.93</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7.營</w:t>
                            </w:r>
                            <w:proofErr w:type="gramStart"/>
                            <w:r>
                              <w:rPr>
                                <w:rFonts w:ascii="標楷體" w:eastAsia="標楷體" w:hAnsi="標楷體" w:hint="eastAsia"/>
                                <w:color w:val="000000"/>
                                <w:sz w:val="20"/>
                                <w:szCs w:val="20"/>
                              </w:rPr>
                              <w:t>繕</w:t>
                            </w:r>
                            <w:proofErr w:type="gramEnd"/>
                            <w:r>
                              <w:rPr>
                                <w:rFonts w:ascii="標楷體" w:eastAsia="標楷體" w:hAnsi="標楷體" w:hint="eastAsia"/>
                                <w:color w:val="000000"/>
                                <w:sz w:val="20"/>
                                <w:szCs w:val="20"/>
                              </w:rPr>
                              <w:t>工程結餘。</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42,860</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2.04</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8.採購財物結餘。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1,968</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0.09</w:t>
                            </w:r>
                          </w:p>
                        </w:tc>
                      </w:tr>
                      <w:tr w:rsidR="009B1924"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leftChars="10" w:left="24"/>
                              <w:jc w:val="both"/>
                              <w:rPr>
                                <w:rFonts w:ascii="標楷體" w:eastAsia="標楷體" w:hAnsi="標楷體" w:cs="新細明體"/>
                                <w:color w:val="000000"/>
                                <w:sz w:val="20"/>
                                <w:szCs w:val="20"/>
                              </w:rPr>
                            </w:pPr>
                            <w:r>
                              <w:rPr>
                                <w:rFonts w:ascii="標楷體" w:eastAsia="標楷體" w:hAnsi="標楷體" w:hint="eastAsia"/>
                                <w:color w:val="000000"/>
                                <w:sz w:val="20"/>
                                <w:szCs w:val="20"/>
                              </w:rPr>
                              <w:t>9.其他。</w:t>
                            </w:r>
                          </w:p>
                        </w:tc>
                        <w:tc>
                          <w:tcPr>
                            <w:tcW w:w="998" w:type="dxa"/>
                            <w:tcBorders>
                              <w:top w:val="single" w:sz="4" w:space="0" w:color="auto"/>
                              <w:left w:val="single" w:sz="4" w:space="0" w:color="auto"/>
                              <w:bottom w:val="single" w:sz="4" w:space="0" w:color="auto"/>
                              <w:right w:val="single" w:sz="4" w:space="0" w:color="auto"/>
                            </w:tcBorders>
                            <w:vAlign w:val="center"/>
                            <w:hideMark/>
                          </w:tcPr>
                          <w:p w:rsidR="009B1924" w:rsidRDefault="009B1924">
                            <w:pPr>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73" w:type="dxa"/>
                            <w:tcBorders>
                              <w:top w:val="single" w:sz="4" w:space="0" w:color="auto"/>
                              <w:left w:val="single" w:sz="4" w:space="0" w:color="auto"/>
                              <w:bottom w:val="single" w:sz="4" w:space="0" w:color="auto"/>
                              <w:right w:val="single" w:sz="4" w:space="0" w:color="auto"/>
                            </w:tcBorders>
                            <w:vAlign w:val="center"/>
                            <w:hideMark/>
                          </w:tcPr>
                          <w:p w:rsidR="009B1924" w:rsidRDefault="009B1924"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0.00</w:t>
                            </w:r>
                          </w:p>
                        </w:tc>
                      </w:tr>
                    </w:tbl>
                    <w:p w:rsidR="009B1924" w:rsidRDefault="009B1924" w:rsidP="00C573BA"/>
                  </w:txbxContent>
                </v:textbox>
                <w10:wrap type="square"/>
              </v:shape>
            </w:pict>
          </mc:Fallback>
        </mc:AlternateContent>
      </w:r>
      <w:r w:rsidR="00F209E6" w:rsidRPr="0060312E">
        <w:rPr>
          <w:rFonts w:ascii="標楷體" w:eastAsia="標楷體" w:hAnsi="標楷體" w:hint="eastAsia"/>
          <w:spacing w:val="6"/>
          <w:sz w:val="28"/>
        </w:rPr>
        <w:t>歲出決算審定總額</w:t>
      </w:r>
      <w:r w:rsidR="00B43CC3">
        <w:rPr>
          <w:rFonts w:ascii="標楷體" w:eastAsia="標楷體" w:hAnsi="標楷體" w:hint="eastAsia"/>
          <w:spacing w:val="6"/>
          <w:sz w:val="28"/>
        </w:rPr>
        <w:t>240</w:t>
      </w:r>
      <w:r w:rsidR="00387F26" w:rsidRPr="0060312E">
        <w:rPr>
          <w:rFonts w:ascii="標楷體" w:eastAsia="標楷體" w:hAnsi="標楷體" w:hint="eastAsia"/>
          <w:spacing w:val="6"/>
          <w:sz w:val="28"/>
        </w:rPr>
        <w:t>億</w:t>
      </w:r>
      <w:r w:rsidR="000C13B5">
        <w:rPr>
          <w:rFonts w:ascii="標楷體" w:eastAsia="標楷體" w:hAnsi="標楷體" w:hint="eastAsia"/>
          <w:spacing w:val="6"/>
          <w:sz w:val="28"/>
        </w:rPr>
        <w:t>8</w:t>
      </w:r>
      <w:r w:rsidR="00387F26" w:rsidRPr="0060312E">
        <w:rPr>
          <w:rFonts w:ascii="標楷體" w:eastAsia="標楷體" w:hAnsi="標楷體" w:hint="eastAsia"/>
          <w:spacing w:val="6"/>
          <w:sz w:val="28"/>
        </w:rPr>
        <w:t>,</w:t>
      </w:r>
      <w:r w:rsidR="000C13B5">
        <w:rPr>
          <w:rFonts w:ascii="標楷體" w:eastAsia="標楷體" w:hAnsi="標楷體" w:hint="eastAsia"/>
          <w:spacing w:val="6"/>
          <w:sz w:val="28"/>
        </w:rPr>
        <w:t>668</w:t>
      </w:r>
      <w:r w:rsidR="00387F26" w:rsidRPr="0060312E">
        <w:rPr>
          <w:rFonts w:ascii="標楷體" w:eastAsia="標楷體" w:hAnsi="標楷體" w:hint="eastAsia"/>
          <w:spacing w:val="6"/>
          <w:sz w:val="28"/>
        </w:rPr>
        <w:t>萬餘元</w:t>
      </w:r>
      <w:r w:rsidR="00F209E6" w:rsidRPr="0060312E">
        <w:rPr>
          <w:rFonts w:ascii="標楷體" w:eastAsia="標楷體" w:hAnsi="標楷體" w:hint="eastAsia"/>
          <w:spacing w:val="6"/>
          <w:sz w:val="28"/>
        </w:rPr>
        <w:t>，較預算數</w:t>
      </w:r>
      <w:r w:rsidR="000C13B5">
        <w:rPr>
          <w:rFonts w:ascii="標楷體" w:eastAsia="標楷體" w:hAnsi="標楷體" w:hint="eastAsia"/>
          <w:spacing w:val="6"/>
          <w:sz w:val="28"/>
        </w:rPr>
        <w:t>261</w:t>
      </w:r>
      <w:r w:rsidR="00F209E6" w:rsidRPr="0060312E">
        <w:rPr>
          <w:rFonts w:ascii="標楷體" w:eastAsia="標楷體" w:hAnsi="標楷體" w:hint="eastAsia"/>
          <w:spacing w:val="6"/>
          <w:sz w:val="28"/>
        </w:rPr>
        <w:t>億</w:t>
      </w:r>
      <w:r w:rsidR="000C13B5">
        <w:rPr>
          <w:rFonts w:ascii="標楷體" w:eastAsia="標楷體" w:hAnsi="標楷體" w:hint="eastAsia"/>
          <w:spacing w:val="6"/>
          <w:sz w:val="28"/>
        </w:rPr>
        <w:t>8</w:t>
      </w:r>
      <w:r w:rsidR="00380768" w:rsidRPr="0060312E">
        <w:rPr>
          <w:rFonts w:ascii="標楷體" w:eastAsia="標楷體" w:hAnsi="標楷體" w:hint="eastAsia"/>
          <w:spacing w:val="6"/>
          <w:sz w:val="28"/>
        </w:rPr>
        <w:t>,</w:t>
      </w:r>
      <w:r w:rsidR="000C13B5">
        <w:rPr>
          <w:rFonts w:ascii="標楷體" w:eastAsia="標楷體" w:hAnsi="標楷體" w:hint="eastAsia"/>
          <w:spacing w:val="6"/>
          <w:sz w:val="28"/>
        </w:rPr>
        <w:t>528</w:t>
      </w:r>
      <w:r w:rsidR="00F209E6" w:rsidRPr="0060312E">
        <w:rPr>
          <w:rFonts w:ascii="標楷體" w:eastAsia="標楷體" w:hAnsi="標楷體" w:hint="eastAsia"/>
          <w:spacing w:val="6"/>
          <w:sz w:val="28"/>
        </w:rPr>
        <w:t>萬餘元，減少</w:t>
      </w:r>
      <w:r w:rsidR="000C13B5">
        <w:rPr>
          <w:rFonts w:ascii="標楷體" w:eastAsia="標楷體" w:hAnsi="標楷體" w:hint="eastAsia"/>
          <w:spacing w:val="6"/>
          <w:sz w:val="28"/>
        </w:rPr>
        <w:t>20</w:t>
      </w:r>
      <w:r w:rsidR="00F209E6" w:rsidRPr="0060312E">
        <w:rPr>
          <w:rFonts w:ascii="標楷體" w:eastAsia="標楷體" w:hAnsi="標楷體" w:hint="eastAsia"/>
          <w:spacing w:val="6"/>
          <w:sz w:val="28"/>
        </w:rPr>
        <w:t>億</w:t>
      </w:r>
      <w:r w:rsidR="000C13B5">
        <w:rPr>
          <w:rFonts w:ascii="標楷體" w:eastAsia="標楷體" w:hAnsi="標楷體" w:hint="eastAsia"/>
          <w:spacing w:val="6"/>
          <w:sz w:val="28"/>
        </w:rPr>
        <w:t>9</w:t>
      </w:r>
      <w:r w:rsidR="00B44841" w:rsidRPr="0060312E">
        <w:rPr>
          <w:rFonts w:ascii="標楷體" w:eastAsia="標楷體" w:hAnsi="標楷體" w:hint="eastAsia"/>
          <w:spacing w:val="6"/>
          <w:sz w:val="28"/>
        </w:rPr>
        <w:t>,</w:t>
      </w:r>
      <w:r w:rsidR="000C13B5">
        <w:rPr>
          <w:rFonts w:ascii="標楷體" w:eastAsia="標楷體" w:hAnsi="標楷體" w:hint="eastAsia"/>
          <w:spacing w:val="6"/>
          <w:sz w:val="28"/>
        </w:rPr>
        <w:t>85</w:t>
      </w:r>
      <w:r w:rsidR="00731804">
        <w:rPr>
          <w:rFonts w:ascii="標楷體" w:eastAsia="標楷體" w:hAnsi="標楷體" w:hint="eastAsia"/>
          <w:spacing w:val="6"/>
          <w:sz w:val="28"/>
        </w:rPr>
        <w:t>9</w:t>
      </w:r>
      <w:r w:rsidR="00F209E6" w:rsidRPr="0060312E">
        <w:rPr>
          <w:rFonts w:ascii="標楷體" w:eastAsia="標楷體" w:hAnsi="標楷體" w:hint="eastAsia"/>
          <w:spacing w:val="6"/>
          <w:sz w:val="28"/>
        </w:rPr>
        <w:t>萬餘元</w:t>
      </w:r>
      <w:r w:rsidR="00E22C88" w:rsidRPr="0060312E">
        <w:rPr>
          <w:rFonts w:ascii="標楷體" w:eastAsia="標楷體" w:hAnsi="標楷體" w:hint="eastAsia"/>
          <w:spacing w:val="6"/>
          <w:sz w:val="28"/>
        </w:rPr>
        <w:t>（</w:t>
      </w:r>
      <w:r w:rsidR="00F209E6" w:rsidRPr="0060312E">
        <w:rPr>
          <w:rFonts w:ascii="標楷體" w:eastAsia="標楷體" w:hAnsi="標楷體" w:hint="eastAsia"/>
          <w:spacing w:val="6"/>
          <w:sz w:val="28"/>
        </w:rPr>
        <w:t>圖2</w:t>
      </w:r>
      <w:r w:rsidR="00E22C88" w:rsidRPr="0060312E">
        <w:rPr>
          <w:rFonts w:ascii="標楷體" w:eastAsia="標楷體" w:hAnsi="標楷體" w:hint="eastAsia"/>
          <w:spacing w:val="6"/>
          <w:sz w:val="28"/>
        </w:rPr>
        <w:t>）</w:t>
      </w:r>
      <w:r w:rsidR="00F209E6" w:rsidRPr="0060312E">
        <w:rPr>
          <w:rFonts w:ascii="標楷體" w:eastAsia="標楷體" w:hAnsi="標楷體" w:hint="eastAsia"/>
          <w:spacing w:val="6"/>
          <w:sz w:val="28"/>
        </w:rPr>
        <w:t>，約</w:t>
      </w:r>
      <w:r w:rsidR="000C13B5">
        <w:rPr>
          <w:rFonts w:ascii="標楷體" w:eastAsia="標楷體" w:hAnsi="標楷體" w:hint="eastAsia"/>
          <w:spacing w:val="6"/>
          <w:sz w:val="28"/>
        </w:rPr>
        <w:t>8.01</w:t>
      </w:r>
      <w:r w:rsidR="00F209E6" w:rsidRPr="0060312E">
        <w:rPr>
          <w:rFonts w:ascii="標楷體" w:eastAsia="標楷體" w:hAnsi="標楷體" w:hint="eastAsia"/>
          <w:spacing w:val="6"/>
          <w:sz w:val="28"/>
        </w:rPr>
        <w:t>％，</w:t>
      </w:r>
      <w:r w:rsidR="00F209E6" w:rsidRPr="00DF519F">
        <w:rPr>
          <w:rFonts w:ascii="標楷體" w:eastAsia="標楷體" w:hAnsi="標楷體" w:hint="eastAsia"/>
          <w:spacing w:val="6"/>
          <w:sz w:val="28"/>
        </w:rPr>
        <w:t>主要係</w:t>
      </w:r>
      <w:r w:rsidR="00DF519F" w:rsidRPr="00DF519F">
        <w:rPr>
          <w:rFonts w:ascii="標楷體" w:eastAsia="標楷體" w:hAnsi="標楷體" w:hint="eastAsia"/>
          <w:spacing w:val="6"/>
          <w:sz w:val="28"/>
        </w:rPr>
        <w:t>收支併列預算收入未達而減支</w:t>
      </w:r>
      <w:r w:rsidR="00F209E6" w:rsidRPr="00DF519F">
        <w:rPr>
          <w:rFonts w:ascii="標楷體" w:eastAsia="標楷體" w:hAnsi="標楷體" w:hint="eastAsia"/>
          <w:spacing w:val="6"/>
          <w:sz w:val="28"/>
        </w:rPr>
        <w:t>及</w:t>
      </w:r>
      <w:r w:rsidR="0060312E" w:rsidRPr="00DF519F">
        <w:rPr>
          <w:rFonts w:ascii="標楷體" w:eastAsia="標楷體" w:hAnsi="標楷體" w:hint="eastAsia"/>
          <w:spacing w:val="6"/>
          <w:sz w:val="28"/>
        </w:rPr>
        <w:t>按業務需要而減少支付</w:t>
      </w:r>
      <w:r w:rsidR="00E22C88" w:rsidRPr="0060312E">
        <w:rPr>
          <w:rFonts w:ascii="標楷體" w:eastAsia="標楷體" w:hAnsi="標楷體" w:hint="eastAsia"/>
          <w:spacing w:val="6"/>
          <w:sz w:val="28"/>
        </w:rPr>
        <w:t>（</w:t>
      </w:r>
      <w:r w:rsidR="00F209E6" w:rsidRPr="0060312E">
        <w:rPr>
          <w:rFonts w:ascii="標楷體" w:eastAsia="標楷體" w:hAnsi="標楷體" w:hint="eastAsia"/>
          <w:spacing w:val="6"/>
          <w:sz w:val="28"/>
        </w:rPr>
        <w:t>表1</w:t>
      </w:r>
      <w:r w:rsidR="00E22C88" w:rsidRPr="0060312E">
        <w:rPr>
          <w:rFonts w:ascii="標楷體" w:eastAsia="標楷體" w:hAnsi="標楷體" w:hint="eastAsia"/>
          <w:spacing w:val="6"/>
          <w:sz w:val="28"/>
        </w:rPr>
        <w:t>）</w:t>
      </w:r>
      <w:r w:rsidR="00F209E6" w:rsidRPr="0060312E">
        <w:rPr>
          <w:rFonts w:ascii="標楷體" w:eastAsia="標楷體" w:hAnsi="標楷體" w:hint="eastAsia"/>
          <w:spacing w:val="6"/>
          <w:sz w:val="28"/>
        </w:rPr>
        <w:t>，如以機關</w:t>
      </w:r>
      <w:r w:rsidR="00073A11">
        <w:rPr>
          <w:rFonts w:ascii="標楷體" w:eastAsia="標楷體" w:hAnsi="標楷體" w:hint="eastAsia"/>
          <w:spacing w:val="6"/>
          <w:sz w:val="28"/>
        </w:rPr>
        <w:t>（</w:t>
      </w:r>
      <w:r w:rsidR="0074174D">
        <w:rPr>
          <w:rFonts w:ascii="標楷體" w:eastAsia="標楷體" w:hAnsi="標楷體" w:hint="eastAsia"/>
          <w:spacing w:val="6"/>
          <w:sz w:val="28"/>
        </w:rPr>
        <w:t>計畫</w:t>
      </w:r>
      <w:r w:rsidR="00073A11">
        <w:rPr>
          <w:rFonts w:ascii="標楷體" w:eastAsia="標楷體" w:hAnsi="標楷體" w:hint="eastAsia"/>
          <w:spacing w:val="6"/>
          <w:sz w:val="28"/>
        </w:rPr>
        <w:t>）</w:t>
      </w:r>
      <w:r w:rsidR="00F209E6" w:rsidRPr="0060312E">
        <w:rPr>
          <w:rFonts w:ascii="標楷體" w:eastAsia="標楷體" w:hAnsi="標楷體" w:hint="eastAsia"/>
          <w:spacing w:val="6"/>
          <w:sz w:val="28"/>
        </w:rPr>
        <w:t>別區分，主要係縣政府、</w:t>
      </w:r>
      <w:r w:rsidR="0060312E" w:rsidRPr="0060312E">
        <w:rPr>
          <w:rFonts w:ascii="標楷體" w:eastAsia="標楷體" w:hAnsi="標楷體" w:hint="eastAsia"/>
          <w:spacing w:val="6"/>
          <w:sz w:val="28"/>
        </w:rPr>
        <w:t>統籌支撥科目</w:t>
      </w:r>
      <w:r w:rsidR="00380768" w:rsidRPr="0060312E">
        <w:rPr>
          <w:rFonts w:ascii="標楷體" w:eastAsia="標楷體" w:hAnsi="標楷體" w:hint="eastAsia"/>
          <w:spacing w:val="6"/>
          <w:sz w:val="28"/>
        </w:rPr>
        <w:t>及</w:t>
      </w:r>
      <w:r w:rsidR="0060312E" w:rsidRPr="0060312E">
        <w:rPr>
          <w:rFonts w:ascii="標楷體" w:eastAsia="標楷體" w:hAnsi="標楷體" w:hint="eastAsia"/>
          <w:spacing w:val="6"/>
          <w:sz w:val="28"/>
        </w:rPr>
        <w:t>衛生局</w:t>
      </w:r>
      <w:r w:rsidR="00F209E6" w:rsidRPr="0060312E">
        <w:rPr>
          <w:rFonts w:ascii="標楷體" w:eastAsia="標楷體" w:hAnsi="標楷體" w:hint="eastAsia"/>
          <w:spacing w:val="6"/>
          <w:sz w:val="28"/>
        </w:rPr>
        <w:t>等</w:t>
      </w:r>
      <w:r w:rsidR="00F209E6" w:rsidRPr="00EC6475">
        <w:rPr>
          <w:rFonts w:ascii="標楷體" w:eastAsia="標楷體" w:hAnsi="標楷體" w:hint="eastAsia"/>
          <w:spacing w:val="6"/>
          <w:sz w:val="28"/>
        </w:rPr>
        <w:t>主管機關</w:t>
      </w:r>
      <w:r w:rsidR="00073A11">
        <w:rPr>
          <w:rFonts w:ascii="標楷體" w:eastAsia="標楷體" w:hAnsi="標楷體" w:hint="eastAsia"/>
          <w:spacing w:val="6"/>
          <w:sz w:val="28"/>
        </w:rPr>
        <w:t>（</w:t>
      </w:r>
      <w:r w:rsidR="0074174D">
        <w:rPr>
          <w:rFonts w:ascii="標楷體" w:eastAsia="標楷體" w:hAnsi="標楷體" w:hint="eastAsia"/>
          <w:spacing w:val="6"/>
          <w:sz w:val="28"/>
        </w:rPr>
        <w:t>計畫</w:t>
      </w:r>
      <w:r w:rsidR="00073A11">
        <w:rPr>
          <w:rFonts w:ascii="標楷體" w:eastAsia="標楷體" w:hAnsi="標楷體" w:hint="eastAsia"/>
          <w:spacing w:val="6"/>
          <w:sz w:val="28"/>
        </w:rPr>
        <w:t>）</w:t>
      </w:r>
      <w:r w:rsidR="00F209E6" w:rsidRPr="00EC6475">
        <w:rPr>
          <w:rFonts w:ascii="標楷體" w:eastAsia="標楷體" w:hAnsi="標楷體" w:hint="eastAsia"/>
          <w:spacing w:val="6"/>
          <w:sz w:val="28"/>
        </w:rPr>
        <w:t>之經費賸餘</w:t>
      </w:r>
      <w:r w:rsidR="00E22C88" w:rsidRPr="00EC6475">
        <w:rPr>
          <w:rFonts w:ascii="標楷體" w:eastAsia="標楷體" w:hAnsi="標楷體" w:hint="eastAsia"/>
          <w:spacing w:val="6"/>
          <w:sz w:val="28"/>
        </w:rPr>
        <w:t>（</w:t>
      </w:r>
      <w:r w:rsidR="00F209E6" w:rsidRPr="00EC6475">
        <w:rPr>
          <w:rFonts w:ascii="標楷體" w:eastAsia="標楷體" w:hAnsi="標楷體" w:hint="eastAsia"/>
          <w:spacing w:val="6"/>
          <w:sz w:val="28"/>
        </w:rPr>
        <w:t>表2</w:t>
      </w:r>
      <w:r w:rsidR="00E22C88" w:rsidRPr="00EC6475">
        <w:rPr>
          <w:rFonts w:ascii="標楷體" w:eastAsia="標楷體" w:hAnsi="標楷體" w:hint="eastAsia"/>
          <w:spacing w:val="6"/>
          <w:sz w:val="28"/>
        </w:rPr>
        <w:t>）</w:t>
      </w:r>
      <w:r w:rsidR="00CE5118" w:rsidRPr="00EC6475">
        <w:rPr>
          <w:rFonts w:ascii="標楷體" w:eastAsia="標楷體" w:hAnsi="標楷體" w:hint="eastAsia"/>
          <w:spacing w:val="6"/>
          <w:sz w:val="28"/>
        </w:rPr>
        <w:t>。</w:t>
      </w:r>
      <w:r w:rsidR="00586A27" w:rsidRPr="00586A27">
        <w:rPr>
          <w:rFonts w:ascii="標楷體" w:eastAsia="標楷體" w:hAnsi="標楷體" w:hint="eastAsia"/>
          <w:spacing w:val="6"/>
          <w:sz w:val="28"/>
        </w:rPr>
        <w:t>110年度</w:t>
      </w:r>
      <w:r w:rsidR="00F209E6" w:rsidRPr="00EC6475">
        <w:rPr>
          <w:rFonts w:ascii="標楷體" w:eastAsia="標楷體" w:hAnsi="標楷體" w:hint="eastAsia"/>
          <w:spacing w:val="6"/>
          <w:sz w:val="28"/>
        </w:rPr>
        <w:t>歲出決算應付保留數</w:t>
      </w:r>
      <w:r w:rsidR="000C13B5">
        <w:rPr>
          <w:rFonts w:ascii="標楷體" w:eastAsia="標楷體" w:hAnsi="標楷體" w:hint="eastAsia"/>
          <w:spacing w:val="6"/>
          <w:sz w:val="28"/>
        </w:rPr>
        <w:t>20</w:t>
      </w:r>
      <w:r w:rsidR="00F209E6" w:rsidRPr="00EC6475">
        <w:rPr>
          <w:rFonts w:ascii="標楷體" w:eastAsia="標楷體" w:hAnsi="標楷體" w:hint="eastAsia"/>
          <w:spacing w:val="6"/>
          <w:sz w:val="28"/>
        </w:rPr>
        <w:t>億</w:t>
      </w:r>
      <w:r w:rsidR="00EC6475" w:rsidRPr="00EC6475">
        <w:rPr>
          <w:rFonts w:ascii="標楷體" w:eastAsia="標楷體" w:hAnsi="標楷體" w:hint="eastAsia"/>
          <w:spacing w:val="6"/>
          <w:sz w:val="28"/>
        </w:rPr>
        <w:t>9</w:t>
      </w:r>
      <w:r w:rsidR="00380768" w:rsidRPr="00EC6475">
        <w:rPr>
          <w:rFonts w:ascii="標楷體" w:eastAsia="標楷體" w:hAnsi="標楷體" w:hint="eastAsia"/>
          <w:spacing w:val="6"/>
          <w:sz w:val="28"/>
        </w:rPr>
        <w:t>,</w:t>
      </w:r>
      <w:r w:rsidR="000C13B5">
        <w:rPr>
          <w:rFonts w:ascii="標楷體" w:eastAsia="標楷體" w:hAnsi="標楷體" w:hint="eastAsia"/>
          <w:spacing w:val="6"/>
          <w:sz w:val="28"/>
        </w:rPr>
        <w:t>198</w:t>
      </w:r>
      <w:r w:rsidR="00F209E6" w:rsidRPr="00EC6475">
        <w:rPr>
          <w:rFonts w:ascii="標楷體" w:eastAsia="標楷體" w:hAnsi="標楷體" w:hint="eastAsia"/>
          <w:spacing w:val="6"/>
          <w:sz w:val="28"/>
        </w:rPr>
        <w:t>萬餘元，占歲出預算數</w:t>
      </w:r>
      <w:r w:rsidR="000C13B5">
        <w:rPr>
          <w:rFonts w:ascii="標楷體" w:eastAsia="標楷體" w:hAnsi="標楷體" w:hint="eastAsia"/>
          <w:spacing w:val="6"/>
          <w:sz w:val="28"/>
        </w:rPr>
        <w:t>7.99</w:t>
      </w:r>
      <w:r w:rsidR="00F209E6" w:rsidRPr="00EC6475">
        <w:rPr>
          <w:rFonts w:ascii="標楷體" w:eastAsia="標楷體" w:hAnsi="標楷體" w:hint="eastAsia"/>
          <w:spacing w:val="6"/>
          <w:sz w:val="28"/>
        </w:rPr>
        <w:t>％，</w:t>
      </w:r>
      <w:r w:rsidR="00F209E6" w:rsidRPr="00282CDC">
        <w:rPr>
          <w:rFonts w:ascii="標楷體" w:eastAsia="標楷體" w:hAnsi="標楷體" w:hint="eastAsia"/>
          <w:spacing w:val="6"/>
          <w:sz w:val="28"/>
        </w:rPr>
        <w:t>主要係部分工程規劃設計中、或規劃設計欠周致變更設計中、或施工中尚未完工、或</w:t>
      </w:r>
      <w:r w:rsidR="00EC6475" w:rsidRPr="00282CDC">
        <w:rPr>
          <w:rFonts w:ascii="標楷體" w:eastAsia="標楷體" w:hAnsi="標楷體" w:hint="eastAsia"/>
          <w:spacing w:val="6"/>
          <w:sz w:val="28"/>
        </w:rPr>
        <w:t>其他零星計畫</w:t>
      </w:r>
      <w:r w:rsidR="00F209E6" w:rsidRPr="00282CDC">
        <w:rPr>
          <w:rFonts w:ascii="標楷體" w:eastAsia="標楷體" w:hAnsi="標楷體" w:hint="eastAsia"/>
          <w:spacing w:val="6"/>
          <w:sz w:val="28"/>
        </w:rPr>
        <w:t>須保留繼續執</w:t>
      </w:r>
      <w:r w:rsidR="00F209E6" w:rsidRPr="00EC6475">
        <w:rPr>
          <w:rFonts w:ascii="標楷體" w:eastAsia="標楷體" w:hAnsi="標楷體" w:hint="eastAsia"/>
          <w:spacing w:val="6"/>
          <w:sz w:val="28"/>
        </w:rPr>
        <w:t>行</w:t>
      </w:r>
      <w:r w:rsidR="00E22C88" w:rsidRPr="00EC6475">
        <w:rPr>
          <w:rFonts w:ascii="標楷體" w:eastAsia="標楷體" w:hAnsi="標楷體" w:hint="eastAsia"/>
          <w:spacing w:val="6"/>
          <w:sz w:val="28"/>
        </w:rPr>
        <w:t>（</w:t>
      </w:r>
      <w:r w:rsidR="00F209E6" w:rsidRPr="00EC6475">
        <w:rPr>
          <w:rFonts w:ascii="標楷體" w:eastAsia="標楷體" w:hAnsi="標楷體" w:hint="eastAsia"/>
          <w:spacing w:val="6"/>
          <w:sz w:val="28"/>
        </w:rPr>
        <w:t>表3</w:t>
      </w:r>
      <w:r w:rsidR="00E22C88" w:rsidRPr="00EC6475">
        <w:rPr>
          <w:rFonts w:ascii="標楷體" w:eastAsia="標楷體" w:hAnsi="標楷體" w:hint="eastAsia"/>
          <w:spacing w:val="6"/>
          <w:sz w:val="28"/>
        </w:rPr>
        <w:t>）</w:t>
      </w:r>
      <w:r w:rsidR="00F209E6" w:rsidRPr="00EC6475">
        <w:rPr>
          <w:rFonts w:ascii="標楷體" w:eastAsia="標楷體" w:hAnsi="標楷體" w:hint="eastAsia"/>
          <w:spacing w:val="6"/>
          <w:sz w:val="28"/>
        </w:rPr>
        <w:t>；次就近5</w:t>
      </w:r>
      <w:r w:rsidR="00FA727C">
        <w:rPr>
          <w:rFonts w:ascii="標楷體" w:eastAsia="標楷體" w:hAnsi="標楷體" w:hint="eastAsia"/>
          <w:spacing w:val="6"/>
          <w:sz w:val="28"/>
        </w:rPr>
        <w:t>年度</w:t>
      </w:r>
      <w:r w:rsidR="006566E6" w:rsidRPr="006566E6">
        <w:rPr>
          <w:rFonts w:ascii="標楷體" w:eastAsia="標楷體" w:hAnsi="標楷體" w:hint="eastAsia"/>
          <w:spacing w:val="6"/>
          <w:sz w:val="28"/>
        </w:rPr>
        <w:t>（10</w:t>
      </w:r>
      <w:r w:rsidR="000C13B5">
        <w:rPr>
          <w:rFonts w:ascii="標楷體" w:eastAsia="標楷體" w:hAnsi="標楷體" w:hint="eastAsia"/>
          <w:spacing w:val="6"/>
          <w:sz w:val="28"/>
        </w:rPr>
        <w:t>6</w:t>
      </w:r>
      <w:r w:rsidR="006566E6" w:rsidRPr="006566E6">
        <w:rPr>
          <w:rFonts w:ascii="標楷體" w:eastAsia="標楷體" w:hAnsi="標楷體" w:hint="eastAsia"/>
          <w:spacing w:val="6"/>
          <w:sz w:val="28"/>
        </w:rPr>
        <w:t>至1</w:t>
      </w:r>
      <w:r w:rsidR="000C13B5">
        <w:rPr>
          <w:rFonts w:ascii="標楷體" w:eastAsia="標楷體" w:hAnsi="標楷體" w:hint="eastAsia"/>
          <w:spacing w:val="6"/>
          <w:sz w:val="28"/>
        </w:rPr>
        <w:t>10</w:t>
      </w:r>
      <w:r w:rsidR="00FA727C">
        <w:rPr>
          <w:rFonts w:ascii="標楷體" w:eastAsia="標楷體" w:hAnsi="標楷體" w:hint="eastAsia"/>
          <w:spacing w:val="6"/>
          <w:sz w:val="28"/>
        </w:rPr>
        <w:t>年度</w:t>
      </w:r>
      <w:r w:rsidR="006566E6" w:rsidRPr="006566E6">
        <w:rPr>
          <w:rFonts w:ascii="標楷體" w:eastAsia="標楷體" w:hAnsi="標楷體" w:hint="eastAsia"/>
          <w:spacing w:val="6"/>
          <w:sz w:val="28"/>
        </w:rPr>
        <w:t>）</w:t>
      </w:r>
      <w:r w:rsidR="003207CC" w:rsidRPr="00EC6475">
        <w:rPr>
          <w:rFonts w:ascii="標楷體" w:eastAsia="標楷體" w:hAnsi="標楷體" w:hint="eastAsia"/>
          <w:spacing w:val="6"/>
          <w:sz w:val="28"/>
        </w:rPr>
        <w:t>預算賸餘及保留情形之趨勢分析結果，</w:t>
      </w:r>
      <w:r w:rsidR="00586A27" w:rsidRPr="00586A27">
        <w:rPr>
          <w:rFonts w:ascii="標楷體" w:eastAsia="標楷體" w:hAnsi="標楷體" w:hint="eastAsia"/>
          <w:spacing w:val="6"/>
          <w:sz w:val="28"/>
        </w:rPr>
        <w:t>110年度</w:t>
      </w:r>
      <w:r w:rsidR="003207CC" w:rsidRPr="006B5DD0">
        <w:rPr>
          <w:rFonts w:ascii="標楷體" w:eastAsia="標楷體" w:hAnsi="標楷體" w:hint="eastAsia"/>
          <w:spacing w:val="6"/>
          <w:sz w:val="28"/>
        </w:rPr>
        <w:t>預算執行之賸餘數</w:t>
      </w:r>
      <w:r w:rsidR="00F209E6" w:rsidRPr="006B5DD0">
        <w:rPr>
          <w:rFonts w:ascii="標楷體" w:eastAsia="標楷體" w:hAnsi="標楷體" w:hint="eastAsia"/>
          <w:spacing w:val="6"/>
          <w:sz w:val="28"/>
        </w:rPr>
        <w:t>較10</w:t>
      </w:r>
      <w:r w:rsidR="000C13B5">
        <w:rPr>
          <w:rFonts w:ascii="標楷體" w:eastAsia="標楷體" w:hAnsi="標楷體" w:hint="eastAsia"/>
          <w:spacing w:val="6"/>
          <w:sz w:val="28"/>
        </w:rPr>
        <w:t>9</w:t>
      </w:r>
      <w:r w:rsidR="00F209E6" w:rsidRPr="006B5DD0">
        <w:rPr>
          <w:rFonts w:ascii="標楷體" w:eastAsia="標楷體" w:hAnsi="標楷體" w:hint="eastAsia"/>
          <w:spacing w:val="6"/>
          <w:sz w:val="28"/>
        </w:rPr>
        <w:t>年</w:t>
      </w:r>
      <w:r w:rsidR="00F209E6" w:rsidRPr="00267DF2">
        <w:rPr>
          <w:rFonts w:ascii="標楷體" w:eastAsia="標楷體" w:hAnsi="標楷體" w:hint="eastAsia"/>
          <w:spacing w:val="6"/>
          <w:sz w:val="28"/>
        </w:rPr>
        <w:t>度</w:t>
      </w:r>
      <w:r w:rsidR="0005389A">
        <w:rPr>
          <w:rFonts w:ascii="標楷體" w:eastAsia="標楷體" w:hAnsi="標楷體" w:hint="eastAsia"/>
          <w:spacing w:val="6"/>
          <w:sz w:val="28"/>
        </w:rPr>
        <w:t>增加</w:t>
      </w:r>
      <w:r w:rsidR="00267DF2" w:rsidRPr="00267DF2">
        <w:rPr>
          <w:rFonts w:ascii="標楷體" w:eastAsia="標楷體" w:hAnsi="標楷體" w:hint="eastAsia"/>
          <w:spacing w:val="6"/>
          <w:sz w:val="28"/>
        </w:rPr>
        <w:t>6</w:t>
      </w:r>
      <w:r w:rsidR="00F209E6" w:rsidRPr="00267DF2">
        <w:rPr>
          <w:rFonts w:ascii="標楷體" w:eastAsia="標楷體" w:hAnsi="標楷體" w:hint="eastAsia"/>
          <w:spacing w:val="6"/>
          <w:sz w:val="28"/>
        </w:rPr>
        <w:t>億</w:t>
      </w:r>
      <w:r w:rsidR="00267DF2" w:rsidRPr="00267DF2">
        <w:rPr>
          <w:rFonts w:ascii="標楷體" w:eastAsia="標楷體" w:hAnsi="標楷體" w:hint="eastAsia"/>
          <w:spacing w:val="6"/>
          <w:sz w:val="28"/>
        </w:rPr>
        <w:t>5</w:t>
      </w:r>
      <w:r w:rsidR="00086C06" w:rsidRPr="00267DF2">
        <w:rPr>
          <w:rFonts w:ascii="標楷體" w:eastAsia="標楷體" w:hAnsi="標楷體" w:hint="eastAsia"/>
          <w:spacing w:val="6"/>
          <w:sz w:val="28"/>
        </w:rPr>
        <w:t>,</w:t>
      </w:r>
      <w:r w:rsidR="00267DF2" w:rsidRPr="00267DF2">
        <w:rPr>
          <w:rFonts w:ascii="標楷體" w:eastAsia="標楷體" w:hAnsi="標楷體" w:hint="eastAsia"/>
          <w:spacing w:val="6"/>
          <w:sz w:val="28"/>
        </w:rPr>
        <w:t>948</w:t>
      </w:r>
      <w:r w:rsidR="00F209E6" w:rsidRPr="00267DF2">
        <w:rPr>
          <w:rFonts w:ascii="標楷體" w:eastAsia="標楷體" w:hAnsi="標楷體" w:hint="eastAsia"/>
          <w:spacing w:val="6"/>
          <w:sz w:val="28"/>
        </w:rPr>
        <w:t>萬餘元及</w:t>
      </w:r>
      <w:r w:rsidR="00267DF2" w:rsidRPr="00267DF2">
        <w:rPr>
          <w:rFonts w:ascii="標楷體" w:eastAsia="標楷體" w:hAnsi="標楷體" w:hint="eastAsia"/>
          <w:spacing w:val="6"/>
          <w:sz w:val="28"/>
        </w:rPr>
        <w:t>2.03</w:t>
      </w:r>
      <w:r w:rsidR="00F209E6" w:rsidRPr="00267DF2">
        <w:rPr>
          <w:rFonts w:ascii="標楷體" w:eastAsia="標楷體" w:hAnsi="標楷體" w:hint="eastAsia"/>
          <w:spacing w:val="6"/>
          <w:sz w:val="28"/>
        </w:rPr>
        <w:t>個百分點</w:t>
      </w:r>
      <w:r w:rsidR="00E22C88" w:rsidRPr="006B5DD0">
        <w:rPr>
          <w:rFonts w:ascii="標楷體" w:eastAsia="標楷體" w:hAnsi="標楷體" w:hint="eastAsia"/>
          <w:spacing w:val="6"/>
          <w:sz w:val="28"/>
        </w:rPr>
        <w:t>（</w:t>
      </w:r>
      <w:r w:rsidR="00F209E6" w:rsidRPr="006B5DD0">
        <w:rPr>
          <w:rFonts w:ascii="標楷體" w:eastAsia="標楷體" w:hAnsi="標楷體" w:hint="eastAsia"/>
          <w:spacing w:val="6"/>
          <w:sz w:val="28"/>
        </w:rPr>
        <w:t>圖3</w:t>
      </w:r>
      <w:r w:rsidR="00E22C88" w:rsidRPr="006B5DD0">
        <w:rPr>
          <w:rFonts w:ascii="標楷體" w:eastAsia="標楷體" w:hAnsi="標楷體" w:hint="eastAsia"/>
          <w:spacing w:val="6"/>
          <w:sz w:val="28"/>
        </w:rPr>
        <w:t>）</w:t>
      </w:r>
      <w:r w:rsidR="00825B99" w:rsidRPr="006B5DD0">
        <w:rPr>
          <w:rFonts w:ascii="標楷體" w:eastAsia="標楷體" w:hAnsi="標楷體" w:hint="eastAsia"/>
          <w:spacing w:val="6"/>
          <w:sz w:val="28"/>
        </w:rPr>
        <w:t>，</w:t>
      </w:r>
      <w:r w:rsidR="00825B99" w:rsidRPr="00A75A97">
        <w:rPr>
          <w:rFonts w:ascii="標楷體" w:eastAsia="標楷體" w:hAnsi="標楷體" w:hint="eastAsia"/>
          <w:spacing w:val="6"/>
          <w:sz w:val="28"/>
        </w:rPr>
        <w:t>主要係</w:t>
      </w:r>
      <w:r w:rsidR="00A75A97" w:rsidRPr="00A75A97">
        <w:rPr>
          <w:rFonts w:ascii="標楷體" w:eastAsia="標楷體" w:hAnsi="標楷體" w:hint="eastAsia"/>
          <w:spacing w:val="6"/>
          <w:sz w:val="28"/>
        </w:rPr>
        <w:t>收支併列預算收</w:t>
      </w:r>
      <w:r w:rsidR="00A75A97" w:rsidRPr="003F40AA">
        <w:rPr>
          <w:rFonts w:ascii="標楷體" w:eastAsia="標楷體" w:hAnsi="標楷體" w:hint="eastAsia"/>
          <w:spacing w:val="6"/>
          <w:sz w:val="28"/>
        </w:rPr>
        <w:t>入未達而減支</w:t>
      </w:r>
      <w:r w:rsidR="00CA610C">
        <w:rPr>
          <w:rFonts w:ascii="標楷體" w:eastAsia="標楷體" w:hAnsi="標楷體" w:hint="eastAsia"/>
          <w:spacing w:val="6"/>
          <w:sz w:val="28"/>
        </w:rPr>
        <w:t>之賸餘數增加</w:t>
      </w:r>
      <w:r w:rsidR="00834243" w:rsidRPr="003F40AA">
        <w:rPr>
          <w:rFonts w:ascii="標楷體" w:eastAsia="標楷體" w:hAnsi="標楷體" w:hint="eastAsia"/>
          <w:spacing w:val="6"/>
          <w:sz w:val="28"/>
        </w:rPr>
        <w:t>所致</w:t>
      </w:r>
      <w:r w:rsidR="00F209E6" w:rsidRPr="003F40AA">
        <w:rPr>
          <w:rFonts w:ascii="標楷體" w:eastAsia="標楷體" w:hAnsi="標楷體" w:hint="eastAsia"/>
          <w:spacing w:val="6"/>
          <w:sz w:val="28"/>
        </w:rPr>
        <w:t>；另</w:t>
      </w:r>
      <w:r w:rsidR="00586A27" w:rsidRPr="003F40AA">
        <w:rPr>
          <w:rFonts w:ascii="標楷體" w:eastAsia="標楷體" w:hAnsi="標楷體" w:hint="eastAsia"/>
          <w:spacing w:val="6"/>
          <w:sz w:val="28"/>
        </w:rPr>
        <w:t>110年度</w:t>
      </w:r>
      <w:r w:rsidR="003478E7" w:rsidRPr="003F40AA">
        <w:rPr>
          <w:rFonts w:ascii="標楷體" w:eastAsia="標楷體" w:hAnsi="標楷體" w:hint="eastAsia"/>
          <w:spacing w:val="6"/>
          <w:sz w:val="28"/>
        </w:rPr>
        <w:t>應付</w:t>
      </w:r>
      <w:r w:rsidR="003207CC" w:rsidRPr="003F40AA">
        <w:rPr>
          <w:rFonts w:ascii="標楷體" w:eastAsia="標楷體" w:hAnsi="標楷體" w:hint="eastAsia"/>
          <w:spacing w:val="6"/>
          <w:sz w:val="28"/>
        </w:rPr>
        <w:t>保留金額</w:t>
      </w:r>
      <w:r w:rsidR="00F209E6" w:rsidRPr="003F40AA">
        <w:rPr>
          <w:rFonts w:ascii="標楷體" w:eastAsia="標楷體" w:hAnsi="標楷體" w:hint="eastAsia"/>
          <w:spacing w:val="6"/>
          <w:sz w:val="28"/>
        </w:rPr>
        <w:t>較</w:t>
      </w:r>
      <w:r w:rsidR="003207CC" w:rsidRPr="003F40AA">
        <w:rPr>
          <w:rFonts w:ascii="標楷體" w:eastAsia="標楷體" w:hAnsi="標楷體" w:hint="eastAsia"/>
          <w:spacing w:val="6"/>
          <w:sz w:val="28"/>
        </w:rPr>
        <w:t>10</w:t>
      </w:r>
      <w:r w:rsidR="00731804" w:rsidRPr="003F40AA">
        <w:rPr>
          <w:rFonts w:ascii="標楷體" w:eastAsia="標楷體" w:hAnsi="標楷體" w:hint="eastAsia"/>
          <w:spacing w:val="6"/>
          <w:sz w:val="28"/>
        </w:rPr>
        <w:t>9</w:t>
      </w:r>
      <w:r w:rsidR="00F209E6" w:rsidRPr="003F40AA">
        <w:rPr>
          <w:rFonts w:ascii="標楷體" w:eastAsia="標楷體" w:hAnsi="標楷體" w:hint="eastAsia"/>
          <w:spacing w:val="6"/>
          <w:sz w:val="28"/>
        </w:rPr>
        <w:t>年度</w:t>
      </w:r>
      <w:r w:rsidR="0005389A" w:rsidRPr="003F40AA">
        <w:rPr>
          <w:rFonts w:ascii="標楷體" w:eastAsia="標楷體" w:hAnsi="標楷體" w:hint="eastAsia"/>
          <w:spacing w:val="6"/>
          <w:sz w:val="28"/>
        </w:rPr>
        <w:t>增加</w:t>
      </w:r>
      <w:r w:rsidR="00267DF2" w:rsidRPr="003F40AA">
        <w:rPr>
          <w:rFonts w:ascii="標楷體" w:eastAsia="標楷體" w:hAnsi="標楷體" w:hint="eastAsia"/>
          <w:spacing w:val="6"/>
          <w:sz w:val="28"/>
        </w:rPr>
        <w:t>5</w:t>
      </w:r>
      <w:r w:rsidR="00F209E6" w:rsidRPr="003F40AA">
        <w:rPr>
          <w:rFonts w:ascii="標楷體" w:eastAsia="標楷體" w:hAnsi="標楷體" w:hint="eastAsia"/>
          <w:spacing w:val="6"/>
          <w:sz w:val="28"/>
        </w:rPr>
        <w:t>億</w:t>
      </w:r>
      <w:r w:rsidR="00267DF2" w:rsidRPr="003F40AA">
        <w:rPr>
          <w:rFonts w:ascii="標楷體" w:eastAsia="標楷體" w:hAnsi="標楷體" w:hint="eastAsia"/>
          <w:spacing w:val="6"/>
          <w:sz w:val="28"/>
        </w:rPr>
        <w:t>172</w:t>
      </w:r>
      <w:r w:rsidR="00F209E6" w:rsidRPr="003F40AA">
        <w:rPr>
          <w:rFonts w:ascii="標楷體" w:eastAsia="標楷體" w:hAnsi="標楷體" w:hint="eastAsia"/>
          <w:spacing w:val="6"/>
          <w:sz w:val="28"/>
        </w:rPr>
        <w:t>萬餘元及</w:t>
      </w:r>
      <w:r w:rsidR="00267DF2" w:rsidRPr="003F40AA">
        <w:rPr>
          <w:rFonts w:ascii="標楷體" w:eastAsia="標楷體" w:hAnsi="標楷體" w:hint="eastAsia"/>
          <w:spacing w:val="6"/>
          <w:sz w:val="28"/>
        </w:rPr>
        <w:t>1.38</w:t>
      </w:r>
      <w:r w:rsidR="00F209E6" w:rsidRPr="003F40AA">
        <w:rPr>
          <w:rFonts w:ascii="標楷體" w:eastAsia="標楷體" w:hAnsi="標楷體" w:hint="eastAsia"/>
          <w:spacing w:val="6"/>
          <w:sz w:val="28"/>
        </w:rPr>
        <w:t>個百分點，</w:t>
      </w:r>
      <w:r w:rsidR="0005389A" w:rsidRPr="003F40AA">
        <w:rPr>
          <w:rFonts w:ascii="標楷體" w:eastAsia="標楷體" w:hAnsi="標楷體" w:hint="eastAsia"/>
          <w:spacing w:val="6"/>
          <w:sz w:val="28"/>
        </w:rPr>
        <w:t>為近5年來</w:t>
      </w:r>
      <w:r w:rsidR="0074174D">
        <w:rPr>
          <w:rFonts w:ascii="標楷體" w:eastAsia="標楷體" w:hAnsi="標楷體" w:hint="eastAsia"/>
          <w:spacing w:val="6"/>
          <w:sz w:val="28"/>
        </w:rPr>
        <w:t>最</w:t>
      </w:r>
      <w:r w:rsidR="0005389A" w:rsidRPr="003F40AA">
        <w:rPr>
          <w:rFonts w:ascii="標楷體" w:eastAsia="標楷體" w:hAnsi="標楷體" w:hint="eastAsia"/>
          <w:spacing w:val="6"/>
          <w:sz w:val="28"/>
        </w:rPr>
        <w:t>高，</w:t>
      </w:r>
      <w:r w:rsidR="00F209E6" w:rsidRPr="003F40AA">
        <w:rPr>
          <w:rFonts w:ascii="標楷體" w:eastAsia="標楷體" w:hAnsi="標楷體" w:hint="eastAsia"/>
          <w:spacing w:val="6"/>
          <w:sz w:val="28"/>
        </w:rPr>
        <w:t>其中縣政府</w:t>
      </w:r>
      <w:r w:rsidR="006F3815" w:rsidRPr="003F40AA">
        <w:rPr>
          <w:rFonts w:ascii="標楷體" w:eastAsia="標楷體" w:hAnsi="標楷體" w:hint="eastAsia"/>
          <w:spacing w:val="6"/>
          <w:sz w:val="28"/>
        </w:rPr>
        <w:t>、</w:t>
      </w:r>
      <w:r w:rsidR="00FA727C" w:rsidRPr="003F40AA">
        <w:rPr>
          <w:rFonts w:ascii="標楷體" w:eastAsia="標楷體" w:hAnsi="標楷體" w:hint="eastAsia"/>
          <w:spacing w:val="6"/>
          <w:sz w:val="28"/>
        </w:rPr>
        <w:t>文化局及</w:t>
      </w:r>
      <w:r w:rsidR="006F3815" w:rsidRPr="003F40AA">
        <w:rPr>
          <w:rFonts w:ascii="標楷體" w:eastAsia="標楷體" w:hAnsi="標楷體" w:hint="eastAsia"/>
          <w:spacing w:val="6"/>
          <w:sz w:val="28"/>
        </w:rPr>
        <w:t>統籌支撥科目</w:t>
      </w:r>
      <w:r w:rsidR="00F209E6" w:rsidRPr="003F40AA">
        <w:rPr>
          <w:rFonts w:ascii="標楷體" w:eastAsia="標楷體" w:hAnsi="標楷體" w:hint="eastAsia"/>
          <w:spacing w:val="6"/>
          <w:sz w:val="28"/>
        </w:rPr>
        <w:t>等主管機關</w:t>
      </w:r>
      <w:r w:rsidR="00073A11">
        <w:rPr>
          <w:rFonts w:ascii="標楷體" w:eastAsia="標楷體" w:hAnsi="標楷體" w:hint="eastAsia"/>
          <w:spacing w:val="6"/>
          <w:sz w:val="28"/>
        </w:rPr>
        <w:t>（</w:t>
      </w:r>
      <w:r w:rsidR="0074174D">
        <w:rPr>
          <w:rFonts w:ascii="標楷體" w:eastAsia="標楷體" w:hAnsi="標楷體" w:hint="eastAsia"/>
          <w:spacing w:val="6"/>
          <w:sz w:val="28"/>
        </w:rPr>
        <w:t>計畫</w:t>
      </w:r>
      <w:r w:rsidR="00073A11">
        <w:rPr>
          <w:rFonts w:ascii="標楷體" w:eastAsia="標楷體" w:hAnsi="標楷體" w:hint="eastAsia"/>
          <w:spacing w:val="6"/>
          <w:sz w:val="28"/>
        </w:rPr>
        <w:t>）</w:t>
      </w:r>
      <w:r w:rsidR="00F209E6" w:rsidRPr="003F40AA">
        <w:rPr>
          <w:rFonts w:ascii="標楷體" w:eastAsia="標楷體" w:hAnsi="標楷體" w:hint="eastAsia"/>
          <w:spacing w:val="6"/>
          <w:sz w:val="28"/>
        </w:rPr>
        <w:t>應付保留金額合計</w:t>
      </w:r>
      <w:r w:rsidR="00282CDC" w:rsidRPr="003F40AA">
        <w:rPr>
          <w:rFonts w:ascii="標楷體" w:eastAsia="標楷體" w:hAnsi="標楷體"/>
          <w:spacing w:val="6"/>
          <w:sz w:val="28"/>
        </w:rPr>
        <w:t>18</w:t>
      </w:r>
      <w:r w:rsidR="00282CDC" w:rsidRPr="003F40AA">
        <w:rPr>
          <w:rFonts w:ascii="標楷體" w:eastAsia="標楷體" w:hAnsi="標楷體" w:hint="eastAsia"/>
          <w:spacing w:val="6"/>
          <w:sz w:val="28"/>
        </w:rPr>
        <w:t>億</w:t>
      </w:r>
      <w:r w:rsidR="00282CDC" w:rsidRPr="003F40AA">
        <w:rPr>
          <w:rFonts w:ascii="標楷體" w:eastAsia="標楷體" w:hAnsi="標楷體"/>
          <w:spacing w:val="6"/>
          <w:sz w:val="28"/>
        </w:rPr>
        <w:t>6,796</w:t>
      </w:r>
      <w:r w:rsidR="00282CDC" w:rsidRPr="003F40AA">
        <w:rPr>
          <w:rFonts w:ascii="標楷體" w:eastAsia="標楷體" w:hAnsi="標楷體" w:hint="eastAsia"/>
          <w:spacing w:val="6"/>
          <w:sz w:val="28"/>
        </w:rPr>
        <w:t>萬餘元（表</w:t>
      </w:r>
      <w:r w:rsidR="00282CDC" w:rsidRPr="003F40AA">
        <w:rPr>
          <w:rFonts w:ascii="標楷體" w:eastAsia="標楷體" w:hAnsi="標楷體"/>
          <w:spacing w:val="6"/>
          <w:sz w:val="28"/>
        </w:rPr>
        <w:t>4</w:t>
      </w:r>
      <w:r w:rsidR="00282CDC" w:rsidRPr="003F40AA">
        <w:rPr>
          <w:rFonts w:ascii="標楷體" w:eastAsia="標楷體" w:hAnsi="標楷體" w:hint="eastAsia"/>
          <w:spacing w:val="6"/>
          <w:sz w:val="28"/>
        </w:rPr>
        <w:t>），占全部應付保留數</w:t>
      </w:r>
      <w:r w:rsidR="00282CDC" w:rsidRPr="003F40AA">
        <w:rPr>
          <w:rFonts w:ascii="標楷體" w:eastAsia="標楷體" w:hAnsi="標楷體"/>
          <w:spacing w:val="6"/>
          <w:sz w:val="28"/>
        </w:rPr>
        <w:t>89.29</w:t>
      </w:r>
      <w:r w:rsidR="00282CDC" w:rsidRPr="003F40AA">
        <w:rPr>
          <w:rFonts w:ascii="標楷體" w:eastAsia="標楷體" w:hAnsi="標楷體" w:hint="eastAsia"/>
          <w:spacing w:val="6"/>
          <w:sz w:val="28"/>
        </w:rPr>
        <w:t>％，歲出預算執行效率仍待加強檢討提升。</w:t>
      </w:r>
    </w:p>
    <w:p w:rsidR="00825B99" w:rsidRPr="005171AD" w:rsidRDefault="00825B99" w:rsidP="00781233">
      <w:pPr>
        <w:spacing w:line="400" w:lineRule="exact"/>
        <w:jc w:val="center"/>
        <w:rPr>
          <w:rFonts w:ascii="標楷體" w:eastAsia="標楷體" w:hAnsi="標楷體"/>
          <w:b/>
          <w:szCs w:val="22"/>
        </w:rPr>
      </w:pPr>
      <w:r w:rsidRPr="005171AD">
        <w:rPr>
          <w:rFonts w:ascii="標楷體" w:eastAsia="標楷體" w:hAnsi="標楷體" w:hint="eastAsia"/>
          <w:b/>
          <w:szCs w:val="22"/>
        </w:rPr>
        <w:lastRenderedPageBreak/>
        <w:t>表2  歲出經費賸餘彙計</w:t>
      </w:r>
      <w:r w:rsidR="00E22C88" w:rsidRPr="005171AD">
        <w:rPr>
          <w:rFonts w:ascii="標楷體" w:eastAsia="標楷體" w:hAnsi="標楷體" w:hint="eastAsia"/>
          <w:b/>
          <w:szCs w:val="22"/>
        </w:rPr>
        <w:t>（</w:t>
      </w:r>
      <w:r w:rsidRPr="005171AD">
        <w:rPr>
          <w:rFonts w:ascii="標楷體" w:eastAsia="標楷體" w:hAnsi="標楷體" w:hint="eastAsia"/>
          <w:b/>
          <w:szCs w:val="22"/>
        </w:rPr>
        <w:t>機關別</w:t>
      </w:r>
      <w:r w:rsidR="00E22C88" w:rsidRPr="005171AD">
        <w:rPr>
          <w:rFonts w:ascii="標楷體" w:eastAsia="標楷體" w:hAnsi="標楷體" w:hint="eastAsia"/>
          <w:b/>
          <w:szCs w:val="22"/>
        </w:rPr>
        <w:t>）</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073"/>
        <w:gridCol w:w="1985"/>
        <w:gridCol w:w="674"/>
        <w:gridCol w:w="1169"/>
        <w:gridCol w:w="1999"/>
      </w:tblGrid>
      <w:tr w:rsidR="00825B99" w:rsidRPr="005171AD" w:rsidTr="00781233">
        <w:trPr>
          <w:cantSplit/>
          <w:trHeight w:val="270"/>
          <w:jc w:val="center"/>
        </w:trPr>
        <w:tc>
          <w:tcPr>
            <w:tcW w:w="9900" w:type="dxa"/>
            <w:gridSpan w:val="5"/>
            <w:tcBorders>
              <w:top w:val="nil"/>
              <w:left w:val="nil"/>
              <w:bottom w:val="single" w:sz="4" w:space="0" w:color="auto"/>
              <w:right w:val="nil"/>
            </w:tcBorders>
            <w:vAlign w:val="center"/>
            <w:hideMark/>
          </w:tcPr>
          <w:p w:rsidR="00825B99" w:rsidRPr="005171AD" w:rsidRDefault="00825B99" w:rsidP="00781233">
            <w:pPr>
              <w:ind w:leftChars="30" w:left="72" w:rightChars="30" w:right="72"/>
              <w:jc w:val="right"/>
              <w:rPr>
                <w:rFonts w:ascii="標楷體" w:eastAsia="標楷體" w:hAnsi="標楷體"/>
                <w:sz w:val="20"/>
                <w:szCs w:val="20"/>
              </w:rPr>
            </w:pPr>
            <w:r w:rsidRPr="005171AD">
              <w:rPr>
                <w:rFonts w:ascii="標楷體" w:eastAsia="標楷體" w:hAnsi="標楷體" w:hint="eastAsia"/>
                <w:sz w:val="20"/>
                <w:szCs w:val="20"/>
              </w:rPr>
              <w:t>單位：新臺幣千元、％</w:t>
            </w:r>
          </w:p>
        </w:tc>
      </w:tr>
      <w:tr w:rsidR="00825B99" w:rsidRPr="005171AD" w:rsidTr="00461A51">
        <w:trPr>
          <w:cantSplit/>
          <w:trHeight w:val="317"/>
          <w:jc w:val="center"/>
        </w:trPr>
        <w:tc>
          <w:tcPr>
            <w:tcW w:w="4073"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spacing w:before="20" w:after="20" w:line="240" w:lineRule="exact"/>
              <w:ind w:left="170" w:right="170"/>
              <w:jc w:val="distribute"/>
              <w:rPr>
                <w:rFonts w:ascii="標楷體" w:eastAsia="標楷體" w:hAnsi="標楷體"/>
                <w:sz w:val="20"/>
                <w:szCs w:val="20"/>
              </w:rPr>
            </w:pPr>
            <w:r w:rsidRPr="00FA727C">
              <w:rPr>
                <w:rFonts w:ascii="標楷體" w:eastAsia="標楷體" w:hAnsi="標楷體" w:hint="eastAsia"/>
                <w:sz w:val="20"/>
                <w:szCs w:val="20"/>
              </w:rPr>
              <w:t>主管機關</w:t>
            </w:r>
            <w:r w:rsidR="00E22C88" w:rsidRPr="00FA727C">
              <w:rPr>
                <w:rFonts w:ascii="標楷體" w:eastAsia="標楷體" w:hAnsi="標楷體" w:hint="eastAsia"/>
                <w:sz w:val="20"/>
                <w:szCs w:val="20"/>
              </w:rPr>
              <w:t>（</w:t>
            </w:r>
            <w:r w:rsidRPr="00FA727C">
              <w:rPr>
                <w:rFonts w:ascii="標楷體" w:eastAsia="標楷體" w:hAnsi="標楷體" w:hint="eastAsia"/>
                <w:sz w:val="20"/>
                <w:szCs w:val="20"/>
              </w:rPr>
              <w:t>計畫</w:t>
            </w:r>
            <w:r w:rsidR="00E22C88" w:rsidRPr="00FA727C">
              <w:rPr>
                <w:rFonts w:ascii="標楷體" w:eastAsia="標楷體" w:hAnsi="標楷體" w:hint="eastAsia"/>
                <w:sz w:val="20"/>
                <w:szCs w:val="20"/>
              </w:rPr>
              <w:t>）</w:t>
            </w:r>
            <w:r w:rsidRPr="00FA727C">
              <w:rPr>
                <w:rFonts w:ascii="標楷體" w:eastAsia="標楷體" w:hAnsi="標楷體" w:hint="eastAsia"/>
                <w:sz w:val="20"/>
                <w:szCs w:val="20"/>
              </w:rPr>
              <w:t>名稱</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z w:val="20"/>
                <w:szCs w:val="20"/>
              </w:rPr>
            </w:pPr>
            <w:r w:rsidRPr="00FA727C">
              <w:rPr>
                <w:rFonts w:ascii="標楷體" w:eastAsia="標楷體" w:hAnsi="標楷體" w:hint="eastAsia"/>
                <w:sz w:val="20"/>
                <w:szCs w:val="20"/>
              </w:rPr>
              <w:t>預算數</w:t>
            </w:r>
          </w:p>
        </w:tc>
        <w:tc>
          <w:tcPr>
            <w:tcW w:w="3842"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z w:val="20"/>
                <w:szCs w:val="20"/>
              </w:rPr>
            </w:pPr>
            <w:r w:rsidRPr="00FA727C">
              <w:rPr>
                <w:rFonts w:ascii="標楷體" w:eastAsia="標楷體" w:hAnsi="標楷體" w:hint="eastAsia"/>
                <w:sz w:val="20"/>
                <w:szCs w:val="20"/>
              </w:rPr>
              <w:t>經費賸餘</w:t>
            </w:r>
          </w:p>
        </w:tc>
      </w:tr>
      <w:tr w:rsidR="00825B99" w:rsidRPr="005171AD" w:rsidTr="00461A51">
        <w:trPr>
          <w:cantSplit/>
          <w:trHeight w:val="317"/>
          <w:jc w:val="center"/>
        </w:trPr>
        <w:tc>
          <w:tcPr>
            <w:tcW w:w="4073"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widowControl/>
              <w:rPr>
                <w:rFonts w:ascii="標楷體" w:eastAsia="標楷體" w:hAnsi="標楷體"/>
                <w:sz w:val="20"/>
                <w:szCs w:val="20"/>
              </w:rPr>
            </w:pPr>
          </w:p>
        </w:tc>
        <w:tc>
          <w:tcPr>
            <w:tcW w:w="1985"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widowControl/>
              <w:rPr>
                <w:rFonts w:ascii="標楷體" w:eastAsia="標楷體" w:hAnsi="標楷體"/>
                <w:sz w:val="20"/>
                <w:szCs w:val="20"/>
              </w:rPr>
            </w:pPr>
          </w:p>
        </w:tc>
        <w:tc>
          <w:tcPr>
            <w:tcW w:w="1843"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199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firstLineChars="14" w:firstLine="22"/>
              <w:jc w:val="distribute"/>
              <w:rPr>
                <w:rFonts w:ascii="標楷體" w:eastAsia="標楷體" w:hAnsi="標楷體"/>
                <w:spacing w:val="-20"/>
                <w:sz w:val="20"/>
                <w:szCs w:val="20"/>
              </w:rPr>
            </w:pPr>
            <w:r w:rsidRPr="00FA727C">
              <w:rPr>
                <w:rFonts w:ascii="標楷體" w:eastAsia="標楷體" w:hAnsi="標楷體" w:hint="eastAsia"/>
                <w:spacing w:val="-20"/>
                <w:sz w:val="20"/>
                <w:szCs w:val="20"/>
              </w:rPr>
              <w:t>占預算數比率</w:t>
            </w:r>
          </w:p>
        </w:tc>
      </w:tr>
      <w:tr w:rsidR="009B4796" w:rsidRPr="005171AD"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4796" w:rsidRPr="005171AD" w:rsidRDefault="009B4796">
            <w:pPr>
              <w:autoSpaceDE w:val="0"/>
              <w:autoSpaceDN w:val="0"/>
              <w:adjustRightInd w:val="0"/>
              <w:ind w:leftChars="150" w:left="812" w:rightChars="150" w:right="360" w:hangingChars="226" w:hanging="452"/>
              <w:jc w:val="distribute"/>
              <w:rPr>
                <w:rFonts w:ascii="標楷體" w:eastAsia="標楷體" w:hAnsi="標楷體" w:cs="新細明體"/>
                <w:b/>
                <w:bCs/>
                <w:sz w:val="20"/>
                <w:szCs w:val="20"/>
              </w:rPr>
            </w:pPr>
            <w:r w:rsidRPr="005171AD">
              <w:rPr>
                <w:rFonts w:ascii="標楷體" w:eastAsia="標楷體" w:hAnsi="標楷體" w:hint="eastAsia"/>
                <w:b/>
                <w:bCs/>
                <w:sz w:val="20"/>
                <w:szCs w:val="20"/>
              </w:rPr>
              <w:t>合計</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4796" w:rsidRDefault="009B4796"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26,185,281</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4796" w:rsidRDefault="009B4796"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2,098,597</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4796" w:rsidRDefault="009B4796"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8.01</w:t>
            </w:r>
          </w:p>
        </w:tc>
      </w:tr>
      <w:tr w:rsidR="0086793E" w:rsidRPr="005171AD" w:rsidTr="008741AF">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統籌支撥科目</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998,980</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sidRPr="0086793E">
              <w:rPr>
                <w:rFonts w:ascii="新細明體" w:hAnsi="新細明體" w:cs="新細明體" w:hint="eastAsia"/>
                <w:color w:val="000000"/>
                <w:sz w:val="20"/>
                <w:szCs w:val="20"/>
              </w:rPr>
              <w:t>②</w:t>
            </w: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266,206</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26.65</w:t>
            </w:r>
          </w:p>
        </w:tc>
      </w:tr>
      <w:tr w:rsidR="0086793E" w:rsidRPr="005171AD"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文化局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591,706</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sidRPr="0086793E">
              <w:rPr>
                <w:rFonts w:ascii="新細明體" w:hAnsi="新細明體" w:cs="新細明體" w:hint="eastAsia"/>
                <w:color w:val="000000"/>
                <w:sz w:val="20"/>
                <w:szCs w:val="20"/>
              </w:rPr>
              <w:t>⑤</w:t>
            </w: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53,920</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9.11</w:t>
            </w:r>
          </w:p>
        </w:tc>
      </w:tr>
      <w:tr w:rsidR="0086793E" w:rsidRPr="005171AD"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民政處</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497,885</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44,138</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8.87</w:t>
            </w:r>
          </w:p>
        </w:tc>
      </w:tr>
      <w:tr w:rsidR="0086793E" w:rsidRPr="005171AD"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農業處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242,247</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21,033</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8.68</w:t>
            </w:r>
          </w:p>
        </w:tc>
      </w:tr>
      <w:tr w:rsidR="0086793E" w:rsidRPr="005171AD"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環境保護局</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458,332</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38,163</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8.33</w:t>
            </w:r>
          </w:p>
        </w:tc>
      </w:tr>
      <w:tr w:rsidR="0086793E" w:rsidRPr="005171AD" w:rsidTr="0052007E">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縣政府</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18,537,768</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sidRPr="005171AD">
              <w:rPr>
                <w:rFonts w:ascii="新細明體" w:hAnsi="新細明體" w:cs="新細明體" w:hint="eastAsia"/>
                <w:noProof/>
                <w:kern w:val="16"/>
                <w:sz w:val="20"/>
                <w:szCs w:val="20"/>
              </w:rPr>
              <w:t>①</w:t>
            </w: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1,458,437</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7.87</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衛生局</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1,537,615</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sidRPr="0086793E">
              <w:rPr>
                <w:rFonts w:ascii="新細明體" w:hAnsi="新細明體" w:cs="新細明體" w:hint="eastAsia"/>
                <w:color w:val="000000"/>
                <w:sz w:val="20"/>
                <w:szCs w:val="20"/>
              </w:rPr>
              <w:t>③</w:t>
            </w: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101,336</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6.59</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財政稅務局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317,960</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16,134</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5.07</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警察局</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1,999,084</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sidRPr="0086793E">
              <w:rPr>
                <w:rFonts w:ascii="新細明體" w:hAnsi="新細明體" w:cs="新細明體" w:hint="eastAsia"/>
                <w:color w:val="000000"/>
                <w:sz w:val="20"/>
                <w:szCs w:val="20"/>
              </w:rPr>
              <w:t>④</w:t>
            </w: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62,665</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3.13</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教育處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61,839</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1,639</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2.65</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縣議會</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190,322</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4,599</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2.42</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消防局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516,581</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11,545</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2.24</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地政處</w:t>
            </w:r>
          </w:p>
        </w:tc>
        <w:tc>
          <w:tcPr>
            <w:tcW w:w="1985"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220,310</w:t>
            </w:r>
          </w:p>
        </w:tc>
        <w:tc>
          <w:tcPr>
            <w:tcW w:w="674" w:type="dxa"/>
            <w:tcBorders>
              <w:top w:val="single" w:sz="4" w:space="0" w:color="auto"/>
              <w:left w:val="single" w:sz="4" w:space="0" w:color="auto"/>
              <w:bottom w:val="single" w:sz="4" w:space="0" w:color="auto"/>
              <w:right w:val="nil"/>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4,123</w:t>
            </w:r>
          </w:p>
        </w:tc>
        <w:tc>
          <w:tcPr>
            <w:tcW w:w="1999" w:type="dxa"/>
            <w:tcBorders>
              <w:top w:val="single" w:sz="4" w:space="0" w:color="auto"/>
              <w:left w:val="single" w:sz="4" w:space="0" w:color="auto"/>
              <w:bottom w:val="single" w:sz="4" w:space="0" w:color="auto"/>
              <w:right w:val="single" w:sz="4" w:space="0" w:color="auto"/>
            </w:tcBorders>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1.87</w:t>
            </w:r>
          </w:p>
        </w:tc>
      </w:tr>
      <w:tr w:rsidR="0086793E" w:rsidRPr="005171AD" w:rsidTr="00461A51">
        <w:trPr>
          <w:cantSplit/>
          <w:trHeight w:val="340"/>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Pr="009B4796" w:rsidRDefault="0086793E" w:rsidP="009B4796">
            <w:pPr>
              <w:autoSpaceDE w:val="0"/>
              <w:autoSpaceDN w:val="0"/>
              <w:adjustRightInd w:val="0"/>
              <w:ind w:leftChars="43" w:left="103" w:rightChars="35" w:right="84" w:firstLine="1"/>
              <w:jc w:val="distribute"/>
              <w:rPr>
                <w:rFonts w:ascii="標楷體" w:eastAsia="標楷體" w:hAnsi="標楷體"/>
                <w:bCs/>
                <w:sz w:val="20"/>
                <w:szCs w:val="20"/>
              </w:rPr>
            </w:pPr>
            <w:r w:rsidRPr="009B4796">
              <w:rPr>
                <w:rFonts w:ascii="標楷體" w:eastAsia="標楷體" w:hAnsi="標楷體" w:hint="eastAsia"/>
                <w:bCs/>
                <w:sz w:val="20"/>
                <w:szCs w:val="20"/>
              </w:rPr>
              <w:t>第二預備金</w:t>
            </w:r>
            <w:r w:rsidR="00AD5358">
              <w:rPr>
                <w:rFonts w:ascii="標楷體" w:eastAsia="標楷體" w:hAnsi="標楷體" w:hint="eastAsia"/>
                <w:bCs/>
                <w:sz w:val="20"/>
                <w:szCs w:val="20"/>
              </w:rPr>
              <w:t>（</w:t>
            </w:r>
            <w:r w:rsidRPr="009B4796">
              <w:rPr>
                <w:rFonts w:ascii="標楷體" w:eastAsia="標楷體" w:hAnsi="標楷體" w:hint="eastAsia"/>
                <w:bCs/>
                <w:sz w:val="20"/>
                <w:szCs w:val="20"/>
              </w:rPr>
              <w:t>動支後餘額</w:t>
            </w:r>
            <w:r w:rsidR="00AD5358">
              <w:rPr>
                <w:rFonts w:ascii="標楷體" w:eastAsia="標楷體" w:hAnsi="標楷體" w:hint="eastAsia"/>
                <w:bCs/>
                <w:sz w:val="20"/>
                <w:szCs w:val="20"/>
              </w:rPr>
              <w:t>）</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14,652</w:t>
            </w:r>
          </w:p>
        </w:tc>
        <w:tc>
          <w:tcPr>
            <w:tcW w:w="674"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p>
        </w:tc>
        <w:tc>
          <w:tcPr>
            <w:tcW w:w="11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14,652</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6793E" w:rsidRDefault="0086793E"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100.00</w:t>
            </w:r>
          </w:p>
        </w:tc>
      </w:tr>
      <w:tr w:rsidR="00825B99" w:rsidRPr="005171AD" w:rsidTr="00825B99">
        <w:trPr>
          <w:cantSplit/>
          <w:trHeight w:val="397"/>
          <w:jc w:val="center"/>
        </w:trPr>
        <w:tc>
          <w:tcPr>
            <w:tcW w:w="9900" w:type="dxa"/>
            <w:gridSpan w:val="5"/>
            <w:tcBorders>
              <w:top w:val="single" w:sz="4" w:space="0" w:color="auto"/>
              <w:left w:val="nil"/>
              <w:bottom w:val="nil"/>
              <w:right w:val="nil"/>
            </w:tcBorders>
            <w:vAlign w:val="center"/>
            <w:hideMark/>
          </w:tcPr>
          <w:p w:rsidR="00825B99" w:rsidRPr="005171AD" w:rsidRDefault="00825B99" w:rsidP="00D213C3">
            <w:pPr>
              <w:spacing w:beforeLines="10" w:before="24" w:line="220" w:lineRule="exact"/>
              <w:rPr>
                <w:rFonts w:ascii="標楷體" w:eastAsia="標楷體" w:hAnsi="標楷體"/>
                <w:color w:val="FF0000"/>
                <w:sz w:val="18"/>
                <w:szCs w:val="18"/>
              </w:rPr>
            </w:pPr>
            <w:r w:rsidRPr="005171AD">
              <w:rPr>
                <w:rFonts w:ascii="標楷體" w:eastAsia="標楷體" w:hAnsi="標楷體" w:hint="eastAsia"/>
                <w:spacing w:val="10"/>
                <w:sz w:val="18"/>
                <w:szCs w:val="18"/>
              </w:rPr>
              <w:t>註：</w:t>
            </w:r>
            <w:r w:rsidR="00D213C3">
              <w:rPr>
                <w:rFonts w:ascii="標楷體" w:eastAsia="標楷體" w:hAnsi="標楷體" w:hint="eastAsia"/>
                <w:spacing w:val="10"/>
                <w:sz w:val="18"/>
                <w:szCs w:val="18"/>
              </w:rPr>
              <w:t>1</w:t>
            </w:r>
            <w:r w:rsidR="003430CB">
              <w:rPr>
                <w:rFonts w:ascii="標楷體" w:eastAsia="標楷體" w:hAnsi="標楷體" w:hint="eastAsia"/>
                <w:sz w:val="18"/>
                <w:szCs w:val="18"/>
              </w:rPr>
              <w:t>.</w:t>
            </w:r>
            <w:r w:rsidRPr="005171AD">
              <w:rPr>
                <w:rFonts w:ascii="標楷體" w:eastAsia="標楷體" w:hAnsi="標楷體" w:hint="eastAsia"/>
                <w:sz w:val="18"/>
                <w:szCs w:val="18"/>
              </w:rPr>
              <w:t>經費賸餘金額欄前端所植</w:t>
            </w:r>
            <w:r w:rsidRPr="005171AD">
              <w:rPr>
                <w:rFonts w:ascii="標楷體" w:eastAsia="標楷體" w:hAnsi="標楷體"/>
                <w:sz w:val="22"/>
                <w:szCs w:val="22"/>
              </w:rPr>
              <w:sym w:font="Wingdings 2" w:char="F06A"/>
            </w:r>
            <w:r w:rsidRPr="005171AD">
              <w:rPr>
                <w:rFonts w:ascii="標楷體" w:eastAsia="標楷體" w:hAnsi="標楷體" w:hint="eastAsia"/>
                <w:sz w:val="22"/>
                <w:szCs w:val="22"/>
              </w:rPr>
              <w:t>~</w:t>
            </w:r>
            <w:r w:rsidRPr="005171AD">
              <w:rPr>
                <w:rFonts w:ascii="標楷體" w:eastAsia="標楷體" w:hAnsi="標楷體"/>
                <w:sz w:val="22"/>
                <w:szCs w:val="22"/>
              </w:rPr>
              <w:sym w:font="Wingdings 2" w:char="F06E"/>
            </w:r>
            <w:r w:rsidRPr="005171AD">
              <w:rPr>
                <w:rFonts w:ascii="標楷體" w:eastAsia="標楷體" w:hAnsi="標楷體" w:hint="eastAsia"/>
                <w:sz w:val="18"/>
                <w:szCs w:val="18"/>
              </w:rPr>
              <w:t>，係表示金額較多之前5個主管機關</w:t>
            </w:r>
            <w:r w:rsidR="00E22C88" w:rsidRPr="005171AD">
              <w:rPr>
                <w:rFonts w:ascii="標楷體" w:eastAsia="標楷體" w:hAnsi="標楷體" w:hint="eastAsia"/>
                <w:sz w:val="18"/>
                <w:szCs w:val="18"/>
              </w:rPr>
              <w:t>（</w:t>
            </w:r>
            <w:r w:rsidRPr="005171AD">
              <w:rPr>
                <w:rFonts w:ascii="標楷體" w:eastAsia="標楷體" w:hAnsi="標楷體" w:hint="eastAsia"/>
                <w:sz w:val="18"/>
                <w:szCs w:val="18"/>
              </w:rPr>
              <w:t>計畫</w:t>
            </w:r>
            <w:r w:rsidR="00E22C88" w:rsidRPr="005171AD">
              <w:rPr>
                <w:rFonts w:ascii="標楷體" w:eastAsia="標楷體" w:hAnsi="標楷體" w:hint="eastAsia"/>
                <w:sz w:val="18"/>
                <w:szCs w:val="18"/>
              </w:rPr>
              <w:t>）</w:t>
            </w:r>
            <w:r w:rsidRPr="005171AD">
              <w:rPr>
                <w:rFonts w:ascii="標楷體" w:eastAsia="標楷體" w:hAnsi="標楷體" w:hint="eastAsia"/>
                <w:sz w:val="18"/>
                <w:szCs w:val="18"/>
              </w:rPr>
              <w:t>。</w:t>
            </w:r>
          </w:p>
          <w:p w:rsidR="00825B99" w:rsidRPr="00467F34" w:rsidRDefault="00D213C3" w:rsidP="00282CDC">
            <w:pPr>
              <w:spacing w:beforeLines="10" w:before="24" w:afterLines="100" w:after="240" w:line="220" w:lineRule="exact"/>
              <w:ind w:leftChars="175" w:left="605" w:hangingChars="103" w:hanging="185"/>
              <w:rPr>
                <w:rFonts w:ascii="標楷體" w:eastAsia="標楷體" w:hAnsi="標楷體"/>
                <w:noProof/>
                <w:kern w:val="16"/>
                <w:sz w:val="20"/>
                <w:szCs w:val="20"/>
              </w:rPr>
            </w:pPr>
            <w:r>
              <w:rPr>
                <w:rFonts w:ascii="標楷體" w:eastAsia="標楷體" w:hAnsi="標楷體" w:hint="eastAsia"/>
                <w:sz w:val="18"/>
                <w:szCs w:val="18"/>
              </w:rPr>
              <w:t>2</w:t>
            </w:r>
            <w:r w:rsidR="00825B99" w:rsidRPr="00467F34">
              <w:rPr>
                <w:rFonts w:ascii="標楷體" w:eastAsia="標楷體" w:hAnsi="標楷體" w:hint="eastAsia"/>
                <w:sz w:val="18"/>
                <w:szCs w:val="18"/>
              </w:rPr>
              <w:t>.</w:t>
            </w:r>
            <w:r w:rsidR="00586A27" w:rsidRPr="00586A27">
              <w:rPr>
                <w:rFonts w:ascii="標楷體" w:eastAsia="標楷體" w:hAnsi="標楷體" w:hint="eastAsia"/>
                <w:sz w:val="18"/>
                <w:szCs w:val="18"/>
              </w:rPr>
              <w:t>110年度</w:t>
            </w:r>
            <w:r w:rsidR="00825B99" w:rsidRPr="00467F34">
              <w:rPr>
                <w:rFonts w:ascii="標楷體" w:eastAsia="標楷體" w:hAnsi="標楷體" w:hint="eastAsia"/>
                <w:sz w:val="18"/>
                <w:szCs w:val="18"/>
              </w:rPr>
              <w:t>第二預備金原編列預算</w:t>
            </w:r>
            <w:r w:rsidR="00D56DB9">
              <w:rPr>
                <w:rFonts w:ascii="標楷體" w:eastAsia="標楷體" w:hAnsi="標楷體" w:hint="eastAsia"/>
                <w:sz w:val="18"/>
                <w:szCs w:val="18"/>
              </w:rPr>
              <w:t>5</w:t>
            </w:r>
            <w:r w:rsidR="00825B99" w:rsidRPr="00467F34">
              <w:rPr>
                <w:rFonts w:ascii="標楷體" w:eastAsia="標楷體" w:hAnsi="標楷體" w:hint="eastAsia"/>
                <w:sz w:val="18"/>
                <w:szCs w:val="18"/>
              </w:rPr>
              <w:t>,</w:t>
            </w:r>
            <w:r w:rsidR="00D56DB9">
              <w:rPr>
                <w:rFonts w:ascii="標楷體" w:eastAsia="標楷體" w:hAnsi="標楷體" w:hint="eastAsia"/>
                <w:sz w:val="18"/>
                <w:szCs w:val="18"/>
              </w:rPr>
              <w:t>00</w:t>
            </w:r>
            <w:r w:rsidR="00825B99" w:rsidRPr="00467F34">
              <w:rPr>
                <w:rFonts w:ascii="標楷體" w:eastAsia="標楷體" w:hAnsi="標楷體" w:hint="eastAsia"/>
                <w:sz w:val="18"/>
                <w:szCs w:val="18"/>
              </w:rPr>
              <w:t>0萬元，經縣政府核准動支</w:t>
            </w:r>
            <w:r w:rsidR="00D56DB9">
              <w:rPr>
                <w:rFonts w:ascii="標楷體" w:eastAsia="標楷體" w:hAnsi="標楷體" w:hint="eastAsia"/>
                <w:sz w:val="18"/>
                <w:szCs w:val="18"/>
              </w:rPr>
              <w:t>3</w:t>
            </w:r>
            <w:r w:rsidR="00825B99" w:rsidRPr="00467F34">
              <w:rPr>
                <w:rFonts w:ascii="標楷體" w:eastAsia="標楷體" w:hAnsi="標楷體" w:hint="eastAsia"/>
                <w:sz w:val="18"/>
                <w:szCs w:val="18"/>
              </w:rPr>
              <w:t>,</w:t>
            </w:r>
            <w:r w:rsidR="00D56DB9">
              <w:rPr>
                <w:rFonts w:ascii="標楷體" w:eastAsia="標楷體" w:hAnsi="標楷體" w:hint="eastAsia"/>
                <w:sz w:val="18"/>
                <w:szCs w:val="18"/>
              </w:rPr>
              <w:t>534</w:t>
            </w:r>
            <w:r w:rsidR="00825B99" w:rsidRPr="00467F34">
              <w:rPr>
                <w:rFonts w:ascii="標楷體" w:eastAsia="標楷體" w:hAnsi="標楷體" w:hint="eastAsia"/>
                <w:sz w:val="18"/>
                <w:szCs w:val="18"/>
              </w:rPr>
              <w:t>萬</w:t>
            </w:r>
            <w:r w:rsidR="00AD5358">
              <w:rPr>
                <w:rFonts w:ascii="標楷體" w:eastAsia="標楷體" w:hAnsi="標楷體" w:hint="eastAsia"/>
                <w:sz w:val="18"/>
                <w:szCs w:val="18"/>
              </w:rPr>
              <w:t>餘</w:t>
            </w:r>
            <w:r w:rsidR="00825B99" w:rsidRPr="00467F34">
              <w:rPr>
                <w:rFonts w:ascii="標楷體" w:eastAsia="標楷體" w:hAnsi="標楷體" w:hint="eastAsia"/>
                <w:sz w:val="18"/>
                <w:szCs w:val="18"/>
              </w:rPr>
              <w:t>元，動支比率</w:t>
            </w:r>
            <w:r w:rsidR="00D56DB9">
              <w:rPr>
                <w:rFonts w:ascii="標楷體" w:eastAsia="標楷體" w:hAnsi="標楷體" w:hint="eastAsia"/>
                <w:sz w:val="18"/>
                <w:szCs w:val="18"/>
              </w:rPr>
              <w:t>70.70</w:t>
            </w:r>
            <w:r w:rsidR="00825B99" w:rsidRPr="00467F34">
              <w:rPr>
                <w:rFonts w:ascii="標楷體" w:eastAsia="標楷體" w:hAnsi="標楷體" w:hint="eastAsia"/>
                <w:sz w:val="18"/>
                <w:szCs w:val="18"/>
              </w:rPr>
              <w:t>％。</w:t>
            </w:r>
          </w:p>
        </w:tc>
      </w:tr>
    </w:tbl>
    <w:p w:rsidR="00282CDC" w:rsidRDefault="00282CDC" w:rsidP="00825B99">
      <w:pPr>
        <w:spacing w:afterLines="50" w:after="120" w:line="240" w:lineRule="exact"/>
        <w:jc w:val="center"/>
        <w:rPr>
          <w:rFonts w:ascii="標楷體" w:eastAsia="標楷體" w:hAnsi="標楷體"/>
          <w:b/>
        </w:rPr>
      </w:pPr>
    </w:p>
    <w:p w:rsidR="00282CDC" w:rsidRDefault="00701017" w:rsidP="00282CDC">
      <w:pPr>
        <w:adjustRightInd w:val="0"/>
        <w:snapToGrid w:val="0"/>
        <w:spacing w:afterLines="50" w:after="120"/>
        <w:rPr>
          <w:rFonts w:ascii="標楷體" w:eastAsia="標楷體" w:hAnsi="標楷體"/>
          <w:b/>
        </w:rPr>
      </w:pPr>
      <w:r w:rsidRPr="00282CDC">
        <w:rPr>
          <w:rFonts w:hint="eastAsia"/>
          <w:noProof/>
        </w:rPr>
        <w:drawing>
          <wp:inline distT="0" distB="0" distL="0" distR="0" wp14:anchorId="2D842FD2" wp14:editId="432B46B5">
            <wp:extent cx="6223601" cy="3926372"/>
            <wp:effectExtent l="0" t="0" r="635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25540" cy="3927595"/>
                    </a:xfrm>
                    <a:prstGeom prst="rect">
                      <a:avLst/>
                    </a:prstGeom>
                    <a:noFill/>
                    <a:ln>
                      <a:noFill/>
                    </a:ln>
                  </pic:spPr>
                </pic:pic>
              </a:graphicData>
            </a:graphic>
          </wp:inline>
        </w:drawing>
      </w:r>
    </w:p>
    <w:p w:rsidR="00825B99" w:rsidRPr="005171AD" w:rsidRDefault="00825B99" w:rsidP="00825B99">
      <w:pPr>
        <w:spacing w:afterLines="50" w:after="120" w:line="240" w:lineRule="exact"/>
        <w:jc w:val="center"/>
        <w:rPr>
          <w:rFonts w:ascii="標楷體" w:eastAsia="標楷體" w:hAnsi="標楷體"/>
          <w:b/>
        </w:rPr>
      </w:pPr>
      <w:r w:rsidRPr="005171AD">
        <w:rPr>
          <w:rFonts w:ascii="標楷體" w:eastAsia="標楷體" w:hAnsi="標楷體" w:hint="eastAsia"/>
          <w:b/>
        </w:rPr>
        <w:lastRenderedPageBreak/>
        <w:t>表3  歲出應付保留數分析</w:t>
      </w:r>
      <w:r w:rsidR="00E22C88" w:rsidRPr="005171AD">
        <w:rPr>
          <w:rFonts w:ascii="標楷體" w:eastAsia="標楷體" w:hAnsi="標楷體" w:hint="eastAsia"/>
          <w:b/>
        </w:rPr>
        <w:t>（</w:t>
      </w:r>
      <w:r w:rsidRPr="005171AD">
        <w:rPr>
          <w:rFonts w:ascii="標楷體" w:eastAsia="標楷體" w:hAnsi="標楷體" w:hint="eastAsia"/>
          <w:b/>
        </w:rPr>
        <w:t>原因別</w:t>
      </w:r>
      <w:r w:rsidR="00E22C88" w:rsidRPr="005171AD">
        <w:rPr>
          <w:rFonts w:ascii="標楷體" w:eastAsia="標楷體" w:hAnsi="標楷體" w:hint="eastAsia"/>
          <w:b/>
        </w:rPr>
        <w:t>）</w:t>
      </w:r>
    </w:p>
    <w:tbl>
      <w:tblPr>
        <w:tblW w:w="9855" w:type="dxa"/>
        <w:tblInd w:w="42" w:type="dxa"/>
        <w:tblLayout w:type="fixed"/>
        <w:tblCellMar>
          <w:left w:w="28" w:type="dxa"/>
          <w:right w:w="28" w:type="dxa"/>
        </w:tblCellMar>
        <w:tblLook w:val="04A0" w:firstRow="1" w:lastRow="0" w:firstColumn="1" w:lastColumn="0" w:noHBand="0" w:noVBand="1"/>
      </w:tblPr>
      <w:tblGrid>
        <w:gridCol w:w="411"/>
        <w:gridCol w:w="4254"/>
        <w:gridCol w:w="1135"/>
        <w:gridCol w:w="741"/>
        <w:gridCol w:w="1163"/>
        <w:gridCol w:w="1121"/>
        <w:gridCol w:w="1030"/>
      </w:tblGrid>
      <w:tr w:rsidR="00764920" w:rsidRPr="00764920" w:rsidTr="00467F34">
        <w:trPr>
          <w:cantSplit/>
          <w:trHeight w:val="340"/>
        </w:trPr>
        <w:tc>
          <w:tcPr>
            <w:tcW w:w="9855" w:type="dxa"/>
            <w:gridSpan w:val="7"/>
            <w:tcBorders>
              <w:top w:val="nil"/>
              <w:left w:val="nil"/>
              <w:bottom w:val="single" w:sz="4" w:space="0" w:color="auto"/>
              <w:right w:val="nil"/>
            </w:tcBorders>
            <w:noWrap/>
            <w:vAlign w:val="bottom"/>
            <w:hideMark/>
          </w:tcPr>
          <w:p w:rsidR="00825B99" w:rsidRPr="00764920" w:rsidRDefault="00825B99">
            <w:pPr>
              <w:spacing w:before="100" w:beforeAutospacing="1" w:afterLines="10" w:after="24" w:line="240" w:lineRule="exact"/>
              <w:jc w:val="right"/>
              <w:rPr>
                <w:rFonts w:ascii="標楷體" w:eastAsia="標楷體" w:hAnsi="標楷體" w:cs="新細明體"/>
                <w:sz w:val="20"/>
                <w:szCs w:val="20"/>
              </w:rPr>
            </w:pPr>
            <w:r w:rsidRPr="00764920">
              <w:rPr>
                <w:rFonts w:ascii="標楷體" w:eastAsia="標楷體" w:hAnsi="標楷體" w:hint="eastAsia"/>
                <w:sz w:val="20"/>
                <w:szCs w:val="20"/>
              </w:rPr>
              <w:t xml:space="preserve">  單位：新臺幣千元、％</w:t>
            </w:r>
          </w:p>
        </w:tc>
      </w:tr>
      <w:tr w:rsidR="00764920" w:rsidRPr="00FA727C" w:rsidTr="00461A51">
        <w:trPr>
          <w:trHeight w:val="20"/>
        </w:trPr>
        <w:tc>
          <w:tcPr>
            <w:tcW w:w="4665" w:type="dxa"/>
            <w:gridSpan w:val="2"/>
            <w:vMerge w:val="restart"/>
            <w:tcBorders>
              <w:top w:val="single" w:sz="4" w:space="0" w:color="auto"/>
              <w:left w:val="single" w:sz="4" w:space="0" w:color="auto"/>
              <w:bottom w:val="single" w:sz="4" w:space="0" w:color="auto"/>
              <w:right w:val="single" w:sz="4" w:space="0" w:color="000000"/>
              <w:tl2br w:val="single" w:sz="4" w:space="0" w:color="000000"/>
            </w:tcBorders>
            <w:shd w:val="clear" w:color="auto" w:fill="B6DDE8" w:themeFill="accent5" w:themeFillTint="66"/>
            <w:hideMark/>
          </w:tcPr>
          <w:p w:rsidR="00825B99" w:rsidRPr="00FA727C" w:rsidRDefault="00825B99" w:rsidP="003F40AA">
            <w:pPr>
              <w:spacing w:beforeLines="30" w:before="72" w:line="240" w:lineRule="exact"/>
              <w:ind w:leftChars="10" w:left="24" w:rightChars="-11" w:right="-26" w:firstLineChars="176" w:firstLine="359"/>
              <w:jc w:val="both"/>
              <w:rPr>
                <w:rFonts w:ascii="標楷體" w:eastAsia="標楷體" w:hAnsi="標楷體"/>
                <w:spacing w:val="2"/>
                <w:sz w:val="20"/>
                <w:szCs w:val="20"/>
              </w:rPr>
            </w:pPr>
            <w:r w:rsidRPr="00FA727C">
              <w:rPr>
                <w:rFonts w:ascii="標楷體" w:eastAsia="標楷體" w:hAnsi="標楷體" w:hint="eastAsia"/>
                <w:spacing w:val="2"/>
                <w:sz w:val="20"/>
                <w:szCs w:val="20"/>
              </w:rPr>
              <w:t xml:space="preserve">                       經   費   種   類</w:t>
            </w:r>
          </w:p>
          <w:p w:rsidR="00825B99" w:rsidRPr="00FA727C" w:rsidRDefault="00825B99" w:rsidP="003F40AA">
            <w:pPr>
              <w:spacing w:line="240" w:lineRule="exact"/>
              <w:ind w:leftChars="10" w:left="24" w:rightChars="10" w:right="24" w:firstLineChars="37" w:firstLine="75"/>
              <w:jc w:val="both"/>
              <w:rPr>
                <w:rFonts w:ascii="標楷體" w:eastAsia="標楷體" w:hAnsi="標楷體"/>
                <w:spacing w:val="2"/>
                <w:sz w:val="20"/>
                <w:szCs w:val="20"/>
              </w:rPr>
            </w:pPr>
            <w:r w:rsidRPr="00FA727C">
              <w:rPr>
                <w:rFonts w:ascii="標楷體" w:eastAsia="標楷體" w:hAnsi="標楷體" w:hint="eastAsia"/>
                <w:spacing w:val="2"/>
                <w:sz w:val="20"/>
                <w:szCs w:val="20"/>
              </w:rPr>
              <w:t>保   留   原   因</w:t>
            </w:r>
          </w:p>
        </w:tc>
        <w:tc>
          <w:tcPr>
            <w:tcW w:w="1876" w:type="dxa"/>
            <w:gridSpan w:val="2"/>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825B99" w:rsidRPr="00FA727C" w:rsidRDefault="00825B99">
            <w:pPr>
              <w:spacing w:line="240" w:lineRule="exact"/>
              <w:ind w:leftChars="30" w:left="72" w:rightChars="30" w:right="72"/>
              <w:jc w:val="distribute"/>
              <w:rPr>
                <w:rFonts w:ascii="標楷體" w:eastAsia="標楷體" w:hAnsi="標楷體" w:cs="新細明體"/>
                <w:spacing w:val="-8"/>
                <w:sz w:val="20"/>
                <w:szCs w:val="20"/>
              </w:rPr>
            </w:pPr>
            <w:r w:rsidRPr="00FA727C">
              <w:rPr>
                <w:rFonts w:ascii="標楷體" w:eastAsia="標楷體" w:hAnsi="標楷體" w:cs="新細明體" w:hint="eastAsia"/>
                <w:spacing w:val="-8"/>
                <w:sz w:val="20"/>
                <w:szCs w:val="20"/>
              </w:rPr>
              <w:t>合計</w:t>
            </w:r>
          </w:p>
        </w:tc>
        <w:tc>
          <w:tcPr>
            <w:tcW w:w="1163"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825B99" w:rsidRPr="00FA727C" w:rsidRDefault="00825B99">
            <w:pPr>
              <w:spacing w:line="240" w:lineRule="exact"/>
              <w:ind w:leftChars="30" w:left="72" w:rightChars="30" w:right="72"/>
              <w:jc w:val="center"/>
              <w:rPr>
                <w:rFonts w:ascii="標楷體" w:eastAsia="標楷體" w:hAnsi="標楷體" w:cs="新細明體"/>
                <w:spacing w:val="-16"/>
                <w:sz w:val="20"/>
                <w:szCs w:val="20"/>
              </w:rPr>
            </w:pPr>
            <w:r w:rsidRPr="00FA727C">
              <w:rPr>
                <w:rFonts w:ascii="標楷體" w:eastAsia="標楷體" w:hAnsi="標楷體" w:hint="eastAsia"/>
                <w:sz w:val="20"/>
                <w:szCs w:val="20"/>
              </w:rPr>
              <w:t>營繕</w:t>
            </w:r>
            <w:r w:rsidRPr="00FA727C">
              <w:rPr>
                <w:rFonts w:ascii="標楷體" w:eastAsia="標楷體" w:hAnsi="標楷體" w:cs="新細明體" w:hint="eastAsia"/>
                <w:sz w:val="20"/>
                <w:szCs w:val="20"/>
              </w:rPr>
              <w:t>工程</w:t>
            </w:r>
          </w:p>
        </w:tc>
        <w:tc>
          <w:tcPr>
            <w:tcW w:w="1121"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825B99" w:rsidRPr="00FA727C" w:rsidRDefault="00825B99">
            <w:pPr>
              <w:spacing w:line="240" w:lineRule="exact"/>
              <w:ind w:leftChars="30" w:left="72" w:rightChars="-11" w:right="-26"/>
              <w:rPr>
                <w:rFonts w:ascii="標楷體" w:eastAsia="標楷體" w:hAnsi="標楷體" w:cs="新細明體"/>
                <w:spacing w:val="-8"/>
                <w:sz w:val="20"/>
                <w:szCs w:val="20"/>
              </w:rPr>
            </w:pPr>
            <w:r w:rsidRPr="00FA727C">
              <w:rPr>
                <w:rFonts w:ascii="標楷體" w:eastAsia="標楷體" w:hAnsi="標楷體" w:hint="eastAsia"/>
                <w:sz w:val="20"/>
                <w:szCs w:val="20"/>
              </w:rPr>
              <w:t>財物</w:t>
            </w:r>
            <w:r w:rsidRPr="00FA727C">
              <w:rPr>
                <w:rFonts w:ascii="標楷體" w:eastAsia="標楷體" w:hAnsi="標楷體" w:cs="新細明體" w:hint="eastAsia"/>
                <w:sz w:val="20"/>
                <w:szCs w:val="20"/>
              </w:rPr>
              <w:t>購置</w:t>
            </w:r>
          </w:p>
        </w:tc>
        <w:tc>
          <w:tcPr>
            <w:tcW w:w="1030"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825B99" w:rsidRPr="00FA727C" w:rsidRDefault="00825B99">
            <w:pPr>
              <w:spacing w:line="240" w:lineRule="exact"/>
              <w:ind w:leftChars="10" w:left="24" w:rightChars="10" w:right="24"/>
              <w:jc w:val="center"/>
              <w:rPr>
                <w:rFonts w:ascii="標楷體" w:eastAsia="標楷體" w:hAnsi="標楷體" w:cs="新細明體"/>
                <w:spacing w:val="-12"/>
                <w:sz w:val="20"/>
                <w:szCs w:val="20"/>
              </w:rPr>
            </w:pPr>
            <w:r w:rsidRPr="00FA727C">
              <w:rPr>
                <w:rFonts w:ascii="標楷體" w:eastAsia="標楷體" w:hAnsi="標楷體" w:hint="eastAsia"/>
                <w:sz w:val="20"/>
                <w:szCs w:val="20"/>
              </w:rPr>
              <w:t>其 他</w:t>
            </w:r>
          </w:p>
        </w:tc>
      </w:tr>
      <w:tr w:rsidR="00764920" w:rsidRPr="00FA727C" w:rsidTr="00461A51">
        <w:trPr>
          <w:trHeight w:val="20"/>
        </w:trPr>
        <w:tc>
          <w:tcPr>
            <w:tcW w:w="4665" w:type="dxa"/>
            <w:gridSpan w:val="2"/>
            <w:vMerge/>
            <w:tcBorders>
              <w:top w:val="single" w:sz="4" w:space="0" w:color="auto"/>
              <w:left w:val="single" w:sz="4" w:space="0" w:color="auto"/>
              <w:bottom w:val="single" w:sz="4" w:space="0" w:color="auto"/>
              <w:right w:val="single" w:sz="4" w:space="0" w:color="000000"/>
            </w:tcBorders>
            <w:vAlign w:val="center"/>
            <w:hideMark/>
          </w:tcPr>
          <w:p w:rsidR="00825B99" w:rsidRPr="00FA727C" w:rsidRDefault="00825B99">
            <w:pPr>
              <w:widowControl/>
              <w:rPr>
                <w:rFonts w:ascii="標楷體" w:eastAsia="標楷體" w:hAnsi="標楷體"/>
                <w:spacing w:val="2"/>
                <w:sz w:val="2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spacing w:line="240" w:lineRule="exact"/>
              <w:ind w:leftChars="30" w:left="72" w:rightChars="30" w:right="72"/>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41"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rsidR="00825B99" w:rsidRPr="00FA727C" w:rsidRDefault="00825B99">
            <w:pPr>
              <w:spacing w:line="240" w:lineRule="exact"/>
              <w:ind w:leftChars="30" w:left="72" w:rightChars="30" w:right="72"/>
              <w:jc w:val="distribute"/>
              <w:rPr>
                <w:rFonts w:ascii="標楷體" w:eastAsia="標楷體" w:hAnsi="標楷體"/>
                <w:sz w:val="20"/>
                <w:szCs w:val="20"/>
              </w:rPr>
            </w:pPr>
            <w:r w:rsidRPr="00FA727C">
              <w:rPr>
                <w:rFonts w:ascii="標楷體" w:eastAsia="標楷體" w:hAnsi="標楷體" w:hint="eastAsia"/>
                <w:sz w:val="20"/>
                <w:szCs w:val="20"/>
              </w:rPr>
              <w:t>占比</w:t>
            </w:r>
          </w:p>
        </w:tc>
        <w:tc>
          <w:tcPr>
            <w:tcW w:w="1163" w:type="dxa"/>
            <w:vMerge/>
            <w:tcBorders>
              <w:top w:val="single" w:sz="4" w:space="0" w:color="auto"/>
              <w:left w:val="nil"/>
              <w:bottom w:val="single" w:sz="4" w:space="0" w:color="auto"/>
              <w:right w:val="single" w:sz="4" w:space="0" w:color="auto"/>
            </w:tcBorders>
            <w:vAlign w:val="center"/>
            <w:hideMark/>
          </w:tcPr>
          <w:p w:rsidR="00825B99" w:rsidRPr="00FA727C" w:rsidRDefault="00825B99">
            <w:pPr>
              <w:widowControl/>
              <w:rPr>
                <w:rFonts w:ascii="標楷體" w:eastAsia="標楷體" w:hAnsi="標楷體" w:cs="新細明體"/>
                <w:spacing w:val="-16"/>
                <w:sz w:val="20"/>
                <w:szCs w:val="20"/>
              </w:rPr>
            </w:pPr>
          </w:p>
        </w:tc>
        <w:tc>
          <w:tcPr>
            <w:tcW w:w="1121" w:type="dxa"/>
            <w:vMerge/>
            <w:tcBorders>
              <w:top w:val="single" w:sz="4" w:space="0" w:color="auto"/>
              <w:left w:val="nil"/>
              <w:bottom w:val="single" w:sz="4" w:space="0" w:color="auto"/>
              <w:right w:val="single" w:sz="4" w:space="0" w:color="auto"/>
            </w:tcBorders>
            <w:vAlign w:val="center"/>
            <w:hideMark/>
          </w:tcPr>
          <w:p w:rsidR="00825B99" w:rsidRPr="00FA727C" w:rsidRDefault="00825B99">
            <w:pPr>
              <w:widowControl/>
              <w:rPr>
                <w:rFonts w:ascii="標楷體" w:eastAsia="標楷體" w:hAnsi="標楷體" w:cs="新細明體"/>
                <w:spacing w:val="-8"/>
                <w:sz w:val="20"/>
                <w:szCs w:val="20"/>
              </w:rPr>
            </w:pPr>
          </w:p>
        </w:tc>
        <w:tc>
          <w:tcPr>
            <w:tcW w:w="1030" w:type="dxa"/>
            <w:vMerge/>
            <w:tcBorders>
              <w:top w:val="single" w:sz="4" w:space="0" w:color="auto"/>
              <w:left w:val="nil"/>
              <w:bottom w:val="single" w:sz="4" w:space="0" w:color="auto"/>
              <w:right w:val="single" w:sz="4" w:space="0" w:color="auto"/>
            </w:tcBorders>
            <w:vAlign w:val="center"/>
            <w:hideMark/>
          </w:tcPr>
          <w:p w:rsidR="00825B99" w:rsidRPr="00FA727C" w:rsidRDefault="00825B99">
            <w:pPr>
              <w:widowControl/>
              <w:rPr>
                <w:rFonts w:ascii="標楷體" w:eastAsia="標楷體" w:hAnsi="標楷體" w:cs="新細明體"/>
                <w:spacing w:val="-12"/>
                <w:sz w:val="20"/>
                <w:szCs w:val="20"/>
              </w:rPr>
            </w:pPr>
          </w:p>
        </w:tc>
      </w:tr>
      <w:tr w:rsidR="00A45605" w:rsidRPr="00764920" w:rsidTr="00461A51">
        <w:trPr>
          <w:trHeight w:val="340"/>
        </w:trPr>
        <w:tc>
          <w:tcPr>
            <w:tcW w:w="4665" w:type="dxa"/>
            <w:gridSpan w:val="2"/>
            <w:vMerge w:val="restart"/>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rsidR="00A45605" w:rsidRPr="00764920" w:rsidRDefault="00A45605" w:rsidP="0005389A">
            <w:pPr>
              <w:ind w:rightChars="165" w:right="396" w:firstLineChars="188" w:firstLine="384"/>
              <w:jc w:val="distribute"/>
              <w:rPr>
                <w:rFonts w:ascii="標楷體" w:eastAsia="標楷體" w:hAnsi="標楷體"/>
                <w:b/>
                <w:spacing w:val="2"/>
                <w:sz w:val="20"/>
                <w:szCs w:val="20"/>
              </w:rPr>
            </w:pPr>
            <w:r w:rsidRPr="00764920">
              <w:rPr>
                <w:rFonts w:ascii="標楷體" w:eastAsia="標楷體" w:hAnsi="標楷體" w:hint="eastAsia"/>
                <w:b/>
                <w:spacing w:val="2"/>
                <w:sz w:val="20"/>
                <w:szCs w:val="20"/>
              </w:rPr>
              <w:t>合             計</w:t>
            </w:r>
          </w:p>
        </w:tc>
        <w:tc>
          <w:tcPr>
            <w:tcW w:w="1135" w:type="dxa"/>
            <w:vMerge w:val="restart"/>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2,091,987</w:t>
            </w:r>
          </w:p>
        </w:tc>
        <w:tc>
          <w:tcPr>
            <w:tcW w:w="741" w:type="dxa"/>
            <w:vMerge w:val="restart"/>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100.00</w:t>
            </w:r>
          </w:p>
        </w:tc>
        <w:tc>
          <w:tcPr>
            <w:tcW w:w="1163" w:type="dxa"/>
            <w:tcBorders>
              <w:top w:val="single" w:sz="4" w:space="0" w:color="auto"/>
              <w:left w:val="nil"/>
              <w:bottom w:val="nil"/>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1,372,408</w:t>
            </w:r>
          </w:p>
        </w:tc>
        <w:tc>
          <w:tcPr>
            <w:tcW w:w="1121" w:type="dxa"/>
            <w:tcBorders>
              <w:top w:val="single" w:sz="4" w:space="0" w:color="auto"/>
              <w:left w:val="nil"/>
              <w:bottom w:val="nil"/>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96,130</w:t>
            </w:r>
          </w:p>
        </w:tc>
        <w:tc>
          <w:tcPr>
            <w:tcW w:w="1030" w:type="dxa"/>
            <w:tcBorders>
              <w:top w:val="single" w:sz="4" w:space="0" w:color="auto"/>
              <w:left w:val="nil"/>
              <w:bottom w:val="nil"/>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623,449</w:t>
            </w:r>
          </w:p>
        </w:tc>
      </w:tr>
      <w:tr w:rsidR="00764920" w:rsidRPr="00764920" w:rsidTr="00461A51">
        <w:trPr>
          <w:trHeight w:val="340"/>
        </w:trPr>
        <w:tc>
          <w:tcPr>
            <w:tcW w:w="4665" w:type="dxa"/>
            <w:gridSpan w:val="2"/>
            <w:vMerge/>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rsidR="00825B99" w:rsidRPr="00764920" w:rsidRDefault="00825B99" w:rsidP="00115B70">
            <w:pPr>
              <w:widowControl/>
              <w:rPr>
                <w:rFonts w:ascii="標楷體" w:eastAsia="標楷體" w:hAnsi="標楷體"/>
                <w:b/>
                <w:spacing w:val="2"/>
                <w:sz w:val="20"/>
                <w:szCs w:val="20"/>
              </w:rPr>
            </w:pPr>
          </w:p>
        </w:tc>
        <w:tc>
          <w:tcPr>
            <w:tcW w:w="1135" w:type="dxa"/>
            <w:vMerge/>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825B99" w:rsidRPr="00764920" w:rsidRDefault="00825B99" w:rsidP="0019019C">
            <w:pPr>
              <w:widowControl/>
              <w:ind w:rightChars="10" w:right="24"/>
              <w:rPr>
                <w:rFonts w:ascii="標楷體" w:eastAsia="標楷體" w:hAnsi="標楷體"/>
                <w:b/>
                <w:noProof/>
                <w:sz w:val="20"/>
                <w:szCs w:val="20"/>
              </w:rPr>
            </w:pPr>
          </w:p>
        </w:tc>
        <w:tc>
          <w:tcPr>
            <w:tcW w:w="741" w:type="dxa"/>
            <w:vMerge/>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825B99" w:rsidRPr="00764920" w:rsidRDefault="00825B99" w:rsidP="0019019C">
            <w:pPr>
              <w:widowControl/>
              <w:ind w:rightChars="10" w:right="24"/>
              <w:rPr>
                <w:rFonts w:ascii="標楷體" w:eastAsia="標楷體" w:hAnsi="標楷體"/>
                <w:b/>
                <w:noProof/>
                <w:sz w:val="20"/>
                <w:szCs w:val="20"/>
              </w:rPr>
            </w:pPr>
          </w:p>
        </w:tc>
        <w:tc>
          <w:tcPr>
            <w:tcW w:w="1163" w:type="dxa"/>
            <w:tcBorders>
              <w:top w:val="nil"/>
              <w:left w:val="nil"/>
              <w:bottom w:val="single" w:sz="4" w:space="0" w:color="auto"/>
              <w:right w:val="single" w:sz="4" w:space="0" w:color="auto"/>
            </w:tcBorders>
            <w:shd w:val="clear" w:color="auto" w:fill="DAEEF3" w:themeFill="accent5" w:themeFillTint="33"/>
            <w:hideMark/>
          </w:tcPr>
          <w:p w:rsidR="00825B99" w:rsidRPr="00764920" w:rsidRDefault="00825B99" w:rsidP="00CA610C">
            <w:pPr>
              <w:ind w:rightChars="10" w:right="24"/>
              <w:jc w:val="distribute"/>
              <w:rPr>
                <w:rFonts w:ascii="標楷體" w:eastAsia="標楷體" w:hAnsi="標楷體"/>
                <w:b/>
                <w:noProof/>
                <w:sz w:val="18"/>
                <w:szCs w:val="18"/>
              </w:rPr>
            </w:pPr>
            <w:r w:rsidRPr="00764920">
              <w:rPr>
                <w:rFonts w:ascii="標楷體" w:eastAsia="標楷體" w:hAnsi="標楷體" w:hint="eastAsia"/>
                <w:spacing w:val="-16"/>
                <w:sz w:val="18"/>
                <w:szCs w:val="18"/>
              </w:rPr>
              <w:t>（</w:t>
            </w:r>
            <w:r w:rsidR="00467F34" w:rsidRPr="00764920">
              <w:rPr>
                <w:rFonts w:ascii="標楷體" w:eastAsia="標楷體" w:hAnsi="標楷體" w:hint="eastAsia"/>
                <w:spacing w:val="-16"/>
                <w:sz w:val="18"/>
                <w:szCs w:val="18"/>
              </w:rPr>
              <w:t>6</w:t>
            </w:r>
            <w:r w:rsidR="00A45605">
              <w:rPr>
                <w:rFonts w:ascii="標楷體" w:eastAsia="標楷體" w:hAnsi="標楷體" w:hint="eastAsia"/>
                <w:spacing w:val="-16"/>
                <w:sz w:val="18"/>
                <w:szCs w:val="18"/>
              </w:rPr>
              <w:t>5.60</w:t>
            </w:r>
            <w:r w:rsidRPr="00764920">
              <w:rPr>
                <w:rFonts w:ascii="標楷體" w:eastAsia="標楷體" w:hAnsi="標楷體" w:hint="eastAsia"/>
                <w:spacing w:val="-16"/>
                <w:sz w:val="18"/>
                <w:szCs w:val="18"/>
              </w:rPr>
              <w:t>％）</w:t>
            </w:r>
          </w:p>
        </w:tc>
        <w:tc>
          <w:tcPr>
            <w:tcW w:w="1121" w:type="dxa"/>
            <w:tcBorders>
              <w:top w:val="nil"/>
              <w:left w:val="nil"/>
              <w:bottom w:val="single" w:sz="4" w:space="0" w:color="auto"/>
              <w:right w:val="single" w:sz="4" w:space="0" w:color="auto"/>
            </w:tcBorders>
            <w:shd w:val="clear" w:color="auto" w:fill="DAEEF3" w:themeFill="accent5" w:themeFillTint="33"/>
            <w:hideMark/>
          </w:tcPr>
          <w:p w:rsidR="00825B99" w:rsidRPr="00764920" w:rsidRDefault="00E22C88" w:rsidP="00CA610C">
            <w:pPr>
              <w:ind w:rightChars="10" w:right="24"/>
              <w:jc w:val="distribute"/>
              <w:rPr>
                <w:rFonts w:ascii="標楷體" w:eastAsia="標楷體" w:hAnsi="標楷體"/>
                <w:b/>
                <w:noProof/>
                <w:sz w:val="18"/>
                <w:szCs w:val="18"/>
              </w:rPr>
            </w:pPr>
            <w:r w:rsidRPr="00764920">
              <w:rPr>
                <w:rFonts w:ascii="標楷體" w:eastAsia="標楷體" w:hAnsi="標楷體" w:hint="eastAsia"/>
                <w:spacing w:val="-8"/>
                <w:sz w:val="18"/>
                <w:szCs w:val="18"/>
              </w:rPr>
              <w:t>（</w:t>
            </w:r>
            <w:r w:rsidR="00A45605">
              <w:rPr>
                <w:rFonts w:ascii="標楷體" w:eastAsia="標楷體" w:hAnsi="標楷體" w:hint="eastAsia"/>
                <w:spacing w:val="-8"/>
                <w:sz w:val="18"/>
                <w:szCs w:val="18"/>
              </w:rPr>
              <w:t>4.60</w:t>
            </w:r>
            <w:r w:rsidR="00825B99" w:rsidRPr="00764920">
              <w:rPr>
                <w:rFonts w:ascii="標楷體" w:eastAsia="標楷體" w:hAnsi="標楷體" w:hint="eastAsia"/>
                <w:spacing w:val="-8"/>
                <w:sz w:val="18"/>
                <w:szCs w:val="18"/>
              </w:rPr>
              <w:t>％）</w:t>
            </w:r>
          </w:p>
        </w:tc>
        <w:tc>
          <w:tcPr>
            <w:tcW w:w="1030" w:type="dxa"/>
            <w:tcBorders>
              <w:top w:val="nil"/>
              <w:left w:val="nil"/>
              <w:bottom w:val="single" w:sz="4" w:space="0" w:color="auto"/>
              <w:right w:val="single" w:sz="4" w:space="0" w:color="auto"/>
            </w:tcBorders>
            <w:shd w:val="clear" w:color="auto" w:fill="DAEEF3" w:themeFill="accent5" w:themeFillTint="33"/>
            <w:hideMark/>
          </w:tcPr>
          <w:p w:rsidR="00825B99" w:rsidRPr="00764920" w:rsidRDefault="00E22C88" w:rsidP="00CA610C">
            <w:pPr>
              <w:ind w:rightChars="10" w:right="24"/>
              <w:jc w:val="distribute"/>
              <w:rPr>
                <w:rFonts w:ascii="標楷體" w:eastAsia="標楷體" w:hAnsi="標楷體"/>
                <w:b/>
                <w:noProof/>
                <w:sz w:val="18"/>
                <w:szCs w:val="18"/>
              </w:rPr>
            </w:pPr>
            <w:r w:rsidRPr="00764920">
              <w:rPr>
                <w:rFonts w:ascii="標楷體" w:eastAsia="標楷體" w:hAnsi="標楷體" w:hint="eastAsia"/>
                <w:spacing w:val="-12"/>
                <w:sz w:val="18"/>
                <w:szCs w:val="18"/>
              </w:rPr>
              <w:t>（</w:t>
            </w:r>
            <w:r w:rsidR="00A45605">
              <w:rPr>
                <w:rFonts w:ascii="標楷體" w:eastAsia="標楷體" w:hAnsi="標楷體" w:hint="eastAsia"/>
                <w:spacing w:val="-12"/>
                <w:sz w:val="18"/>
                <w:szCs w:val="18"/>
              </w:rPr>
              <w:t>29.80</w:t>
            </w:r>
            <w:r w:rsidR="00825B99" w:rsidRPr="00764920">
              <w:rPr>
                <w:rFonts w:ascii="標楷體" w:eastAsia="標楷體" w:hAnsi="標楷體" w:hint="eastAsia"/>
                <w:spacing w:val="-12"/>
                <w:sz w:val="18"/>
                <w:szCs w:val="18"/>
              </w:rPr>
              <w:t>％）</w:t>
            </w:r>
          </w:p>
        </w:tc>
      </w:tr>
      <w:tr w:rsidR="00A45605" w:rsidRPr="00764920" w:rsidTr="003F40AA">
        <w:trPr>
          <w:trHeight w:val="510"/>
        </w:trPr>
        <w:tc>
          <w:tcPr>
            <w:tcW w:w="411" w:type="dxa"/>
            <w:tcBorders>
              <w:top w:val="single" w:sz="4" w:space="0" w:color="auto"/>
              <w:left w:val="single" w:sz="4" w:space="0" w:color="auto"/>
              <w:bottom w:val="single" w:sz="4" w:space="0" w:color="auto"/>
              <w:right w:val="nil"/>
            </w:tcBorders>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1.</w:t>
            </w:r>
          </w:p>
        </w:tc>
        <w:tc>
          <w:tcPr>
            <w:tcW w:w="4254" w:type="dxa"/>
            <w:tcBorders>
              <w:top w:val="single" w:sz="4" w:space="0" w:color="auto"/>
              <w:left w:val="nil"/>
              <w:bottom w:val="single" w:sz="4" w:space="0" w:color="auto"/>
              <w:right w:val="single" w:sz="4" w:space="0" w:color="auto"/>
            </w:tcBorders>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工程規劃設計中、或規劃設計欠周致變更設計中、或施工中尚未完工而予以保留。</w:t>
            </w:r>
          </w:p>
        </w:tc>
        <w:tc>
          <w:tcPr>
            <w:tcW w:w="1135"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1,351,137</w:t>
            </w:r>
          </w:p>
        </w:tc>
        <w:tc>
          <w:tcPr>
            <w:tcW w:w="74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64.59</w:t>
            </w:r>
          </w:p>
        </w:tc>
        <w:tc>
          <w:tcPr>
            <w:tcW w:w="1163"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1,138,293</w:t>
            </w:r>
          </w:p>
        </w:tc>
        <w:tc>
          <w:tcPr>
            <w:tcW w:w="112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31,160</w:t>
            </w:r>
          </w:p>
        </w:tc>
        <w:tc>
          <w:tcPr>
            <w:tcW w:w="1030"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181,683</w:t>
            </w:r>
          </w:p>
        </w:tc>
      </w:tr>
      <w:tr w:rsidR="00A45605" w:rsidRPr="00764920" w:rsidTr="00461A51">
        <w:trPr>
          <w:trHeight w:val="510"/>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2.</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委託或補助計畫合約跨年度或單據未結或報告尚未審核通過。</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224,950</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10.75</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35,597</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12,121</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177,230</w:t>
            </w:r>
          </w:p>
        </w:tc>
      </w:tr>
      <w:tr w:rsidR="00A45605" w:rsidRPr="00764920" w:rsidTr="003F40AA">
        <w:trPr>
          <w:trHeight w:val="510"/>
        </w:trPr>
        <w:tc>
          <w:tcPr>
            <w:tcW w:w="411" w:type="dxa"/>
            <w:tcBorders>
              <w:top w:val="single" w:sz="4" w:space="0" w:color="auto"/>
              <w:left w:val="single" w:sz="4" w:space="0" w:color="auto"/>
              <w:bottom w:val="single" w:sz="4" w:space="0" w:color="auto"/>
              <w:right w:val="nil"/>
            </w:tcBorders>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3.</w:t>
            </w:r>
          </w:p>
        </w:tc>
        <w:tc>
          <w:tcPr>
            <w:tcW w:w="4254" w:type="dxa"/>
            <w:tcBorders>
              <w:top w:val="single" w:sz="4" w:space="0" w:color="auto"/>
              <w:left w:val="nil"/>
              <w:bottom w:val="single" w:sz="4" w:space="0" w:color="auto"/>
              <w:right w:val="single" w:sz="4" w:space="0" w:color="auto"/>
            </w:tcBorders>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補助鄉</w:t>
            </w:r>
            <w:r w:rsidR="00AD5358">
              <w:rPr>
                <w:rFonts w:ascii="標楷體" w:eastAsia="標楷體" w:hAnsi="標楷體" w:hint="eastAsia"/>
                <w:color w:val="000000"/>
                <w:sz w:val="20"/>
                <w:szCs w:val="20"/>
              </w:rPr>
              <w:t>（</w:t>
            </w:r>
            <w:r>
              <w:rPr>
                <w:rFonts w:ascii="標楷體" w:eastAsia="標楷體" w:hAnsi="標楷體" w:hint="eastAsia"/>
                <w:color w:val="000000"/>
                <w:sz w:val="20"/>
                <w:szCs w:val="20"/>
              </w:rPr>
              <w:t>鎮、市</w:t>
            </w:r>
            <w:r w:rsidR="00AD5358">
              <w:rPr>
                <w:rFonts w:ascii="標楷體" w:eastAsia="標楷體" w:hAnsi="標楷體" w:hint="eastAsia"/>
                <w:color w:val="000000"/>
                <w:sz w:val="20"/>
                <w:szCs w:val="20"/>
              </w:rPr>
              <w:t>）</w:t>
            </w:r>
            <w:r>
              <w:rPr>
                <w:rFonts w:ascii="標楷體" w:eastAsia="標楷體" w:hAnsi="標楷體" w:hint="eastAsia"/>
                <w:color w:val="000000"/>
                <w:sz w:val="20"/>
                <w:szCs w:val="20"/>
              </w:rPr>
              <w:t>基層建設經費，因尚未提出申請而辦理保留。</w:t>
            </w:r>
          </w:p>
        </w:tc>
        <w:tc>
          <w:tcPr>
            <w:tcW w:w="1135"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93,650</w:t>
            </w:r>
          </w:p>
        </w:tc>
        <w:tc>
          <w:tcPr>
            <w:tcW w:w="74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4.48</w:t>
            </w:r>
          </w:p>
        </w:tc>
        <w:tc>
          <w:tcPr>
            <w:tcW w:w="1163"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88,285</w:t>
            </w:r>
          </w:p>
        </w:tc>
        <w:tc>
          <w:tcPr>
            <w:tcW w:w="112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030"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5,364</w:t>
            </w:r>
          </w:p>
        </w:tc>
      </w:tr>
      <w:tr w:rsidR="00A45605" w:rsidRPr="00764920" w:rsidTr="00461A51">
        <w:trPr>
          <w:trHeight w:val="510"/>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4.</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經費支用辦法尚未確定、或計畫歷經多次招標未成、或工程因承包商營運問題，或與承包商訴訟中及其他應付款項尚待支付而辦理保留。</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80,707</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3.86</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80,225</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482</w:t>
            </w:r>
          </w:p>
        </w:tc>
      </w:tr>
      <w:tr w:rsidR="00A45605" w:rsidRPr="00764920" w:rsidTr="003F40AA">
        <w:trPr>
          <w:trHeight w:val="510"/>
        </w:trPr>
        <w:tc>
          <w:tcPr>
            <w:tcW w:w="411" w:type="dxa"/>
            <w:tcBorders>
              <w:top w:val="single" w:sz="4" w:space="0" w:color="auto"/>
              <w:left w:val="single" w:sz="4" w:space="0" w:color="auto"/>
              <w:bottom w:val="single" w:sz="4" w:space="0" w:color="auto"/>
              <w:right w:val="nil"/>
            </w:tcBorders>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5.</w:t>
            </w:r>
          </w:p>
        </w:tc>
        <w:tc>
          <w:tcPr>
            <w:tcW w:w="4254" w:type="dxa"/>
            <w:tcBorders>
              <w:top w:val="single" w:sz="4" w:space="0" w:color="auto"/>
              <w:left w:val="nil"/>
              <w:bottom w:val="single" w:sz="4" w:space="0" w:color="auto"/>
              <w:right w:val="single" w:sz="4" w:space="0" w:color="auto"/>
            </w:tcBorders>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工程款、用地取得補償費或預付款等尚未檢據核銷，或未完成結報手續而予保留。</w:t>
            </w:r>
          </w:p>
        </w:tc>
        <w:tc>
          <w:tcPr>
            <w:tcW w:w="1135"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68,925</w:t>
            </w:r>
          </w:p>
        </w:tc>
        <w:tc>
          <w:tcPr>
            <w:tcW w:w="74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3.29</w:t>
            </w:r>
          </w:p>
        </w:tc>
        <w:tc>
          <w:tcPr>
            <w:tcW w:w="1163"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24,507</w:t>
            </w:r>
          </w:p>
        </w:tc>
        <w:tc>
          <w:tcPr>
            <w:tcW w:w="112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44,417</w:t>
            </w:r>
          </w:p>
        </w:tc>
        <w:tc>
          <w:tcPr>
            <w:tcW w:w="1030"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r w:rsidR="00A45605" w:rsidRPr="00764920" w:rsidTr="00461A51">
        <w:trPr>
          <w:trHeight w:val="510"/>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6.</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計畫前置規劃作業延宕或欠周、或提報送審作業遲延、未於年度內辦理完成，仍需繼續辦理。</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19,246</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0.92</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19,246</w:t>
            </w:r>
          </w:p>
        </w:tc>
      </w:tr>
      <w:tr w:rsidR="00A45605" w:rsidRPr="00764920" w:rsidTr="003F40AA">
        <w:trPr>
          <w:trHeight w:val="510"/>
        </w:trPr>
        <w:tc>
          <w:tcPr>
            <w:tcW w:w="411" w:type="dxa"/>
            <w:tcBorders>
              <w:top w:val="single" w:sz="4" w:space="0" w:color="auto"/>
              <w:left w:val="single" w:sz="4" w:space="0" w:color="auto"/>
              <w:bottom w:val="single" w:sz="4" w:space="0" w:color="auto"/>
              <w:right w:val="nil"/>
            </w:tcBorders>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7.</w:t>
            </w:r>
          </w:p>
        </w:tc>
        <w:tc>
          <w:tcPr>
            <w:tcW w:w="4254" w:type="dxa"/>
            <w:tcBorders>
              <w:top w:val="single" w:sz="4" w:space="0" w:color="auto"/>
              <w:left w:val="nil"/>
              <w:bottom w:val="single" w:sz="4" w:space="0" w:color="auto"/>
              <w:right w:val="single" w:sz="4" w:space="0" w:color="auto"/>
            </w:tcBorders>
            <w:vAlign w:val="center"/>
            <w:hideMark/>
          </w:tcPr>
          <w:p w:rsidR="00A45605" w:rsidRDefault="00A45605" w:rsidP="003F40AA">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計畫未確定，或因配合主體工程進度及其他計畫執行，或因協調溝通不良而未於年度內發包，或因工程合約工期逾預算執行期間，需保留下年度繼續執行。</w:t>
            </w:r>
          </w:p>
        </w:tc>
        <w:tc>
          <w:tcPr>
            <w:tcW w:w="1135"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6,719</w:t>
            </w:r>
          </w:p>
        </w:tc>
        <w:tc>
          <w:tcPr>
            <w:tcW w:w="74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0.32</w:t>
            </w:r>
          </w:p>
        </w:tc>
        <w:tc>
          <w:tcPr>
            <w:tcW w:w="1163"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121"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5,055</w:t>
            </w:r>
          </w:p>
        </w:tc>
        <w:tc>
          <w:tcPr>
            <w:tcW w:w="1030" w:type="dxa"/>
            <w:tcBorders>
              <w:top w:val="single" w:sz="4" w:space="0" w:color="auto"/>
              <w:left w:val="single" w:sz="4" w:space="0" w:color="auto"/>
              <w:bottom w:val="single" w:sz="4" w:space="0" w:color="auto"/>
              <w:right w:val="single" w:sz="4" w:space="0" w:color="auto"/>
            </w:tcBorders>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1,664</w:t>
            </w:r>
          </w:p>
        </w:tc>
      </w:tr>
      <w:tr w:rsidR="00A45605" w:rsidRPr="00764920" w:rsidTr="00004436">
        <w:trPr>
          <w:trHeight w:val="510"/>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rsidR="00A45605" w:rsidRPr="00764920" w:rsidRDefault="00A45605" w:rsidP="00004436">
            <w:pPr>
              <w:spacing w:afterLines="20" w:after="48"/>
              <w:ind w:left="11" w:right="11"/>
              <w:jc w:val="both"/>
              <w:rPr>
                <w:rFonts w:ascii="標楷體" w:eastAsia="標楷體" w:hAnsi="標楷體"/>
                <w:sz w:val="20"/>
                <w:szCs w:val="20"/>
              </w:rPr>
            </w:pPr>
            <w:r w:rsidRPr="00764920">
              <w:rPr>
                <w:rFonts w:ascii="標楷體" w:eastAsia="標楷體" w:hAnsi="標楷體" w:hint="eastAsia"/>
                <w:sz w:val="20"/>
                <w:szCs w:val="20"/>
              </w:rPr>
              <w:t>8.</w:t>
            </w:r>
          </w:p>
        </w:tc>
        <w:tc>
          <w:tcPr>
            <w:tcW w:w="4254" w:type="dxa"/>
            <w:tcBorders>
              <w:top w:val="single" w:sz="4" w:space="0" w:color="auto"/>
              <w:left w:val="nil"/>
              <w:bottom w:val="single" w:sz="4" w:space="0" w:color="auto"/>
              <w:right w:val="single" w:sz="4" w:space="0" w:color="auto"/>
            </w:tcBorders>
            <w:shd w:val="clear" w:color="auto" w:fill="DAEEF3" w:themeFill="accent5" w:themeFillTint="33"/>
            <w:hideMark/>
          </w:tcPr>
          <w:p w:rsidR="00A45605" w:rsidRDefault="00A45605" w:rsidP="00004436">
            <w:pPr>
              <w:ind w:rightChars="10" w:right="24"/>
              <w:jc w:val="both"/>
              <w:rPr>
                <w:rFonts w:ascii="標楷體" w:eastAsia="標楷體" w:hAnsi="標楷體" w:cs="新細明體"/>
                <w:color w:val="000000"/>
                <w:sz w:val="20"/>
                <w:szCs w:val="20"/>
              </w:rPr>
            </w:pPr>
            <w:r>
              <w:rPr>
                <w:rFonts w:ascii="標楷體" w:eastAsia="標楷體" w:hAnsi="標楷體" w:hint="eastAsia"/>
                <w:color w:val="000000"/>
                <w:sz w:val="20"/>
                <w:szCs w:val="20"/>
              </w:rPr>
              <w:t>其他零星計畫之保留款。</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246,650</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11.79</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5,498</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3,374</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A45605" w:rsidRDefault="00A45605" w:rsidP="0019019C">
            <w:pPr>
              <w:ind w:rightChars="10" w:right="24"/>
              <w:jc w:val="right"/>
              <w:rPr>
                <w:rFonts w:ascii="標楷體" w:eastAsia="標楷體" w:hAnsi="標楷體" w:cs="新細明體"/>
                <w:color w:val="000000"/>
                <w:sz w:val="20"/>
                <w:szCs w:val="20"/>
              </w:rPr>
            </w:pPr>
            <w:r>
              <w:rPr>
                <w:rFonts w:ascii="標楷體" w:eastAsia="標楷體" w:hAnsi="標楷體" w:hint="eastAsia"/>
                <w:color w:val="000000"/>
                <w:sz w:val="20"/>
                <w:szCs w:val="20"/>
              </w:rPr>
              <w:t>237,777</w:t>
            </w:r>
          </w:p>
        </w:tc>
      </w:tr>
    </w:tbl>
    <w:p w:rsidR="00825B99" w:rsidRPr="005171AD" w:rsidRDefault="00825B99" w:rsidP="00825B99">
      <w:pPr>
        <w:spacing w:beforeLines="50" w:before="120" w:afterLines="50" w:after="120" w:line="440" w:lineRule="exact"/>
        <w:jc w:val="center"/>
        <w:rPr>
          <w:rFonts w:ascii="標楷體" w:eastAsia="標楷體" w:hAnsi="標楷體"/>
          <w:b/>
        </w:rPr>
      </w:pPr>
      <w:r w:rsidRPr="005171AD">
        <w:rPr>
          <w:rFonts w:ascii="標楷體" w:eastAsia="標楷體" w:hAnsi="標楷體" w:hint="eastAsia"/>
          <w:b/>
        </w:rPr>
        <w:t>表4  歲出應付保留數彙計</w:t>
      </w:r>
      <w:r w:rsidR="00E22C88" w:rsidRPr="005171AD">
        <w:rPr>
          <w:rFonts w:ascii="標楷體" w:eastAsia="標楷體" w:hAnsi="標楷體" w:hint="eastAsia"/>
          <w:b/>
        </w:rPr>
        <w:t>（</w:t>
      </w:r>
      <w:r w:rsidRPr="005171AD">
        <w:rPr>
          <w:rFonts w:ascii="標楷體" w:eastAsia="標楷體" w:hAnsi="標楷體" w:hint="eastAsia"/>
          <w:b/>
        </w:rPr>
        <w:t>機關別</w:t>
      </w:r>
      <w:r w:rsidR="00E22C88" w:rsidRPr="005171AD">
        <w:rPr>
          <w:rFonts w:ascii="標楷體" w:eastAsia="標楷體" w:hAnsi="標楷體" w:hint="eastAsia"/>
          <w:b/>
        </w:rPr>
        <w:t>）</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80"/>
        <w:gridCol w:w="2410"/>
        <w:gridCol w:w="633"/>
        <w:gridCol w:w="1211"/>
        <w:gridCol w:w="1791"/>
      </w:tblGrid>
      <w:tr w:rsidR="00825B99" w:rsidRPr="005171AD" w:rsidTr="00D3701E">
        <w:trPr>
          <w:cantSplit/>
          <w:trHeight w:val="340"/>
          <w:jc w:val="center"/>
        </w:trPr>
        <w:tc>
          <w:tcPr>
            <w:tcW w:w="9825" w:type="dxa"/>
            <w:gridSpan w:val="5"/>
            <w:tcBorders>
              <w:top w:val="nil"/>
              <w:left w:val="nil"/>
              <w:bottom w:val="single" w:sz="4" w:space="0" w:color="auto"/>
              <w:right w:val="nil"/>
            </w:tcBorders>
            <w:vAlign w:val="center"/>
            <w:hideMark/>
          </w:tcPr>
          <w:p w:rsidR="00825B99" w:rsidRPr="005171AD" w:rsidRDefault="00825B99">
            <w:pPr>
              <w:jc w:val="right"/>
              <w:rPr>
                <w:rFonts w:ascii="標楷體" w:eastAsia="標楷體" w:hAnsi="標楷體"/>
                <w:kern w:val="0"/>
                <w:sz w:val="20"/>
                <w:szCs w:val="20"/>
              </w:rPr>
            </w:pPr>
            <w:r w:rsidRPr="005171AD">
              <w:rPr>
                <w:rFonts w:ascii="標楷體" w:eastAsia="標楷體" w:hAnsi="標楷體" w:hint="eastAsia"/>
                <w:sz w:val="20"/>
                <w:szCs w:val="20"/>
              </w:rPr>
              <w:t>單位：新臺幣千元、％</w:t>
            </w:r>
          </w:p>
        </w:tc>
      </w:tr>
      <w:tr w:rsidR="00825B99" w:rsidRPr="00FA727C" w:rsidTr="00461A51">
        <w:trPr>
          <w:cantSplit/>
          <w:trHeight w:val="227"/>
          <w:jc w:val="center"/>
        </w:trPr>
        <w:tc>
          <w:tcPr>
            <w:tcW w:w="378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spacing w:before="20" w:after="20" w:line="240" w:lineRule="exact"/>
              <w:ind w:left="170" w:right="170"/>
              <w:jc w:val="distribute"/>
              <w:rPr>
                <w:rFonts w:ascii="標楷體" w:eastAsia="標楷體" w:hAnsi="標楷體"/>
                <w:sz w:val="20"/>
                <w:szCs w:val="20"/>
              </w:rPr>
            </w:pPr>
            <w:r w:rsidRPr="00FA727C">
              <w:rPr>
                <w:rFonts w:ascii="標楷體" w:eastAsia="標楷體" w:hAnsi="標楷體" w:hint="eastAsia"/>
                <w:sz w:val="20"/>
                <w:szCs w:val="20"/>
              </w:rPr>
              <w:t>主管機關</w:t>
            </w:r>
            <w:r w:rsidR="00E22C88" w:rsidRPr="00FA727C">
              <w:rPr>
                <w:rFonts w:ascii="標楷體" w:eastAsia="標楷體" w:hAnsi="標楷體" w:hint="eastAsia"/>
                <w:sz w:val="20"/>
                <w:szCs w:val="20"/>
              </w:rPr>
              <w:t>（</w:t>
            </w:r>
            <w:r w:rsidRPr="00FA727C">
              <w:rPr>
                <w:rFonts w:ascii="標楷體" w:eastAsia="標楷體" w:hAnsi="標楷體" w:hint="eastAsia"/>
                <w:sz w:val="20"/>
                <w:szCs w:val="20"/>
              </w:rPr>
              <w:t>計畫</w:t>
            </w:r>
            <w:r w:rsidR="00E22C88" w:rsidRPr="00FA727C">
              <w:rPr>
                <w:rFonts w:ascii="標楷體" w:eastAsia="標楷體" w:hAnsi="標楷體" w:hint="eastAsia"/>
                <w:sz w:val="20"/>
                <w:szCs w:val="20"/>
              </w:rPr>
              <w:t>）</w:t>
            </w:r>
            <w:r w:rsidRPr="00FA727C">
              <w:rPr>
                <w:rFonts w:ascii="標楷體" w:eastAsia="標楷體" w:hAnsi="標楷體" w:hint="eastAsia"/>
                <w:sz w:val="20"/>
                <w:szCs w:val="20"/>
              </w:rPr>
              <w:t>名稱</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z w:val="20"/>
                <w:szCs w:val="20"/>
              </w:rPr>
            </w:pPr>
            <w:r w:rsidRPr="00FA727C">
              <w:rPr>
                <w:rFonts w:ascii="標楷體" w:eastAsia="標楷體" w:hAnsi="標楷體" w:hint="eastAsia"/>
                <w:sz w:val="20"/>
                <w:szCs w:val="20"/>
              </w:rPr>
              <w:t>預算數</w:t>
            </w:r>
          </w:p>
        </w:tc>
        <w:tc>
          <w:tcPr>
            <w:tcW w:w="3635"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z w:val="20"/>
                <w:szCs w:val="20"/>
              </w:rPr>
            </w:pPr>
            <w:r w:rsidRPr="00FA727C">
              <w:rPr>
                <w:rFonts w:ascii="標楷體" w:eastAsia="標楷體" w:hAnsi="標楷體" w:hint="eastAsia"/>
                <w:kern w:val="0"/>
                <w:sz w:val="20"/>
                <w:szCs w:val="20"/>
              </w:rPr>
              <w:t>應付保留數</w:t>
            </w:r>
          </w:p>
        </w:tc>
      </w:tr>
      <w:tr w:rsidR="00825B99" w:rsidRPr="00FA727C" w:rsidTr="00461A51">
        <w:trPr>
          <w:cantSplit/>
          <w:trHeight w:val="227"/>
          <w:jc w:val="center"/>
        </w:trPr>
        <w:tc>
          <w:tcPr>
            <w:tcW w:w="3780"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widowControl/>
              <w:rPr>
                <w:rFonts w:ascii="標楷體" w:eastAsia="標楷體" w:hAnsi="標楷體"/>
                <w:sz w:val="20"/>
                <w:szCs w:val="20"/>
              </w:rPr>
            </w:pPr>
          </w:p>
        </w:tc>
        <w:tc>
          <w:tcPr>
            <w:tcW w:w="2410"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widowControl/>
              <w:rPr>
                <w:rFonts w:ascii="標楷體" w:eastAsia="標楷體" w:hAnsi="標楷體"/>
                <w:sz w:val="20"/>
                <w:szCs w:val="20"/>
              </w:rPr>
            </w:pPr>
          </w:p>
        </w:tc>
        <w:tc>
          <w:tcPr>
            <w:tcW w:w="184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z w:val="20"/>
                <w:szCs w:val="20"/>
              </w:rPr>
            </w:pPr>
            <w:r w:rsidRPr="00FA727C">
              <w:rPr>
                <w:rFonts w:ascii="標楷體" w:eastAsia="標楷體" w:hAnsi="標楷體" w:hint="eastAsia"/>
                <w:kern w:val="0"/>
                <w:sz w:val="20"/>
                <w:szCs w:val="20"/>
              </w:rPr>
              <w:t>金額</w:t>
            </w:r>
          </w:p>
        </w:tc>
        <w:tc>
          <w:tcPr>
            <w:tcW w:w="179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825B99" w:rsidRPr="00FA727C" w:rsidRDefault="00825B99">
            <w:pPr>
              <w:ind w:leftChars="30" w:left="72" w:rightChars="30" w:right="72"/>
              <w:jc w:val="distribute"/>
              <w:rPr>
                <w:rFonts w:ascii="標楷體" w:eastAsia="標楷體" w:hAnsi="標楷體"/>
                <w:spacing w:val="-6"/>
                <w:sz w:val="20"/>
                <w:szCs w:val="20"/>
              </w:rPr>
            </w:pPr>
            <w:r w:rsidRPr="00FA727C">
              <w:rPr>
                <w:rFonts w:ascii="標楷體" w:eastAsia="標楷體" w:hAnsi="標楷體" w:hint="eastAsia"/>
                <w:spacing w:val="-6"/>
                <w:sz w:val="20"/>
                <w:szCs w:val="20"/>
              </w:rPr>
              <w:t>占預算數比率</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Pr="005171AD" w:rsidRDefault="00884971">
            <w:pPr>
              <w:autoSpaceDE w:val="0"/>
              <w:autoSpaceDN w:val="0"/>
              <w:adjustRightInd w:val="0"/>
              <w:spacing w:line="240" w:lineRule="exact"/>
              <w:ind w:leftChars="150" w:left="812" w:rightChars="150" w:right="360" w:hangingChars="226" w:hanging="452"/>
              <w:jc w:val="distribute"/>
              <w:rPr>
                <w:rFonts w:ascii="標楷體" w:eastAsia="標楷體" w:hAnsi="標楷體" w:cs="新細明體"/>
                <w:b/>
                <w:bCs/>
                <w:sz w:val="20"/>
                <w:szCs w:val="20"/>
              </w:rPr>
            </w:pPr>
            <w:r w:rsidRPr="005171AD">
              <w:rPr>
                <w:rFonts w:ascii="標楷體" w:eastAsia="標楷體" w:hAnsi="標楷體" w:hint="eastAsia"/>
                <w:b/>
                <w:bCs/>
                <w:sz w:val="20"/>
                <w:szCs w:val="20"/>
              </w:rPr>
              <w:t>合計</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26,185,281</w:t>
            </w:r>
          </w:p>
        </w:tc>
        <w:tc>
          <w:tcPr>
            <w:tcW w:w="1844"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2,091,987</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7.99</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文化局</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591,706</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D8583F" w:rsidP="00D8583F">
            <w:pPr>
              <w:ind w:rightChars="20" w:right="48"/>
              <w:jc w:val="right"/>
              <w:rPr>
                <w:rFonts w:ascii="標楷體" w:eastAsia="標楷體" w:hAnsi="標楷體"/>
                <w:noProof/>
                <w:sz w:val="20"/>
              </w:rPr>
            </w:pPr>
            <w:r w:rsidRPr="00D8583F">
              <w:rPr>
                <w:rFonts w:ascii="新細明體" w:hAnsi="新細明體" w:cs="新細明體" w:hint="eastAsia"/>
                <w:noProof/>
                <w:kern w:val="16"/>
                <w:sz w:val="20"/>
                <w:szCs w:val="20"/>
              </w:rPr>
              <w:t>②</w:t>
            </w: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255,908</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43.25</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民政處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497,885</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D3701E" w:rsidRDefault="00D8583F" w:rsidP="00884971">
            <w:pPr>
              <w:ind w:rightChars="20" w:right="48"/>
              <w:jc w:val="right"/>
              <w:rPr>
                <w:rFonts w:ascii="標楷體" w:eastAsia="標楷體" w:hAnsi="標楷體"/>
                <w:noProof/>
                <w:sz w:val="20"/>
              </w:rPr>
            </w:pPr>
            <w:r w:rsidRPr="00D8583F">
              <w:rPr>
                <w:rFonts w:ascii="新細明體" w:hAnsi="新細明體" w:cs="新細明體" w:hint="eastAsia"/>
                <w:noProof/>
                <w:sz w:val="20"/>
              </w:rPr>
              <w:t>⑤</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70,362</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14.13</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統籌支撥科目</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998,980</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D8583F" w:rsidP="00D8583F">
            <w:pPr>
              <w:ind w:rightChars="20" w:right="48"/>
              <w:jc w:val="right"/>
              <w:rPr>
                <w:rFonts w:ascii="標楷體" w:eastAsia="標楷體" w:hAnsi="標楷體"/>
                <w:noProof/>
                <w:sz w:val="20"/>
              </w:rPr>
            </w:pPr>
            <w:r w:rsidRPr="00D8583F">
              <w:rPr>
                <w:rFonts w:ascii="新細明體" w:hAnsi="新細明體" w:cs="新細明體" w:hint="eastAsia"/>
                <w:noProof/>
                <w:kern w:val="16"/>
                <w:sz w:val="20"/>
                <w:szCs w:val="20"/>
              </w:rPr>
              <w:t>③</w:t>
            </w: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98,961</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9.91</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縣政府</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18,537,768</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D3701E" w:rsidRDefault="00D8583F" w:rsidP="00D8583F">
            <w:pPr>
              <w:ind w:rightChars="20" w:right="48"/>
              <w:jc w:val="right"/>
              <w:rPr>
                <w:rFonts w:ascii="標楷體" w:eastAsia="標楷體" w:hAnsi="標楷體"/>
                <w:noProof/>
                <w:sz w:val="20"/>
              </w:rPr>
            </w:pPr>
            <w:r w:rsidRPr="00D8583F">
              <w:rPr>
                <w:rFonts w:ascii="新細明體" w:hAnsi="新細明體" w:cs="新細明體" w:hint="eastAsia"/>
                <w:noProof/>
                <w:kern w:val="16"/>
                <w:sz w:val="20"/>
                <w:szCs w:val="20"/>
              </w:rPr>
              <w:t>①</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1,513,091</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8.16</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環境保護局</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458,332</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36,228</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7.90</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衛生局</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1,537,615</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D3701E" w:rsidRDefault="00D8583F" w:rsidP="00884971">
            <w:pPr>
              <w:ind w:rightChars="20" w:right="48"/>
              <w:jc w:val="right"/>
              <w:rPr>
                <w:rFonts w:ascii="標楷體" w:eastAsia="標楷體" w:hAnsi="標楷體"/>
                <w:noProof/>
                <w:sz w:val="20"/>
              </w:rPr>
            </w:pPr>
            <w:r w:rsidRPr="00D8583F">
              <w:rPr>
                <w:rFonts w:ascii="新細明體" w:hAnsi="新細明體" w:cs="新細明體" w:hint="eastAsia"/>
                <w:noProof/>
                <w:sz w:val="20"/>
              </w:rPr>
              <w:t>④</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77,714</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5.05</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地政處</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220,310</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10,100</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4.58</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農業處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242,247</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10,021</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4.14</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消防局</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516,581</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14,542</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2.82</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縣議會</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190,322</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3,300</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1.73</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警察局</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1,999,084</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1,756</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0.09</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教育處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61,839</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r w:rsidR="00884971" w:rsidRPr="005171AD" w:rsidTr="003F40AA">
        <w:trPr>
          <w:cantSplit/>
          <w:trHeight w:val="306"/>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財政稅務局</w:t>
            </w:r>
          </w:p>
        </w:tc>
        <w:tc>
          <w:tcPr>
            <w:tcW w:w="2410"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317,960</w:t>
            </w:r>
          </w:p>
        </w:tc>
        <w:tc>
          <w:tcPr>
            <w:tcW w:w="633" w:type="dxa"/>
            <w:tcBorders>
              <w:top w:val="single" w:sz="4" w:space="0" w:color="auto"/>
              <w:left w:val="single" w:sz="4" w:space="0" w:color="auto"/>
              <w:bottom w:val="single" w:sz="4" w:space="0" w:color="auto"/>
              <w:right w:val="nil"/>
            </w:tcBorders>
            <w:vAlign w:val="center"/>
            <w:hideMark/>
          </w:tcPr>
          <w:p w:rsidR="00884971" w:rsidRPr="00D3701E" w:rsidRDefault="00884971" w:rsidP="00884971">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791" w:type="dxa"/>
            <w:tcBorders>
              <w:top w:val="single" w:sz="4" w:space="0" w:color="auto"/>
              <w:left w:val="single" w:sz="4" w:space="0" w:color="auto"/>
              <w:bottom w:val="single" w:sz="4" w:space="0" w:color="auto"/>
              <w:right w:val="single" w:sz="4" w:space="0" w:color="auto"/>
            </w:tcBorders>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r w:rsidR="00884971" w:rsidRPr="005171AD" w:rsidTr="00461A51">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47" w:right="113" w:firstLineChars="33" w:firstLine="66"/>
              <w:jc w:val="distribute"/>
              <w:rPr>
                <w:rFonts w:ascii="標楷體" w:eastAsia="標楷體" w:hAnsi="標楷體" w:cs="新細明體"/>
                <w:color w:val="000000"/>
                <w:sz w:val="20"/>
                <w:szCs w:val="20"/>
              </w:rPr>
            </w:pPr>
            <w:r>
              <w:rPr>
                <w:rFonts w:ascii="標楷體" w:eastAsia="標楷體" w:hAnsi="標楷體" w:hint="eastAsia"/>
                <w:color w:val="000000"/>
                <w:sz w:val="20"/>
                <w:szCs w:val="20"/>
              </w:rPr>
              <w:t>第二預備金</w:t>
            </w:r>
            <w:r w:rsidR="00AD5358">
              <w:rPr>
                <w:rFonts w:ascii="標楷體" w:eastAsia="標楷體" w:hAnsi="標楷體" w:hint="eastAsia"/>
                <w:color w:val="000000"/>
                <w:sz w:val="20"/>
                <w:szCs w:val="20"/>
              </w:rPr>
              <w:t>（</w:t>
            </w:r>
            <w:r>
              <w:rPr>
                <w:rFonts w:ascii="標楷體" w:eastAsia="標楷體" w:hAnsi="標楷體" w:hint="eastAsia"/>
                <w:color w:val="000000"/>
                <w:sz w:val="20"/>
                <w:szCs w:val="20"/>
              </w:rPr>
              <w:t>動支後餘額</w:t>
            </w:r>
            <w:r w:rsidR="00AD5358">
              <w:rPr>
                <w:rFonts w:ascii="標楷體" w:eastAsia="標楷體" w:hAnsi="標楷體" w:hint="eastAsia"/>
                <w:color w:val="000000"/>
                <w:sz w:val="20"/>
                <w:szCs w:val="20"/>
              </w:rPr>
              <w:t>）</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14,652</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rsidR="00884971" w:rsidRPr="005171AD" w:rsidRDefault="00884971" w:rsidP="00884971">
            <w:pPr>
              <w:ind w:rightChars="20" w:right="48"/>
              <w:jc w:val="right"/>
              <w:rPr>
                <w:rFonts w:ascii="標楷體" w:eastAsia="標楷體" w:hAnsi="標楷體"/>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884971" w:rsidRDefault="00884971" w:rsidP="00884971">
            <w:pPr>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w:t>
            </w:r>
          </w:p>
        </w:tc>
      </w:tr>
      <w:tr w:rsidR="00825B99" w:rsidRPr="005171AD" w:rsidTr="00D3701E">
        <w:trPr>
          <w:cantSplit/>
          <w:trHeight w:val="300"/>
          <w:jc w:val="center"/>
        </w:trPr>
        <w:tc>
          <w:tcPr>
            <w:tcW w:w="9825" w:type="dxa"/>
            <w:gridSpan w:val="5"/>
            <w:tcBorders>
              <w:top w:val="single" w:sz="4" w:space="0" w:color="auto"/>
              <w:left w:val="nil"/>
              <w:bottom w:val="nil"/>
              <w:right w:val="nil"/>
            </w:tcBorders>
            <w:vAlign w:val="bottom"/>
            <w:hideMark/>
          </w:tcPr>
          <w:p w:rsidR="00825B99" w:rsidRPr="005171AD" w:rsidRDefault="00825B99" w:rsidP="0074174D">
            <w:pPr>
              <w:spacing w:beforeLines="10" w:before="24"/>
              <w:rPr>
                <w:rFonts w:ascii="標楷體" w:eastAsia="標楷體" w:hAnsi="標楷體"/>
                <w:sz w:val="18"/>
                <w:szCs w:val="18"/>
              </w:rPr>
            </w:pPr>
            <w:r w:rsidRPr="005171AD">
              <w:rPr>
                <w:rFonts w:ascii="標楷體" w:eastAsia="標楷體" w:hAnsi="標楷體" w:hint="eastAsia"/>
                <w:sz w:val="18"/>
                <w:szCs w:val="18"/>
              </w:rPr>
              <w:t>註：1.本表主管機關</w:t>
            </w:r>
            <w:r w:rsidR="00E22C88" w:rsidRPr="005171AD">
              <w:rPr>
                <w:rFonts w:ascii="標楷體" w:eastAsia="標楷體" w:hAnsi="標楷體" w:hint="eastAsia"/>
                <w:sz w:val="18"/>
                <w:szCs w:val="18"/>
              </w:rPr>
              <w:t>（</w:t>
            </w:r>
            <w:r w:rsidRPr="005171AD">
              <w:rPr>
                <w:rFonts w:ascii="標楷體" w:eastAsia="標楷體" w:hAnsi="標楷體" w:hint="eastAsia"/>
                <w:sz w:val="18"/>
                <w:szCs w:val="18"/>
              </w:rPr>
              <w:t>計畫</w:t>
            </w:r>
            <w:r w:rsidR="00E22C88" w:rsidRPr="005171AD">
              <w:rPr>
                <w:rFonts w:ascii="標楷體" w:eastAsia="標楷體" w:hAnsi="標楷體" w:hint="eastAsia"/>
                <w:sz w:val="18"/>
                <w:szCs w:val="18"/>
              </w:rPr>
              <w:t>）</w:t>
            </w:r>
            <w:r w:rsidRPr="005171AD">
              <w:rPr>
                <w:rFonts w:ascii="標楷體" w:eastAsia="標楷體" w:hAnsi="標楷體" w:hint="eastAsia"/>
                <w:sz w:val="18"/>
                <w:szCs w:val="18"/>
              </w:rPr>
              <w:t>名稱係按應付保留數金額占預算數比率由最高至最低之順序排列。</w:t>
            </w:r>
          </w:p>
          <w:p w:rsidR="00825B99" w:rsidRPr="005171AD" w:rsidRDefault="00825B99" w:rsidP="0074174D">
            <w:pPr>
              <w:spacing w:beforeLines="10" w:before="24"/>
              <w:ind w:leftChars="6" w:left="75" w:hangingChars="34" w:hanging="61"/>
              <w:rPr>
                <w:rFonts w:ascii="標楷體" w:eastAsia="標楷體" w:hAnsi="標楷體"/>
                <w:sz w:val="18"/>
                <w:szCs w:val="18"/>
              </w:rPr>
            </w:pPr>
            <w:r w:rsidRPr="005171AD">
              <w:rPr>
                <w:rFonts w:ascii="標楷體" w:eastAsia="標楷體" w:hAnsi="標楷體" w:hint="eastAsia"/>
                <w:sz w:val="18"/>
                <w:szCs w:val="18"/>
              </w:rPr>
              <w:t xml:space="preserve">    2.應付保留數金額欄前端所植</w:t>
            </w:r>
            <w:r w:rsidRPr="005171AD">
              <w:rPr>
                <w:rFonts w:ascii="標楷體" w:eastAsia="標楷體" w:hAnsi="標楷體"/>
                <w:sz w:val="22"/>
                <w:szCs w:val="22"/>
              </w:rPr>
              <w:sym w:font="Wingdings 2" w:char="F06A"/>
            </w:r>
            <w:r w:rsidRPr="005171AD">
              <w:rPr>
                <w:rFonts w:ascii="標楷體" w:eastAsia="標楷體" w:hAnsi="標楷體" w:hint="eastAsia"/>
                <w:sz w:val="22"/>
                <w:szCs w:val="22"/>
              </w:rPr>
              <w:t>~</w:t>
            </w:r>
            <w:r w:rsidRPr="005171AD">
              <w:rPr>
                <w:rFonts w:ascii="標楷體" w:eastAsia="標楷體" w:hAnsi="標楷體"/>
                <w:sz w:val="22"/>
                <w:szCs w:val="22"/>
              </w:rPr>
              <w:sym w:font="Wingdings 2" w:char="F06E"/>
            </w:r>
            <w:r w:rsidRPr="005171AD">
              <w:rPr>
                <w:rFonts w:ascii="標楷體" w:eastAsia="標楷體" w:hAnsi="標楷體" w:hint="eastAsia"/>
                <w:sz w:val="18"/>
                <w:szCs w:val="18"/>
              </w:rPr>
              <w:t>，係表示保留金額較多之前5個主管機關</w:t>
            </w:r>
            <w:r w:rsidR="00E22C88" w:rsidRPr="005171AD">
              <w:rPr>
                <w:rFonts w:ascii="標楷體" w:eastAsia="標楷體" w:hAnsi="標楷體" w:hint="eastAsia"/>
                <w:sz w:val="18"/>
                <w:szCs w:val="18"/>
              </w:rPr>
              <w:t>（</w:t>
            </w:r>
            <w:r w:rsidRPr="005171AD">
              <w:rPr>
                <w:rFonts w:ascii="標楷體" w:eastAsia="標楷體" w:hAnsi="標楷體" w:hint="eastAsia"/>
                <w:sz w:val="18"/>
                <w:szCs w:val="18"/>
              </w:rPr>
              <w:t>計畫</w:t>
            </w:r>
            <w:r w:rsidR="00E22C88" w:rsidRPr="005171AD">
              <w:rPr>
                <w:rFonts w:ascii="標楷體" w:eastAsia="標楷體" w:hAnsi="標楷體" w:hint="eastAsia"/>
                <w:sz w:val="18"/>
                <w:szCs w:val="18"/>
              </w:rPr>
              <w:t>）</w:t>
            </w:r>
            <w:r w:rsidRPr="005171AD">
              <w:rPr>
                <w:rFonts w:ascii="標楷體" w:eastAsia="標楷體" w:hAnsi="標楷體" w:hint="eastAsia"/>
                <w:sz w:val="18"/>
                <w:szCs w:val="18"/>
              </w:rPr>
              <w:t>。</w:t>
            </w:r>
          </w:p>
        </w:tc>
      </w:tr>
    </w:tbl>
    <w:p w:rsidR="00825B99" w:rsidRPr="005171AD" w:rsidRDefault="00825B99" w:rsidP="00825B99">
      <w:pPr>
        <w:kinsoku w:val="0"/>
        <w:overflowPunct w:val="0"/>
        <w:autoSpaceDE w:val="0"/>
        <w:snapToGrid w:val="0"/>
        <w:spacing w:line="20" w:lineRule="exact"/>
        <w:ind w:firstLineChars="200" w:firstLine="568"/>
        <w:jc w:val="both"/>
        <w:rPr>
          <w:rFonts w:ascii="標楷體" w:eastAsia="標楷體" w:hAnsi="標楷體"/>
          <w:color w:val="FF0000"/>
          <w:spacing w:val="2"/>
          <w:sz w:val="28"/>
          <w:szCs w:val="28"/>
        </w:rPr>
      </w:pPr>
    </w:p>
    <w:p w:rsidR="00F209E6" w:rsidRPr="005171AD" w:rsidRDefault="00F209E6" w:rsidP="00F209E6">
      <w:pPr>
        <w:kinsoku w:val="0"/>
        <w:overflowPunct w:val="0"/>
        <w:autoSpaceDE w:val="0"/>
        <w:snapToGrid w:val="0"/>
        <w:spacing w:line="20" w:lineRule="exact"/>
        <w:ind w:firstLineChars="200" w:firstLine="568"/>
        <w:jc w:val="both"/>
        <w:rPr>
          <w:rFonts w:ascii="標楷體" w:eastAsia="標楷體" w:hAnsi="標楷體"/>
          <w:color w:val="FF0000"/>
          <w:spacing w:val="2"/>
          <w:sz w:val="28"/>
          <w:szCs w:val="28"/>
        </w:rPr>
      </w:pPr>
    </w:p>
    <w:p w:rsidR="002101D8" w:rsidRDefault="002101D8" w:rsidP="002D4227">
      <w:pPr>
        <w:spacing w:beforeLines="100" w:before="240" w:line="520" w:lineRule="exact"/>
        <w:ind w:firstLineChars="100" w:firstLine="324"/>
        <w:jc w:val="both"/>
        <w:rPr>
          <w:rFonts w:ascii="標楷體" w:eastAsia="標楷體" w:hAnsi="標楷體"/>
          <w:b/>
          <w:spacing w:val="2"/>
          <w:sz w:val="32"/>
          <w:szCs w:val="32"/>
        </w:rPr>
      </w:pPr>
      <w:r>
        <w:rPr>
          <w:rFonts w:ascii="標楷體" w:eastAsia="標楷體" w:hAnsi="標楷體" w:hint="eastAsia"/>
          <w:b/>
          <w:spacing w:val="2"/>
          <w:sz w:val="32"/>
          <w:szCs w:val="32"/>
        </w:rPr>
        <w:lastRenderedPageBreak/>
        <w:t>二</w:t>
      </w:r>
      <w:r w:rsidRPr="002101D8">
        <w:rPr>
          <w:rFonts w:ascii="標楷體" w:eastAsia="標楷體" w:hAnsi="標楷體" w:hint="eastAsia"/>
          <w:b/>
          <w:spacing w:val="2"/>
          <w:sz w:val="32"/>
          <w:szCs w:val="32"/>
        </w:rPr>
        <w:t>、歲入、歲出與</w:t>
      </w:r>
      <w:r>
        <w:rPr>
          <w:rFonts w:ascii="標楷體" w:eastAsia="標楷體" w:hAnsi="標楷體" w:hint="eastAsia"/>
          <w:b/>
          <w:spacing w:val="2"/>
          <w:sz w:val="32"/>
          <w:szCs w:val="32"/>
        </w:rPr>
        <w:t>收支之平衡</w:t>
      </w:r>
    </w:p>
    <w:p w:rsidR="003834C1" w:rsidRPr="00AD0EE7" w:rsidRDefault="002D4227" w:rsidP="002D4227">
      <w:pPr>
        <w:overflowPunct w:val="0"/>
        <w:spacing w:beforeLines="100" w:before="240" w:line="500" w:lineRule="exact"/>
        <w:ind w:firstLineChars="200" w:firstLine="480"/>
        <w:jc w:val="both"/>
        <w:rPr>
          <w:rFonts w:ascii="標楷體" w:eastAsia="標楷體" w:hAnsi="標楷體"/>
          <w:spacing w:val="6"/>
          <w:sz w:val="28"/>
          <w:szCs w:val="28"/>
        </w:rPr>
      </w:pPr>
      <w:r w:rsidRPr="002D4227">
        <w:rPr>
          <w:rFonts w:hint="eastAsia"/>
          <w:noProof/>
        </w:rPr>
        <w:drawing>
          <wp:anchor distT="0" distB="0" distL="114300" distR="114300" simplePos="0" relativeHeight="251764224" behindDoc="0" locked="0" layoutInCell="1" allowOverlap="1" wp14:anchorId="0E2E26A9" wp14:editId="1B8DDB18">
            <wp:simplePos x="0" y="0"/>
            <wp:positionH relativeFrom="column">
              <wp:posOffset>2099310</wp:posOffset>
            </wp:positionH>
            <wp:positionV relativeFrom="paragraph">
              <wp:posOffset>291465</wp:posOffset>
            </wp:positionV>
            <wp:extent cx="4185285" cy="2929890"/>
            <wp:effectExtent l="0" t="0" r="5715" b="381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85285" cy="2929890"/>
                    </a:xfrm>
                    <a:prstGeom prst="rect">
                      <a:avLst/>
                    </a:prstGeom>
                    <a:noFill/>
                    <a:ln>
                      <a:noFill/>
                    </a:ln>
                  </pic:spPr>
                </pic:pic>
              </a:graphicData>
            </a:graphic>
            <wp14:sizeRelH relativeFrom="page">
              <wp14:pctWidth>0</wp14:pctWidth>
            </wp14:sizeRelH>
            <wp14:sizeRelV relativeFrom="page">
              <wp14:pctHeight>0</wp14:pctHeight>
            </wp14:sizeRelV>
          </wp:anchor>
        </w:drawing>
      </w:r>
      <w:r w:rsidR="00586A27" w:rsidRPr="00AD0EE7">
        <w:rPr>
          <w:rFonts w:ascii="標楷體" w:eastAsia="標楷體" w:hAnsi="標楷體" w:hint="eastAsia"/>
          <w:spacing w:val="6"/>
          <w:sz w:val="28"/>
        </w:rPr>
        <w:t>110年度</w:t>
      </w:r>
      <w:r w:rsidR="00C55796" w:rsidRPr="00AD0EE7">
        <w:rPr>
          <w:rFonts w:ascii="標楷體" w:eastAsia="標楷體" w:hAnsi="標楷體" w:hint="eastAsia"/>
          <w:spacing w:val="6"/>
          <w:sz w:val="28"/>
        </w:rPr>
        <w:t>原列</w:t>
      </w:r>
      <w:r w:rsidR="00F209E6" w:rsidRPr="00AD0EE7">
        <w:rPr>
          <w:rFonts w:ascii="標楷體" w:eastAsia="標楷體" w:hAnsi="標楷體" w:hint="eastAsia"/>
          <w:spacing w:val="6"/>
          <w:sz w:val="28"/>
        </w:rPr>
        <w:t>經常收入</w:t>
      </w:r>
      <w:r w:rsidR="00E22C88" w:rsidRPr="00AD0EE7">
        <w:rPr>
          <w:rFonts w:ascii="標楷體" w:eastAsia="標楷體" w:hAnsi="標楷體" w:hint="eastAsia"/>
          <w:spacing w:val="6"/>
          <w:sz w:val="28"/>
        </w:rPr>
        <w:t>（</w:t>
      </w:r>
      <w:r w:rsidR="00F209E6" w:rsidRPr="00AD0EE7">
        <w:rPr>
          <w:rFonts w:ascii="標楷體" w:eastAsia="標楷體" w:hAnsi="標楷體" w:hint="eastAsia"/>
          <w:spacing w:val="6"/>
          <w:sz w:val="28"/>
        </w:rPr>
        <w:t>包括直接稅、間接稅、賦稅外收入</w:t>
      </w:r>
      <w:r w:rsidR="00E22C88" w:rsidRPr="00AD0EE7">
        <w:rPr>
          <w:rFonts w:ascii="標楷體" w:eastAsia="標楷體" w:hAnsi="標楷體" w:hint="eastAsia"/>
          <w:spacing w:val="6"/>
          <w:sz w:val="28"/>
        </w:rPr>
        <w:t>）</w:t>
      </w:r>
      <w:r w:rsidR="00C55796" w:rsidRPr="00AD0EE7">
        <w:rPr>
          <w:rFonts w:ascii="標楷體" w:eastAsia="標楷體" w:hAnsi="標楷體" w:hint="eastAsia"/>
          <w:spacing w:val="6"/>
          <w:sz w:val="28"/>
        </w:rPr>
        <w:t>決算，</w:t>
      </w:r>
      <w:r w:rsidR="00C341D1" w:rsidRPr="00AD0EE7">
        <w:rPr>
          <w:rFonts w:ascii="標楷體" w:eastAsia="標楷體" w:hAnsi="標楷體" w:hint="eastAsia"/>
          <w:spacing w:val="6"/>
          <w:sz w:val="28"/>
        </w:rPr>
        <w:t>經修正減列4,037萬餘元，</w:t>
      </w:r>
      <w:r w:rsidR="00C55796" w:rsidRPr="00AD0EE7">
        <w:rPr>
          <w:rFonts w:ascii="標楷體" w:eastAsia="標楷體" w:hAnsi="標楷體" w:hint="eastAsia"/>
          <w:spacing w:val="6"/>
          <w:sz w:val="28"/>
        </w:rPr>
        <w:t>審定</w:t>
      </w:r>
      <w:r w:rsidR="00143EB5" w:rsidRPr="00AD0EE7">
        <w:rPr>
          <w:rFonts w:ascii="標楷體" w:eastAsia="標楷體" w:hAnsi="標楷體" w:hint="eastAsia"/>
          <w:spacing w:val="6"/>
          <w:sz w:val="28"/>
        </w:rPr>
        <w:t>為</w:t>
      </w:r>
      <w:r w:rsidR="00C341D1" w:rsidRPr="00AD0EE7">
        <w:rPr>
          <w:rFonts w:ascii="標楷體" w:eastAsia="標楷體" w:hAnsi="標楷體" w:hint="eastAsia"/>
          <w:spacing w:val="6"/>
          <w:sz w:val="28"/>
          <w:szCs w:val="28"/>
        </w:rPr>
        <w:t>251</w:t>
      </w:r>
      <w:r w:rsidR="00C341D1" w:rsidRPr="00AD0EE7">
        <w:rPr>
          <w:rFonts w:ascii="標楷體" w:eastAsia="標楷體" w:hAnsi="標楷體"/>
          <w:spacing w:val="6"/>
          <w:sz w:val="28"/>
          <w:szCs w:val="28"/>
        </w:rPr>
        <w:t>億</w:t>
      </w:r>
      <w:r w:rsidR="00C341D1" w:rsidRPr="00AD0EE7">
        <w:rPr>
          <w:rFonts w:ascii="標楷體" w:eastAsia="標楷體" w:hAnsi="標楷體" w:hint="eastAsia"/>
          <w:spacing w:val="6"/>
          <w:sz w:val="28"/>
          <w:szCs w:val="28"/>
        </w:rPr>
        <w:t>9</w:t>
      </w:r>
      <w:r w:rsidR="00C341D1" w:rsidRPr="00AD0EE7">
        <w:rPr>
          <w:rFonts w:ascii="標楷體" w:eastAsia="標楷體" w:hAnsi="標楷體"/>
          <w:spacing w:val="6"/>
          <w:sz w:val="28"/>
          <w:szCs w:val="28"/>
        </w:rPr>
        <w:t>,</w:t>
      </w:r>
      <w:r w:rsidR="000E115B" w:rsidRPr="00AD0EE7">
        <w:rPr>
          <w:rFonts w:ascii="標楷體" w:eastAsia="標楷體" w:hAnsi="標楷體" w:hint="eastAsia"/>
          <w:spacing w:val="6"/>
          <w:sz w:val="28"/>
          <w:szCs w:val="28"/>
        </w:rPr>
        <w:t>375</w:t>
      </w:r>
      <w:r w:rsidR="00C341D1" w:rsidRPr="00AD0EE7">
        <w:rPr>
          <w:rFonts w:ascii="標楷體" w:eastAsia="標楷體" w:hAnsi="標楷體"/>
          <w:spacing w:val="6"/>
          <w:sz w:val="28"/>
          <w:szCs w:val="28"/>
        </w:rPr>
        <w:t>萬餘元</w:t>
      </w:r>
      <w:r w:rsidR="00202057" w:rsidRPr="00AD0EE7">
        <w:rPr>
          <w:rFonts w:ascii="標楷體" w:eastAsia="標楷體" w:hAnsi="標楷體" w:hint="eastAsia"/>
          <w:spacing w:val="6"/>
          <w:sz w:val="28"/>
        </w:rPr>
        <w:t>，原列</w:t>
      </w:r>
      <w:r w:rsidR="00F209E6" w:rsidRPr="00AD0EE7">
        <w:rPr>
          <w:rFonts w:ascii="標楷體" w:eastAsia="標楷體" w:hAnsi="標楷體" w:hint="eastAsia"/>
          <w:spacing w:val="6"/>
          <w:sz w:val="28"/>
        </w:rPr>
        <w:t>經常支出</w:t>
      </w:r>
      <w:r w:rsidR="00E22C88" w:rsidRPr="00AD0EE7">
        <w:rPr>
          <w:rFonts w:ascii="標楷體" w:eastAsia="標楷體" w:hAnsi="標楷體" w:hint="eastAsia"/>
          <w:spacing w:val="6"/>
          <w:sz w:val="28"/>
        </w:rPr>
        <w:t>（</w:t>
      </w:r>
      <w:r w:rsidR="00F209E6" w:rsidRPr="00AD0EE7">
        <w:rPr>
          <w:rFonts w:ascii="標楷體" w:eastAsia="標楷體" w:hAnsi="標楷體" w:hint="eastAsia"/>
          <w:spacing w:val="6"/>
          <w:sz w:val="28"/>
        </w:rPr>
        <w:t>包括一般經常支出、債務利息及事務支出</w:t>
      </w:r>
      <w:r w:rsidR="00E22C88" w:rsidRPr="00AD0EE7">
        <w:rPr>
          <w:rFonts w:ascii="標楷體" w:eastAsia="標楷體" w:hAnsi="標楷體" w:hint="eastAsia"/>
          <w:spacing w:val="6"/>
          <w:sz w:val="28"/>
        </w:rPr>
        <w:t>）</w:t>
      </w:r>
      <w:r w:rsidR="00E677F9" w:rsidRPr="00AD0EE7">
        <w:rPr>
          <w:rFonts w:ascii="標楷體" w:eastAsia="標楷體" w:hAnsi="標楷體" w:hint="eastAsia"/>
          <w:spacing w:val="6"/>
          <w:sz w:val="28"/>
        </w:rPr>
        <w:t>決算</w:t>
      </w:r>
      <w:r w:rsidR="00FA3D10" w:rsidRPr="00AD0EE7">
        <w:rPr>
          <w:rFonts w:ascii="標楷體" w:eastAsia="標楷體" w:hAnsi="標楷體" w:hint="eastAsia"/>
          <w:spacing w:val="6"/>
          <w:sz w:val="28"/>
        </w:rPr>
        <w:t>，</w:t>
      </w:r>
      <w:r w:rsidR="00202057" w:rsidRPr="00AD0EE7">
        <w:rPr>
          <w:rFonts w:ascii="標楷體" w:eastAsia="標楷體" w:hAnsi="標楷體" w:hint="eastAsia"/>
          <w:spacing w:val="6"/>
          <w:sz w:val="28"/>
        </w:rPr>
        <w:t>經修正減列</w:t>
      </w:r>
      <w:r w:rsidR="00FA3D10" w:rsidRPr="00AD0EE7">
        <w:rPr>
          <w:rFonts w:ascii="標楷體" w:eastAsia="標楷體" w:hAnsi="標楷體" w:hint="eastAsia"/>
          <w:spacing w:val="6"/>
          <w:sz w:val="28"/>
        </w:rPr>
        <w:t>1</w:t>
      </w:r>
      <w:r w:rsidR="00C341D1" w:rsidRPr="00AD0EE7">
        <w:rPr>
          <w:rFonts w:ascii="標楷體" w:eastAsia="標楷體" w:hAnsi="標楷體" w:hint="eastAsia"/>
          <w:spacing w:val="6"/>
          <w:sz w:val="28"/>
        </w:rPr>
        <w:t>1</w:t>
      </w:r>
      <w:r w:rsidR="00202057" w:rsidRPr="00AD0EE7">
        <w:rPr>
          <w:rFonts w:ascii="標楷體" w:eastAsia="標楷體" w:hAnsi="標楷體" w:hint="eastAsia"/>
          <w:spacing w:val="6"/>
          <w:sz w:val="28"/>
        </w:rPr>
        <w:t>萬餘元，審定為</w:t>
      </w:r>
      <w:r w:rsidR="00C341D1" w:rsidRPr="00AD0EE7">
        <w:rPr>
          <w:rFonts w:ascii="標楷體" w:eastAsia="標楷體" w:hAnsi="標楷體" w:hint="eastAsia"/>
          <w:spacing w:val="6"/>
          <w:sz w:val="28"/>
        </w:rPr>
        <w:t>184</w:t>
      </w:r>
      <w:r w:rsidR="00346AD7" w:rsidRPr="00AD0EE7">
        <w:rPr>
          <w:rFonts w:ascii="標楷體" w:eastAsia="標楷體" w:hAnsi="標楷體" w:hint="eastAsia"/>
          <w:spacing w:val="6"/>
          <w:sz w:val="28"/>
        </w:rPr>
        <w:t>億</w:t>
      </w:r>
      <w:r w:rsidR="00C341D1" w:rsidRPr="00AD0EE7">
        <w:rPr>
          <w:rFonts w:ascii="標楷體" w:eastAsia="標楷體" w:hAnsi="標楷體" w:hint="eastAsia"/>
          <w:spacing w:val="6"/>
          <w:sz w:val="28"/>
        </w:rPr>
        <w:t>9</w:t>
      </w:r>
      <w:r w:rsidR="00346AD7" w:rsidRPr="00AD0EE7">
        <w:rPr>
          <w:rFonts w:ascii="標楷體" w:eastAsia="標楷體" w:hAnsi="標楷體" w:hint="eastAsia"/>
          <w:spacing w:val="6"/>
          <w:sz w:val="28"/>
        </w:rPr>
        <w:t>,</w:t>
      </w:r>
      <w:r w:rsidR="00C341D1" w:rsidRPr="00AD0EE7">
        <w:rPr>
          <w:rFonts w:ascii="標楷體" w:eastAsia="標楷體" w:hAnsi="標楷體" w:hint="eastAsia"/>
          <w:spacing w:val="6"/>
          <w:sz w:val="28"/>
        </w:rPr>
        <w:t>141</w:t>
      </w:r>
      <w:r w:rsidR="00E075F9" w:rsidRPr="00AD0EE7">
        <w:rPr>
          <w:rFonts w:ascii="標楷體" w:eastAsia="標楷體" w:hAnsi="標楷體" w:hint="eastAsia"/>
          <w:spacing w:val="6"/>
          <w:sz w:val="28"/>
        </w:rPr>
        <w:t>萬</w:t>
      </w:r>
      <w:r w:rsidR="00202057" w:rsidRPr="00AD0EE7">
        <w:rPr>
          <w:rFonts w:ascii="標楷體" w:eastAsia="標楷體" w:hAnsi="標楷體" w:hint="eastAsia"/>
          <w:spacing w:val="6"/>
          <w:sz w:val="28"/>
        </w:rPr>
        <w:t>餘元</w:t>
      </w:r>
      <w:r w:rsidR="00F209E6" w:rsidRPr="00AD0EE7">
        <w:rPr>
          <w:rFonts w:ascii="標楷體" w:eastAsia="標楷體" w:hAnsi="標楷體" w:hint="eastAsia"/>
          <w:spacing w:val="6"/>
          <w:sz w:val="28"/>
        </w:rPr>
        <w:t>；</w:t>
      </w:r>
      <w:r w:rsidR="00202057" w:rsidRPr="00AD0EE7">
        <w:rPr>
          <w:rFonts w:ascii="標楷體" w:eastAsia="標楷體" w:hAnsi="標楷體" w:hint="eastAsia"/>
          <w:spacing w:val="6"/>
          <w:sz w:val="28"/>
        </w:rPr>
        <w:t>原列</w:t>
      </w:r>
      <w:r w:rsidR="00F209E6" w:rsidRPr="00AD0EE7">
        <w:rPr>
          <w:rFonts w:ascii="標楷體" w:eastAsia="標楷體" w:hAnsi="標楷體" w:hint="eastAsia"/>
          <w:spacing w:val="6"/>
          <w:sz w:val="28"/>
        </w:rPr>
        <w:t>資本收入</w:t>
      </w:r>
      <w:r w:rsidR="00E22C88" w:rsidRPr="00AD0EE7">
        <w:rPr>
          <w:rFonts w:ascii="標楷體" w:eastAsia="標楷體" w:hAnsi="標楷體" w:hint="eastAsia"/>
          <w:spacing w:val="6"/>
          <w:sz w:val="28"/>
        </w:rPr>
        <w:t>（</w:t>
      </w:r>
      <w:r w:rsidR="00F209E6" w:rsidRPr="00AD0EE7">
        <w:rPr>
          <w:rFonts w:ascii="標楷體" w:eastAsia="標楷體" w:hAnsi="標楷體" w:hint="eastAsia"/>
          <w:spacing w:val="6"/>
          <w:sz w:val="28"/>
        </w:rPr>
        <w:t>係減少資產</w:t>
      </w:r>
      <w:r w:rsidR="00E22C88" w:rsidRPr="00AD0EE7">
        <w:rPr>
          <w:rFonts w:ascii="標楷體" w:eastAsia="標楷體" w:hAnsi="標楷體" w:hint="eastAsia"/>
          <w:spacing w:val="6"/>
          <w:sz w:val="28"/>
        </w:rPr>
        <w:t>）</w:t>
      </w:r>
      <w:r w:rsidR="00E677F9" w:rsidRPr="00AD0EE7">
        <w:rPr>
          <w:rFonts w:ascii="標楷體" w:eastAsia="標楷體" w:hAnsi="標楷體" w:hint="eastAsia"/>
          <w:spacing w:val="6"/>
          <w:sz w:val="28"/>
        </w:rPr>
        <w:t>決算，如數審定為</w:t>
      </w:r>
      <w:r w:rsidR="000E115B" w:rsidRPr="00AD0EE7">
        <w:rPr>
          <w:rFonts w:ascii="標楷體" w:eastAsia="標楷體" w:hAnsi="標楷體" w:hint="eastAsia"/>
          <w:spacing w:val="6"/>
          <w:sz w:val="28"/>
        </w:rPr>
        <w:t>42</w:t>
      </w:r>
      <w:r w:rsidR="00F209E6" w:rsidRPr="00AD0EE7">
        <w:rPr>
          <w:rFonts w:ascii="標楷體" w:eastAsia="標楷體" w:hAnsi="標楷體" w:hint="eastAsia"/>
          <w:spacing w:val="6"/>
          <w:sz w:val="28"/>
        </w:rPr>
        <w:t>萬餘元</w:t>
      </w:r>
      <w:r w:rsidR="00AD5358" w:rsidRPr="00AD0EE7">
        <w:rPr>
          <w:rFonts w:ascii="標楷體" w:eastAsia="標楷體" w:hAnsi="標楷體" w:hint="eastAsia"/>
          <w:spacing w:val="6"/>
          <w:sz w:val="28"/>
        </w:rPr>
        <w:t>；</w:t>
      </w:r>
      <w:r w:rsidR="00E677F9" w:rsidRPr="00AD0EE7">
        <w:rPr>
          <w:rFonts w:ascii="標楷體" w:eastAsia="標楷體" w:hAnsi="標楷體" w:hint="eastAsia"/>
          <w:spacing w:val="6"/>
          <w:sz w:val="28"/>
        </w:rPr>
        <w:t>原列</w:t>
      </w:r>
      <w:r w:rsidR="00F209E6" w:rsidRPr="00AD0EE7">
        <w:rPr>
          <w:rFonts w:ascii="標楷體" w:eastAsia="標楷體" w:hAnsi="標楷體" w:hint="eastAsia"/>
          <w:spacing w:val="6"/>
          <w:sz w:val="28"/>
        </w:rPr>
        <w:t>資本支出</w:t>
      </w:r>
      <w:r w:rsidR="00E22C88" w:rsidRPr="00AD0EE7">
        <w:rPr>
          <w:rFonts w:ascii="標楷體" w:eastAsia="標楷體" w:hAnsi="標楷體" w:hint="eastAsia"/>
          <w:spacing w:val="6"/>
          <w:sz w:val="28"/>
        </w:rPr>
        <w:t>（</w:t>
      </w:r>
      <w:r w:rsidR="00F209E6" w:rsidRPr="00AD0EE7">
        <w:rPr>
          <w:rFonts w:ascii="標楷體" w:eastAsia="標楷體" w:hAnsi="標楷體" w:hint="eastAsia"/>
          <w:spacing w:val="6"/>
          <w:sz w:val="28"/>
        </w:rPr>
        <w:t>係增置或擴充改良資產</w:t>
      </w:r>
      <w:r w:rsidR="00E22C88" w:rsidRPr="00AD0EE7">
        <w:rPr>
          <w:rFonts w:ascii="標楷體" w:eastAsia="標楷體" w:hAnsi="標楷體" w:hint="eastAsia"/>
          <w:spacing w:val="6"/>
          <w:sz w:val="28"/>
        </w:rPr>
        <w:t>）</w:t>
      </w:r>
      <w:r w:rsidR="00E677F9" w:rsidRPr="00AD0EE7">
        <w:rPr>
          <w:rFonts w:ascii="標楷體" w:eastAsia="標楷體" w:hAnsi="標楷體" w:hint="eastAsia"/>
          <w:spacing w:val="6"/>
          <w:sz w:val="28"/>
        </w:rPr>
        <w:t>決算，</w:t>
      </w:r>
      <w:r w:rsidR="000E115B" w:rsidRPr="00AD0EE7">
        <w:rPr>
          <w:rFonts w:ascii="標楷體" w:eastAsia="標楷體" w:hAnsi="標楷體" w:hint="eastAsia"/>
          <w:spacing w:val="6"/>
          <w:sz w:val="28"/>
        </w:rPr>
        <w:t>經修正減列4,190萬元，審定</w:t>
      </w:r>
      <w:r w:rsidR="00FA3D10" w:rsidRPr="00AD0EE7">
        <w:rPr>
          <w:rFonts w:ascii="標楷體" w:eastAsia="標楷體" w:hAnsi="標楷體" w:hint="eastAsia"/>
          <w:spacing w:val="6"/>
          <w:sz w:val="28"/>
        </w:rPr>
        <w:t>為</w:t>
      </w:r>
      <w:r w:rsidR="000E115B" w:rsidRPr="00AD0EE7">
        <w:rPr>
          <w:rFonts w:ascii="標楷體" w:eastAsia="標楷體" w:hAnsi="標楷體" w:hint="eastAsia"/>
          <w:spacing w:val="6"/>
          <w:sz w:val="28"/>
        </w:rPr>
        <w:t>55</w:t>
      </w:r>
      <w:r w:rsidR="00FA3D10" w:rsidRPr="00AD0EE7">
        <w:rPr>
          <w:rFonts w:ascii="標楷體" w:eastAsia="標楷體" w:hAnsi="標楷體" w:hint="eastAsia"/>
          <w:spacing w:val="6"/>
          <w:sz w:val="28"/>
        </w:rPr>
        <w:t>億</w:t>
      </w:r>
      <w:r w:rsidR="000E115B" w:rsidRPr="00AD0EE7">
        <w:rPr>
          <w:rFonts w:ascii="標楷體" w:eastAsia="標楷體" w:hAnsi="標楷體" w:hint="eastAsia"/>
          <w:spacing w:val="6"/>
          <w:sz w:val="28"/>
        </w:rPr>
        <w:t>9</w:t>
      </w:r>
      <w:r w:rsidR="00FA3D10" w:rsidRPr="00AD0EE7">
        <w:rPr>
          <w:rFonts w:ascii="標楷體" w:eastAsia="標楷體" w:hAnsi="標楷體" w:hint="eastAsia"/>
          <w:spacing w:val="6"/>
          <w:sz w:val="28"/>
        </w:rPr>
        <w:t>,5</w:t>
      </w:r>
      <w:r w:rsidR="000E115B" w:rsidRPr="00AD0EE7">
        <w:rPr>
          <w:rFonts w:ascii="標楷體" w:eastAsia="標楷體" w:hAnsi="標楷體" w:hint="eastAsia"/>
          <w:spacing w:val="6"/>
          <w:sz w:val="28"/>
        </w:rPr>
        <w:t>26</w:t>
      </w:r>
      <w:r w:rsidR="00FA3D10" w:rsidRPr="00AD0EE7">
        <w:rPr>
          <w:rFonts w:ascii="標楷體" w:eastAsia="標楷體" w:hAnsi="標楷體" w:hint="eastAsia"/>
          <w:spacing w:val="6"/>
          <w:sz w:val="28"/>
        </w:rPr>
        <w:t>萬餘元</w:t>
      </w:r>
      <w:r w:rsidR="00F209E6" w:rsidRPr="00AD0EE7">
        <w:rPr>
          <w:rFonts w:ascii="標楷體" w:eastAsia="標楷體" w:hAnsi="標楷體" w:hint="eastAsia"/>
          <w:spacing w:val="6"/>
          <w:sz w:val="28"/>
          <w:szCs w:val="28"/>
        </w:rPr>
        <w:t>。</w:t>
      </w:r>
    </w:p>
    <w:p w:rsidR="00E075F9" w:rsidRPr="004C6978" w:rsidRDefault="009C7A78" w:rsidP="00AD0EE7">
      <w:pPr>
        <w:spacing w:afterLines="10" w:after="24" w:line="500" w:lineRule="exact"/>
        <w:ind w:firstLine="561"/>
        <w:jc w:val="both"/>
        <w:rPr>
          <w:rFonts w:ascii="標楷體" w:eastAsia="標楷體" w:hAnsi="標楷體"/>
          <w:color w:val="FF0000"/>
          <w:spacing w:val="4"/>
          <w:sz w:val="28"/>
          <w:szCs w:val="28"/>
          <w:u w:val="single"/>
        </w:rPr>
      </w:pPr>
      <w:r>
        <w:rPr>
          <w:rFonts w:ascii="標楷體" w:eastAsia="標楷體" w:hAnsi="標楷體" w:hint="eastAsia"/>
          <w:spacing w:val="4"/>
          <w:sz w:val="28"/>
          <w:szCs w:val="28"/>
        </w:rPr>
        <w:t>在經常收支方面</w:t>
      </w:r>
      <w:r w:rsidR="00F209E6" w:rsidRPr="000C68F4">
        <w:rPr>
          <w:rFonts w:ascii="標楷體" w:eastAsia="標楷體" w:hAnsi="標楷體" w:hint="eastAsia"/>
          <w:spacing w:val="4"/>
          <w:sz w:val="28"/>
          <w:szCs w:val="28"/>
        </w:rPr>
        <w:t>，</w:t>
      </w:r>
      <w:r w:rsidR="00AD5358">
        <w:rPr>
          <w:rFonts w:ascii="標楷體" w:eastAsia="標楷體" w:hAnsi="標楷體" w:hint="eastAsia"/>
          <w:spacing w:val="4"/>
          <w:sz w:val="28"/>
          <w:szCs w:val="28"/>
        </w:rPr>
        <w:t>1</w:t>
      </w:r>
      <w:r>
        <w:rPr>
          <w:rFonts w:ascii="標楷體" w:eastAsia="標楷體" w:hAnsi="標楷體" w:hint="eastAsia"/>
          <w:spacing w:val="4"/>
          <w:sz w:val="28"/>
          <w:szCs w:val="28"/>
        </w:rPr>
        <w:t>10年度</w:t>
      </w:r>
      <w:r w:rsidR="00F209E6" w:rsidRPr="000C68F4">
        <w:rPr>
          <w:rFonts w:ascii="標楷體" w:eastAsia="標楷體" w:hAnsi="標楷體" w:hint="eastAsia"/>
          <w:spacing w:val="4"/>
          <w:sz w:val="28"/>
          <w:szCs w:val="28"/>
        </w:rPr>
        <w:t>經常收入</w:t>
      </w:r>
      <w:r>
        <w:rPr>
          <w:rFonts w:ascii="標楷體" w:eastAsia="標楷體" w:hAnsi="標楷體" w:hint="eastAsia"/>
          <w:spacing w:val="4"/>
          <w:sz w:val="28"/>
          <w:szCs w:val="28"/>
        </w:rPr>
        <w:t>較預算數減少</w:t>
      </w:r>
      <w:r w:rsidR="000E115B">
        <w:rPr>
          <w:rFonts w:ascii="標楷體" w:eastAsia="標楷體" w:hAnsi="標楷體" w:hint="eastAsia"/>
          <w:spacing w:val="4"/>
          <w:sz w:val="28"/>
          <w:szCs w:val="28"/>
        </w:rPr>
        <w:t>9</w:t>
      </w:r>
      <w:r w:rsidR="007B25DC" w:rsidRPr="000C68F4">
        <w:rPr>
          <w:rFonts w:ascii="標楷體" w:eastAsia="標楷體" w:hAnsi="標楷體" w:hint="eastAsia"/>
          <w:spacing w:val="4"/>
          <w:sz w:val="28"/>
          <w:szCs w:val="28"/>
        </w:rPr>
        <w:t>億</w:t>
      </w:r>
      <w:r w:rsidR="000E115B">
        <w:rPr>
          <w:rFonts w:ascii="標楷體" w:eastAsia="標楷體" w:hAnsi="標楷體" w:hint="eastAsia"/>
          <w:spacing w:val="4"/>
          <w:sz w:val="28"/>
          <w:szCs w:val="28"/>
        </w:rPr>
        <w:t>1</w:t>
      </w:r>
      <w:r w:rsidR="007B25DC" w:rsidRPr="000C68F4">
        <w:rPr>
          <w:rFonts w:ascii="標楷體" w:eastAsia="標楷體" w:hAnsi="標楷體" w:hint="eastAsia"/>
          <w:spacing w:val="4"/>
          <w:sz w:val="28"/>
          <w:szCs w:val="28"/>
        </w:rPr>
        <w:t>,</w:t>
      </w:r>
      <w:r w:rsidR="000E115B">
        <w:rPr>
          <w:rFonts w:ascii="標楷體" w:eastAsia="標楷體" w:hAnsi="標楷體" w:hint="eastAsia"/>
          <w:spacing w:val="4"/>
          <w:sz w:val="28"/>
          <w:szCs w:val="28"/>
        </w:rPr>
        <w:t>607</w:t>
      </w:r>
      <w:r w:rsidR="007B25DC" w:rsidRPr="000C68F4">
        <w:rPr>
          <w:rFonts w:ascii="標楷體" w:eastAsia="標楷體" w:hAnsi="標楷體" w:hint="eastAsia"/>
          <w:spacing w:val="4"/>
          <w:sz w:val="28"/>
          <w:szCs w:val="28"/>
        </w:rPr>
        <w:t>萬餘元，主要係</w:t>
      </w:r>
      <w:r>
        <w:rPr>
          <w:rFonts w:ascii="標楷體" w:eastAsia="標楷體" w:hAnsi="標楷體" w:hint="eastAsia"/>
          <w:spacing w:val="4"/>
          <w:sz w:val="28"/>
          <w:szCs w:val="28"/>
        </w:rPr>
        <w:t>補助及協助收入、統籌分配稅</w:t>
      </w:r>
      <w:r w:rsidR="007B25DC" w:rsidRPr="000C68F4">
        <w:rPr>
          <w:rFonts w:ascii="標楷體" w:eastAsia="標楷體" w:hAnsi="標楷體" w:hint="eastAsia"/>
          <w:spacing w:val="4"/>
          <w:sz w:val="28"/>
          <w:szCs w:val="28"/>
        </w:rPr>
        <w:t>等較預計減少</w:t>
      </w:r>
      <w:r>
        <w:rPr>
          <w:rFonts w:ascii="標楷體" w:eastAsia="標楷體" w:hAnsi="標楷體" w:hint="eastAsia"/>
          <w:spacing w:val="4"/>
          <w:sz w:val="28"/>
          <w:szCs w:val="28"/>
        </w:rPr>
        <w:t>；</w:t>
      </w:r>
      <w:r w:rsidRPr="009C7A78">
        <w:rPr>
          <w:rFonts w:ascii="標楷體" w:eastAsia="標楷體" w:hAnsi="標楷體" w:hint="eastAsia"/>
          <w:spacing w:val="4"/>
          <w:sz w:val="28"/>
          <w:szCs w:val="28"/>
        </w:rPr>
        <w:t>經常支出較預算數減少14億1,914萬餘元，</w:t>
      </w:r>
      <w:r>
        <w:rPr>
          <w:rFonts w:ascii="標楷體" w:eastAsia="標楷體" w:hAnsi="標楷體" w:hint="eastAsia"/>
          <w:spacing w:val="4"/>
          <w:sz w:val="28"/>
          <w:szCs w:val="28"/>
        </w:rPr>
        <w:t>主要係</w:t>
      </w:r>
      <w:r w:rsidRPr="009C7A78">
        <w:rPr>
          <w:rFonts w:ascii="標楷體" w:eastAsia="標楷體" w:hAnsi="標楷體" w:hint="eastAsia"/>
          <w:spacing w:val="4"/>
          <w:sz w:val="28"/>
          <w:szCs w:val="28"/>
        </w:rPr>
        <w:t>教育支出及其他支出等</w:t>
      </w:r>
      <w:r w:rsidR="003F40AA">
        <w:rPr>
          <w:rFonts w:ascii="標楷體" w:eastAsia="標楷體" w:hAnsi="標楷體" w:hint="eastAsia"/>
          <w:spacing w:val="4"/>
          <w:sz w:val="28"/>
          <w:szCs w:val="28"/>
        </w:rPr>
        <w:t>較預計</w:t>
      </w:r>
      <w:r w:rsidRPr="009C7A78">
        <w:rPr>
          <w:rFonts w:ascii="標楷體" w:eastAsia="標楷體" w:hAnsi="標楷體" w:hint="eastAsia"/>
          <w:spacing w:val="4"/>
          <w:sz w:val="28"/>
          <w:szCs w:val="28"/>
        </w:rPr>
        <w:t>減少</w:t>
      </w:r>
      <w:r w:rsidR="00C30AB6">
        <w:rPr>
          <w:rFonts w:ascii="標楷體" w:eastAsia="標楷體" w:hAnsi="標楷體" w:hint="eastAsia"/>
          <w:spacing w:val="4"/>
          <w:sz w:val="28"/>
          <w:szCs w:val="28"/>
        </w:rPr>
        <w:t>；</w:t>
      </w:r>
      <w:r w:rsidR="00C30AB6" w:rsidRPr="00C30AB6">
        <w:rPr>
          <w:rFonts w:ascii="標楷體" w:eastAsia="標楷體" w:hAnsi="標楷體" w:hint="eastAsia"/>
          <w:spacing w:val="4"/>
          <w:sz w:val="28"/>
          <w:szCs w:val="28"/>
        </w:rPr>
        <w:t>經常收支</w:t>
      </w:r>
      <w:r w:rsidR="00C30AB6">
        <w:rPr>
          <w:rFonts w:ascii="標楷體" w:eastAsia="標楷體" w:hAnsi="標楷體" w:hint="eastAsia"/>
          <w:spacing w:val="4"/>
          <w:sz w:val="28"/>
          <w:szCs w:val="28"/>
        </w:rPr>
        <w:t>相抵，</w:t>
      </w:r>
      <w:r w:rsidR="00C30AB6" w:rsidRPr="00C30AB6">
        <w:rPr>
          <w:rFonts w:ascii="標楷體" w:eastAsia="標楷體" w:hAnsi="標楷體" w:hint="eastAsia"/>
          <w:spacing w:val="4"/>
          <w:sz w:val="28"/>
          <w:szCs w:val="28"/>
        </w:rPr>
        <w:t>賸餘67億233萬餘元，較預算數增加5億307萬餘元</w:t>
      </w:r>
      <w:r w:rsidR="00C30AB6">
        <w:rPr>
          <w:rFonts w:ascii="標楷體" w:eastAsia="標楷體" w:hAnsi="標楷體" w:hint="eastAsia"/>
          <w:spacing w:val="4"/>
          <w:sz w:val="28"/>
          <w:szCs w:val="28"/>
        </w:rPr>
        <w:t>。在資本收支方面，</w:t>
      </w:r>
      <w:r w:rsidR="00C30AB6" w:rsidRPr="00C30AB6">
        <w:rPr>
          <w:rFonts w:ascii="標楷體" w:eastAsia="標楷體" w:hAnsi="標楷體" w:hint="eastAsia"/>
          <w:spacing w:val="4"/>
          <w:sz w:val="28"/>
          <w:szCs w:val="28"/>
        </w:rPr>
        <w:t>110年度資本收入較預算數增加32萬餘元，主要係財政稅務局</w:t>
      </w:r>
      <w:r w:rsidR="002A25FA" w:rsidRPr="002A25FA">
        <w:rPr>
          <w:rFonts w:ascii="標楷體" w:eastAsia="標楷體" w:hAnsi="標楷體" w:hint="eastAsia"/>
          <w:spacing w:val="4"/>
          <w:sz w:val="28"/>
          <w:szCs w:val="28"/>
        </w:rPr>
        <w:t>出售土地收入較預計增加所致</w:t>
      </w:r>
      <w:r w:rsidR="00C30AB6">
        <w:rPr>
          <w:rFonts w:ascii="標楷體" w:eastAsia="標楷體" w:hAnsi="標楷體" w:hint="eastAsia"/>
          <w:spacing w:val="4"/>
          <w:sz w:val="28"/>
          <w:szCs w:val="28"/>
        </w:rPr>
        <w:t>；</w:t>
      </w:r>
      <w:r w:rsidR="00C30AB6" w:rsidRPr="00C30AB6">
        <w:rPr>
          <w:rFonts w:ascii="標楷體" w:eastAsia="標楷體" w:hAnsi="標楷體" w:hint="eastAsia"/>
          <w:spacing w:val="4"/>
          <w:sz w:val="28"/>
          <w:szCs w:val="28"/>
        </w:rPr>
        <w:t>資本支出較預算數減少6億7,944萬餘元，</w:t>
      </w:r>
      <w:r w:rsidR="002A25FA" w:rsidRPr="002A25FA">
        <w:rPr>
          <w:rFonts w:ascii="標楷體" w:eastAsia="標楷體" w:hAnsi="標楷體" w:hint="eastAsia"/>
          <w:spacing w:val="4"/>
          <w:sz w:val="28"/>
          <w:szCs w:val="28"/>
        </w:rPr>
        <w:t>主要係中央政府補助教育業務經費較原預計減少，撥付地方教育發展基金款項相對減少，及污水下水道建設計畫</w:t>
      </w:r>
      <w:r w:rsidR="002A25FA">
        <w:rPr>
          <w:rFonts w:ascii="標楷體" w:eastAsia="標楷體" w:hAnsi="標楷體" w:hint="eastAsia"/>
          <w:spacing w:val="4"/>
          <w:sz w:val="28"/>
          <w:szCs w:val="28"/>
        </w:rPr>
        <w:t>等</w:t>
      </w:r>
      <w:r w:rsidR="002A25FA" w:rsidRPr="002A25FA">
        <w:rPr>
          <w:rFonts w:ascii="標楷體" w:eastAsia="標楷體" w:hAnsi="標楷體" w:hint="eastAsia"/>
          <w:spacing w:val="4"/>
          <w:sz w:val="28"/>
          <w:szCs w:val="28"/>
        </w:rPr>
        <w:t>經費</w:t>
      </w:r>
      <w:r w:rsidR="002A25FA">
        <w:rPr>
          <w:rFonts w:ascii="標楷體" w:eastAsia="標楷體" w:hAnsi="標楷體" w:hint="eastAsia"/>
          <w:spacing w:val="4"/>
          <w:sz w:val="28"/>
          <w:szCs w:val="28"/>
        </w:rPr>
        <w:t>賸餘</w:t>
      </w:r>
      <w:r w:rsidR="00C30AB6">
        <w:rPr>
          <w:rFonts w:ascii="標楷體" w:eastAsia="標楷體" w:hAnsi="標楷體" w:hint="eastAsia"/>
          <w:spacing w:val="4"/>
          <w:sz w:val="28"/>
          <w:szCs w:val="28"/>
        </w:rPr>
        <w:t>；</w:t>
      </w:r>
      <w:r w:rsidR="002A25FA">
        <w:rPr>
          <w:rFonts w:ascii="標楷體" w:eastAsia="標楷體" w:hAnsi="標楷體" w:hint="eastAsia"/>
          <w:spacing w:val="4"/>
          <w:sz w:val="28"/>
          <w:szCs w:val="28"/>
        </w:rPr>
        <w:t>資本收支相抵，短絀55億9,483萬餘元，較預算差短雖減少6億7,977萬餘元，惟資本收入遠不足支應資本支出，經以經常收支</w:t>
      </w:r>
      <w:r w:rsidR="00013174">
        <w:rPr>
          <w:rFonts w:ascii="標楷體" w:eastAsia="標楷體" w:hAnsi="標楷體" w:hint="eastAsia"/>
          <w:spacing w:val="4"/>
          <w:sz w:val="28"/>
          <w:szCs w:val="28"/>
        </w:rPr>
        <w:t>賸</w:t>
      </w:r>
      <w:r w:rsidR="002A25FA">
        <w:rPr>
          <w:rFonts w:ascii="標楷體" w:eastAsia="標楷體" w:hAnsi="標楷體" w:hint="eastAsia"/>
          <w:spacing w:val="4"/>
          <w:sz w:val="28"/>
          <w:szCs w:val="28"/>
        </w:rPr>
        <w:t>餘支應後，</w:t>
      </w:r>
      <w:r w:rsidR="00013174">
        <w:rPr>
          <w:rFonts w:ascii="標楷體" w:eastAsia="標楷體" w:hAnsi="標楷體" w:hint="eastAsia"/>
          <w:spacing w:val="4"/>
          <w:sz w:val="28"/>
          <w:szCs w:val="28"/>
        </w:rPr>
        <w:t>歲入歲出賸餘11億749萬餘元</w:t>
      </w:r>
      <w:r w:rsidR="00013174" w:rsidRPr="00013174">
        <w:rPr>
          <w:rFonts w:ascii="標楷體" w:eastAsia="標楷體" w:hAnsi="標楷體" w:hint="eastAsia"/>
          <w:spacing w:val="4"/>
          <w:sz w:val="28"/>
          <w:szCs w:val="28"/>
        </w:rPr>
        <w:t>（圖4）</w:t>
      </w:r>
      <w:r w:rsidR="00013174">
        <w:rPr>
          <w:rFonts w:ascii="標楷體" w:eastAsia="標楷體" w:hAnsi="標楷體" w:hint="eastAsia"/>
          <w:spacing w:val="4"/>
          <w:sz w:val="28"/>
          <w:szCs w:val="28"/>
        </w:rPr>
        <w:t>。就整體收</w:t>
      </w:r>
      <w:r w:rsidR="00AD5358">
        <w:rPr>
          <w:rFonts w:ascii="標楷體" w:eastAsia="標楷體" w:hAnsi="標楷體" w:hint="eastAsia"/>
          <w:spacing w:val="4"/>
          <w:sz w:val="28"/>
          <w:szCs w:val="28"/>
        </w:rPr>
        <w:t>支</w:t>
      </w:r>
      <w:r w:rsidR="00013174">
        <w:rPr>
          <w:rFonts w:ascii="標楷體" w:eastAsia="標楷體" w:hAnsi="標楷體" w:hint="eastAsia"/>
          <w:spacing w:val="4"/>
          <w:sz w:val="28"/>
          <w:szCs w:val="28"/>
        </w:rPr>
        <w:t>而言，110年度經常收入除可支應經常支出所需外，且足敷支應資本收支差短。</w:t>
      </w:r>
    </w:p>
    <w:p w:rsidR="00C0247F" w:rsidRPr="008F6C82" w:rsidRDefault="00586A27" w:rsidP="00AD0EE7">
      <w:pPr>
        <w:spacing w:beforeLines="50" w:before="120" w:afterLines="10" w:after="24" w:line="500" w:lineRule="exact"/>
        <w:ind w:firstLine="561"/>
        <w:jc w:val="both"/>
        <w:rPr>
          <w:rFonts w:ascii="標楷體" w:eastAsia="標楷體" w:hAnsi="標楷體"/>
          <w:bCs/>
          <w:spacing w:val="4"/>
          <w:sz w:val="28"/>
          <w:szCs w:val="28"/>
        </w:rPr>
      </w:pPr>
      <w:r w:rsidRPr="008F6C82">
        <w:rPr>
          <w:rFonts w:ascii="標楷體" w:eastAsia="標楷體" w:hAnsi="標楷體" w:hint="eastAsia"/>
          <w:spacing w:val="4"/>
          <w:sz w:val="28"/>
          <w:szCs w:val="28"/>
        </w:rPr>
        <w:t>110年度</w:t>
      </w:r>
      <w:r w:rsidR="00A0145F" w:rsidRPr="008F6C82">
        <w:rPr>
          <w:rFonts w:ascii="標楷體" w:eastAsia="標楷體" w:hAnsi="標楷體" w:hint="eastAsia"/>
          <w:spacing w:val="4"/>
          <w:sz w:val="28"/>
          <w:szCs w:val="28"/>
        </w:rPr>
        <w:t>歲入歲出賸餘</w:t>
      </w:r>
      <w:r w:rsidR="001E7AAB" w:rsidRPr="008F6C82">
        <w:rPr>
          <w:rFonts w:ascii="標楷體" w:eastAsia="標楷體" w:hAnsi="標楷體" w:hint="eastAsia"/>
          <w:spacing w:val="4"/>
          <w:sz w:val="28"/>
          <w:szCs w:val="28"/>
        </w:rPr>
        <w:t>11</w:t>
      </w:r>
      <w:r w:rsidR="00387F26" w:rsidRPr="008F6C82">
        <w:rPr>
          <w:rFonts w:ascii="標楷體" w:eastAsia="標楷體" w:hAnsi="標楷體" w:hint="eastAsia"/>
          <w:spacing w:val="4"/>
          <w:sz w:val="28"/>
          <w:szCs w:val="28"/>
        </w:rPr>
        <w:t>億</w:t>
      </w:r>
      <w:r w:rsidR="001E7AAB" w:rsidRPr="008F6C82">
        <w:rPr>
          <w:rFonts w:ascii="標楷體" w:eastAsia="標楷體" w:hAnsi="標楷體" w:hint="eastAsia"/>
          <w:spacing w:val="4"/>
          <w:sz w:val="28"/>
          <w:szCs w:val="28"/>
        </w:rPr>
        <w:t>749</w:t>
      </w:r>
      <w:r w:rsidR="00387F26" w:rsidRPr="008F6C82">
        <w:rPr>
          <w:rFonts w:ascii="標楷體" w:eastAsia="標楷體" w:hAnsi="標楷體" w:hint="eastAsia"/>
          <w:spacing w:val="4"/>
          <w:sz w:val="28"/>
          <w:szCs w:val="28"/>
        </w:rPr>
        <w:t>萬餘元</w:t>
      </w:r>
      <w:r w:rsidR="00A0145F" w:rsidRPr="008F6C82">
        <w:rPr>
          <w:rFonts w:ascii="標楷體" w:eastAsia="標楷體" w:hAnsi="標楷體" w:hint="eastAsia"/>
          <w:spacing w:val="4"/>
          <w:sz w:val="28"/>
          <w:szCs w:val="28"/>
        </w:rPr>
        <w:t>，</w:t>
      </w:r>
      <w:r w:rsidR="001E7AAB" w:rsidRPr="008F6C82">
        <w:rPr>
          <w:rFonts w:ascii="標楷體" w:eastAsia="標楷體" w:hAnsi="標楷體" w:hint="eastAsia"/>
          <w:spacing w:val="4"/>
          <w:sz w:val="28"/>
          <w:szCs w:val="28"/>
        </w:rPr>
        <w:t>與</w:t>
      </w:r>
      <w:r w:rsidR="00A0145F" w:rsidRPr="008F6C82">
        <w:rPr>
          <w:rFonts w:ascii="標楷體" w:eastAsia="標楷體" w:hAnsi="標楷體" w:hint="eastAsia"/>
          <w:spacing w:val="4"/>
          <w:sz w:val="28"/>
          <w:szCs w:val="28"/>
        </w:rPr>
        <w:t>預算</w:t>
      </w:r>
      <w:r w:rsidR="001E7AAB" w:rsidRPr="008F6C82">
        <w:rPr>
          <w:rFonts w:ascii="標楷體" w:eastAsia="標楷體" w:hAnsi="標楷體" w:hint="eastAsia"/>
          <w:spacing w:val="4"/>
          <w:sz w:val="28"/>
          <w:szCs w:val="28"/>
        </w:rPr>
        <w:t>短絀7</w:t>
      </w:r>
      <w:r w:rsidR="00A0145F" w:rsidRPr="008F6C82">
        <w:rPr>
          <w:rFonts w:ascii="標楷體" w:eastAsia="標楷體" w:hAnsi="標楷體" w:hint="eastAsia"/>
          <w:spacing w:val="4"/>
          <w:sz w:val="28"/>
          <w:szCs w:val="28"/>
        </w:rPr>
        <w:t>,</w:t>
      </w:r>
      <w:r w:rsidR="001E7AAB" w:rsidRPr="008F6C82">
        <w:rPr>
          <w:rFonts w:ascii="標楷體" w:eastAsia="標楷體" w:hAnsi="標楷體" w:hint="eastAsia"/>
          <w:spacing w:val="4"/>
          <w:sz w:val="28"/>
          <w:szCs w:val="28"/>
        </w:rPr>
        <w:t>535</w:t>
      </w:r>
      <w:r w:rsidR="00A0145F" w:rsidRPr="008F6C82">
        <w:rPr>
          <w:rFonts w:ascii="標楷體" w:eastAsia="標楷體" w:hAnsi="標楷體" w:hint="eastAsia"/>
          <w:spacing w:val="4"/>
          <w:sz w:val="28"/>
          <w:szCs w:val="28"/>
        </w:rPr>
        <w:t>萬</w:t>
      </w:r>
      <w:r w:rsidR="00AD5358">
        <w:rPr>
          <w:rFonts w:ascii="標楷體" w:eastAsia="標楷體" w:hAnsi="標楷體" w:hint="eastAsia"/>
          <w:spacing w:val="4"/>
          <w:sz w:val="28"/>
          <w:szCs w:val="28"/>
        </w:rPr>
        <w:t>餘</w:t>
      </w:r>
      <w:r w:rsidR="00A0145F" w:rsidRPr="008F6C82">
        <w:rPr>
          <w:rFonts w:ascii="標楷體" w:eastAsia="標楷體" w:hAnsi="標楷體" w:hint="eastAsia"/>
          <w:spacing w:val="4"/>
          <w:sz w:val="28"/>
          <w:szCs w:val="28"/>
        </w:rPr>
        <w:t>元</w:t>
      </w:r>
      <w:r w:rsidR="008741AF">
        <w:rPr>
          <w:rFonts w:ascii="標楷體" w:eastAsia="標楷體" w:hAnsi="標楷體" w:hint="eastAsia"/>
          <w:spacing w:val="4"/>
          <w:sz w:val="28"/>
          <w:szCs w:val="28"/>
        </w:rPr>
        <w:t>，</w:t>
      </w:r>
      <w:r w:rsidR="001E7AAB" w:rsidRPr="008F6C82">
        <w:rPr>
          <w:rFonts w:ascii="標楷體" w:eastAsia="標楷體" w:hAnsi="標楷體" w:hint="eastAsia"/>
          <w:spacing w:val="4"/>
          <w:sz w:val="28"/>
          <w:szCs w:val="28"/>
        </w:rPr>
        <w:t>相距11億8</w:t>
      </w:r>
      <w:r w:rsidR="00A0145F" w:rsidRPr="008F6C82">
        <w:rPr>
          <w:rFonts w:ascii="標楷體" w:eastAsia="標楷體" w:hAnsi="標楷體" w:hint="eastAsia"/>
          <w:spacing w:val="4"/>
          <w:sz w:val="28"/>
          <w:szCs w:val="28"/>
        </w:rPr>
        <w:t>,</w:t>
      </w:r>
      <w:r w:rsidR="001E7AAB" w:rsidRPr="008F6C82">
        <w:rPr>
          <w:rFonts w:ascii="標楷體" w:eastAsia="標楷體" w:hAnsi="標楷體" w:hint="eastAsia"/>
          <w:spacing w:val="4"/>
          <w:sz w:val="28"/>
          <w:szCs w:val="28"/>
        </w:rPr>
        <w:t>285</w:t>
      </w:r>
      <w:r w:rsidR="00A0145F" w:rsidRPr="008F6C82">
        <w:rPr>
          <w:rFonts w:ascii="標楷體" w:eastAsia="標楷體" w:hAnsi="標楷體" w:hint="eastAsia"/>
          <w:spacing w:val="4"/>
          <w:sz w:val="28"/>
          <w:szCs w:val="28"/>
        </w:rPr>
        <w:t>萬餘元，經用以償還部分債務</w:t>
      </w:r>
      <w:r w:rsidR="00AD5358">
        <w:rPr>
          <w:rFonts w:ascii="標楷體" w:eastAsia="標楷體" w:hAnsi="標楷體" w:hint="eastAsia"/>
          <w:spacing w:val="4"/>
          <w:sz w:val="28"/>
          <w:szCs w:val="28"/>
        </w:rPr>
        <w:t>。</w:t>
      </w:r>
      <w:r w:rsidR="00034206" w:rsidRPr="008F6C82">
        <w:rPr>
          <w:rFonts w:ascii="標楷體" w:eastAsia="標楷體" w:hAnsi="標楷體" w:hint="eastAsia"/>
          <w:spacing w:val="4"/>
          <w:sz w:val="28"/>
          <w:szCs w:val="28"/>
        </w:rPr>
        <w:t>截至</w:t>
      </w:r>
      <w:r w:rsidR="00127A5E" w:rsidRPr="008F6C82">
        <w:rPr>
          <w:rFonts w:ascii="標楷體" w:eastAsia="標楷體" w:hAnsi="標楷體" w:hint="eastAsia"/>
          <w:spacing w:val="4"/>
          <w:sz w:val="28"/>
          <w:szCs w:val="28"/>
        </w:rPr>
        <w:t>1</w:t>
      </w:r>
      <w:r w:rsidR="001E7AAB" w:rsidRPr="008F6C82">
        <w:rPr>
          <w:rFonts w:ascii="標楷體" w:eastAsia="標楷體" w:hAnsi="標楷體" w:hint="eastAsia"/>
          <w:spacing w:val="4"/>
          <w:sz w:val="28"/>
          <w:szCs w:val="28"/>
        </w:rPr>
        <w:t>10</w:t>
      </w:r>
      <w:r w:rsidR="00127A5E" w:rsidRPr="008F6C82">
        <w:rPr>
          <w:rFonts w:ascii="標楷體" w:eastAsia="標楷體" w:hAnsi="標楷體" w:hint="eastAsia"/>
          <w:spacing w:val="4"/>
          <w:sz w:val="28"/>
          <w:szCs w:val="28"/>
        </w:rPr>
        <w:t>年</w:t>
      </w:r>
      <w:r w:rsidR="00034206" w:rsidRPr="008F6C82">
        <w:rPr>
          <w:rFonts w:ascii="標楷體" w:eastAsia="標楷體" w:hAnsi="標楷體" w:hint="eastAsia"/>
          <w:spacing w:val="4"/>
          <w:sz w:val="28"/>
          <w:szCs w:val="28"/>
        </w:rPr>
        <w:t>底止，</w:t>
      </w:r>
      <w:r w:rsidR="008F6C82" w:rsidRPr="008F6C82">
        <w:rPr>
          <w:rFonts w:ascii="標楷體" w:eastAsia="標楷體" w:hAnsi="標楷體" w:hint="eastAsia"/>
          <w:spacing w:val="4"/>
          <w:sz w:val="28"/>
          <w:szCs w:val="28"/>
        </w:rPr>
        <w:t>1年以上公共債</w:t>
      </w:r>
      <w:r w:rsidR="008F6C82" w:rsidRPr="008F6C82">
        <w:rPr>
          <w:rFonts w:ascii="標楷體" w:eastAsia="標楷體" w:hAnsi="標楷體" w:hint="eastAsia"/>
          <w:spacing w:val="4"/>
          <w:sz w:val="28"/>
          <w:szCs w:val="28"/>
        </w:rPr>
        <w:lastRenderedPageBreak/>
        <w:t>務未償餘額</w:t>
      </w:r>
      <w:r w:rsidR="008741AF">
        <w:rPr>
          <w:rFonts w:ascii="標楷體" w:eastAsia="標楷體" w:hAnsi="標楷體" w:hint="eastAsia"/>
          <w:spacing w:val="4"/>
          <w:sz w:val="28"/>
          <w:szCs w:val="28"/>
        </w:rPr>
        <w:t>實際數</w:t>
      </w:r>
      <w:r w:rsidR="008F6C82" w:rsidRPr="008F6C82">
        <w:rPr>
          <w:rFonts w:ascii="標楷體" w:eastAsia="標楷體" w:hAnsi="標楷體" w:hint="eastAsia"/>
          <w:spacing w:val="4"/>
          <w:sz w:val="28"/>
          <w:szCs w:val="28"/>
        </w:rPr>
        <w:t>112億8,754萬元，</w:t>
      </w:r>
      <w:r w:rsidR="008741AF">
        <w:rPr>
          <w:rFonts w:ascii="標楷體" w:eastAsia="標楷體" w:hAnsi="標楷體" w:hint="eastAsia"/>
          <w:spacing w:val="4"/>
          <w:sz w:val="28"/>
          <w:szCs w:val="28"/>
        </w:rPr>
        <w:t>較10</w:t>
      </w:r>
      <w:r w:rsidR="00CA610C">
        <w:rPr>
          <w:rFonts w:ascii="標楷體" w:eastAsia="標楷體" w:hAnsi="標楷體" w:hint="eastAsia"/>
          <w:spacing w:val="4"/>
          <w:sz w:val="28"/>
          <w:szCs w:val="28"/>
        </w:rPr>
        <w:t>9</w:t>
      </w:r>
      <w:r w:rsidR="008741AF">
        <w:rPr>
          <w:rFonts w:ascii="標楷體" w:eastAsia="標楷體" w:hAnsi="標楷體" w:hint="eastAsia"/>
          <w:spacing w:val="4"/>
          <w:sz w:val="28"/>
          <w:szCs w:val="28"/>
        </w:rPr>
        <w:t>年底1年以上未償餘額減少1億1,521萬元，</w:t>
      </w:r>
      <w:r w:rsidR="008F6C82" w:rsidRPr="008F6C82">
        <w:rPr>
          <w:rFonts w:ascii="標楷體" w:eastAsia="標楷體" w:hAnsi="標楷體" w:hint="eastAsia"/>
          <w:spacing w:val="4"/>
          <w:sz w:val="28"/>
          <w:szCs w:val="28"/>
        </w:rPr>
        <w:t>債務比率</w:t>
      </w:r>
      <w:r w:rsidR="00CA610C">
        <w:rPr>
          <w:rFonts w:ascii="標楷體" w:eastAsia="標楷體" w:hAnsi="標楷體" w:hint="eastAsia"/>
          <w:spacing w:val="4"/>
          <w:sz w:val="28"/>
          <w:szCs w:val="28"/>
        </w:rPr>
        <w:t>為</w:t>
      </w:r>
      <w:r w:rsidR="008F6C82" w:rsidRPr="008F6C82">
        <w:rPr>
          <w:rFonts w:ascii="標楷體" w:eastAsia="標楷體" w:hAnsi="標楷體" w:hint="eastAsia"/>
          <w:spacing w:val="4"/>
          <w:sz w:val="28"/>
          <w:szCs w:val="28"/>
        </w:rPr>
        <w:t>40.13％</w:t>
      </w:r>
      <w:r w:rsidR="00012A6A" w:rsidRPr="008F6C82">
        <w:rPr>
          <w:rFonts w:ascii="標楷體" w:eastAsia="標楷體" w:hAnsi="標楷體" w:hint="eastAsia"/>
          <w:spacing w:val="4"/>
          <w:sz w:val="28"/>
          <w:szCs w:val="28"/>
        </w:rPr>
        <w:t>，已符合債限</w:t>
      </w:r>
      <w:r w:rsidR="006B2BAC" w:rsidRPr="008F6C82">
        <w:rPr>
          <w:rFonts w:ascii="標楷體" w:eastAsia="標楷體" w:hAnsi="標楷體" w:hint="eastAsia"/>
          <w:spacing w:val="4"/>
          <w:sz w:val="28"/>
          <w:szCs w:val="28"/>
        </w:rPr>
        <w:t>（</w:t>
      </w:r>
      <w:r w:rsidR="00012A6A" w:rsidRPr="008F6C82">
        <w:rPr>
          <w:rFonts w:ascii="標楷體" w:eastAsia="標楷體" w:hAnsi="標楷體" w:hint="eastAsia"/>
          <w:spacing w:val="4"/>
          <w:sz w:val="28"/>
          <w:szCs w:val="28"/>
        </w:rPr>
        <w:t>50％</w:t>
      </w:r>
      <w:r w:rsidR="006B2BAC" w:rsidRPr="008F6C82">
        <w:rPr>
          <w:rFonts w:ascii="標楷體" w:eastAsia="標楷體" w:hAnsi="標楷體" w:hint="eastAsia"/>
          <w:spacing w:val="4"/>
          <w:sz w:val="28"/>
          <w:szCs w:val="28"/>
        </w:rPr>
        <w:t>）</w:t>
      </w:r>
      <w:r w:rsidR="00012A6A" w:rsidRPr="008F6C82">
        <w:rPr>
          <w:rFonts w:ascii="標楷體" w:eastAsia="標楷體" w:hAnsi="標楷體" w:hint="eastAsia"/>
          <w:spacing w:val="4"/>
          <w:sz w:val="28"/>
          <w:szCs w:val="28"/>
        </w:rPr>
        <w:t>規定</w:t>
      </w:r>
      <w:r w:rsidR="00CA610C">
        <w:rPr>
          <w:rFonts w:ascii="標楷體" w:eastAsia="標楷體" w:hAnsi="標楷體" w:hint="eastAsia"/>
          <w:spacing w:val="4"/>
          <w:sz w:val="28"/>
          <w:szCs w:val="28"/>
        </w:rPr>
        <w:t>；</w:t>
      </w:r>
      <w:r w:rsidR="00012A6A" w:rsidRPr="008F6C82">
        <w:rPr>
          <w:rFonts w:ascii="標楷體" w:eastAsia="標楷體" w:hAnsi="標楷體" w:hint="eastAsia"/>
          <w:spacing w:val="4"/>
          <w:sz w:val="28"/>
          <w:szCs w:val="28"/>
        </w:rPr>
        <w:t>未滿1年公共債務未償餘額</w:t>
      </w:r>
      <w:r w:rsidR="008F6C82" w:rsidRPr="008F6C82">
        <w:rPr>
          <w:rFonts w:ascii="標楷體" w:eastAsia="標楷體" w:hAnsi="標楷體" w:hint="eastAsia"/>
          <w:spacing w:val="4"/>
          <w:sz w:val="28"/>
          <w:szCs w:val="28"/>
        </w:rPr>
        <w:t>85億342萬元，</w:t>
      </w:r>
      <w:r w:rsidR="00CA610C" w:rsidRPr="00CA610C">
        <w:rPr>
          <w:rFonts w:ascii="標楷體" w:eastAsia="標楷體" w:hAnsi="標楷體" w:hint="eastAsia"/>
          <w:spacing w:val="4"/>
          <w:sz w:val="28"/>
          <w:szCs w:val="28"/>
        </w:rPr>
        <w:t>較10</w:t>
      </w:r>
      <w:r w:rsidR="00CA610C">
        <w:rPr>
          <w:rFonts w:ascii="標楷體" w:eastAsia="標楷體" w:hAnsi="標楷體" w:hint="eastAsia"/>
          <w:spacing w:val="4"/>
          <w:sz w:val="28"/>
          <w:szCs w:val="28"/>
        </w:rPr>
        <w:t>9</w:t>
      </w:r>
      <w:r w:rsidR="00CA610C" w:rsidRPr="00CA610C">
        <w:rPr>
          <w:rFonts w:ascii="標楷體" w:eastAsia="標楷體" w:hAnsi="標楷體" w:hint="eastAsia"/>
          <w:spacing w:val="4"/>
          <w:sz w:val="28"/>
          <w:szCs w:val="28"/>
        </w:rPr>
        <w:t>年底</w:t>
      </w:r>
      <w:r w:rsidR="007F589D" w:rsidRPr="008F6C82">
        <w:rPr>
          <w:rFonts w:ascii="標楷體" w:eastAsia="標楷體" w:hAnsi="標楷體" w:hint="eastAsia"/>
          <w:spacing w:val="4"/>
          <w:sz w:val="28"/>
          <w:szCs w:val="28"/>
        </w:rPr>
        <w:t>未滿1年公共債務未償餘額</w:t>
      </w:r>
      <w:r w:rsidR="00CA610C" w:rsidRPr="00CA610C">
        <w:rPr>
          <w:rFonts w:ascii="標楷體" w:eastAsia="標楷體" w:hAnsi="標楷體" w:hint="eastAsia"/>
          <w:spacing w:val="4"/>
          <w:sz w:val="28"/>
          <w:szCs w:val="28"/>
        </w:rPr>
        <w:t>減少</w:t>
      </w:r>
      <w:r w:rsidR="00CA610C">
        <w:rPr>
          <w:rFonts w:ascii="標楷體" w:eastAsia="標楷體" w:hAnsi="標楷體" w:hint="eastAsia"/>
          <w:spacing w:val="4"/>
          <w:sz w:val="28"/>
          <w:szCs w:val="28"/>
        </w:rPr>
        <w:t>4</w:t>
      </w:r>
      <w:r w:rsidR="00CA610C" w:rsidRPr="00CA610C">
        <w:rPr>
          <w:rFonts w:ascii="標楷體" w:eastAsia="標楷體" w:hAnsi="標楷體" w:hint="eastAsia"/>
          <w:spacing w:val="4"/>
          <w:sz w:val="28"/>
          <w:szCs w:val="28"/>
        </w:rPr>
        <w:t>億</w:t>
      </w:r>
      <w:r w:rsidR="00CA610C">
        <w:rPr>
          <w:rFonts w:ascii="標楷體" w:eastAsia="標楷體" w:hAnsi="標楷體" w:hint="eastAsia"/>
          <w:spacing w:val="4"/>
          <w:sz w:val="28"/>
          <w:szCs w:val="28"/>
        </w:rPr>
        <w:t>8</w:t>
      </w:r>
      <w:r w:rsidR="00CA610C" w:rsidRPr="00CA610C">
        <w:rPr>
          <w:rFonts w:ascii="標楷體" w:eastAsia="標楷體" w:hAnsi="標楷體" w:hint="eastAsia"/>
          <w:spacing w:val="4"/>
          <w:sz w:val="28"/>
          <w:szCs w:val="28"/>
        </w:rPr>
        <w:t>,</w:t>
      </w:r>
      <w:r w:rsidR="00CA610C">
        <w:rPr>
          <w:rFonts w:ascii="標楷體" w:eastAsia="標楷體" w:hAnsi="標楷體" w:hint="eastAsia"/>
          <w:spacing w:val="4"/>
          <w:sz w:val="28"/>
          <w:szCs w:val="28"/>
        </w:rPr>
        <w:t>479</w:t>
      </w:r>
      <w:r w:rsidR="00CA610C" w:rsidRPr="00CA610C">
        <w:rPr>
          <w:rFonts w:ascii="標楷體" w:eastAsia="標楷體" w:hAnsi="標楷體" w:hint="eastAsia"/>
          <w:spacing w:val="4"/>
          <w:sz w:val="28"/>
          <w:szCs w:val="28"/>
        </w:rPr>
        <w:t>萬元，</w:t>
      </w:r>
      <w:r w:rsidR="008F6C82" w:rsidRPr="008F6C82">
        <w:rPr>
          <w:rFonts w:ascii="標楷體" w:eastAsia="標楷體" w:hAnsi="標楷體" w:hint="eastAsia"/>
          <w:spacing w:val="4"/>
          <w:sz w:val="28"/>
          <w:szCs w:val="28"/>
        </w:rPr>
        <w:t>債務比率</w:t>
      </w:r>
      <w:r w:rsidR="00CA610C">
        <w:rPr>
          <w:rFonts w:ascii="標楷體" w:eastAsia="標楷體" w:hAnsi="標楷體" w:hint="eastAsia"/>
          <w:spacing w:val="4"/>
          <w:sz w:val="28"/>
          <w:szCs w:val="28"/>
        </w:rPr>
        <w:t>為</w:t>
      </w:r>
      <w:r w:rsidR="008F6C82" w:rsidRPr="008F6C82">
        <w:rPr>
          <w:rFonts w:ascii="標楷體" w:eastAsia="標楷體" w:hAnsi="標楷體" w:hint="eastAsia"/>
          <w:spacing w:val="4"/>
          <w:sz w:val="28"/>
          <w:szCs w:val="28"/>
        </w:rPr>
        <w:t>32.71％，仍超逾債限（30％）規定</w:t>
      </w:r>
      <w:r w:rsidR="000E6C58" w:rsidRPr="008F6C82">
        <w:rPr>
          <w:rFonts w:ascii="標楷體" w:eastAsia="標楷體" w:hAnsi="標楷體" w:hint="eastAsia"/>
          <w:spacing w:val="4"/>
          <w:sz w:val="28"/>
          <w:szCs w:val="28"/>
        </w:rPr>
        <w:t>。</w:t>
      </w:r>
      <w:r w:rsidR="000E6C58" w:rsidRPr="008F6C82">
        <w:rPr>
          <w:rFonts w:ascii="標楷體" w:eastAsia="標楷體" w:hAnsi="標楷體" w:hint="eastAsia"/>
          <w:bCs/>
          <w:spacing w:val="4"/>
          <w:sz w:val="28"/>
          <w:szCs w:val="28"/>
        </w:rPr>
        <w:t>近年</w:t>
      </w:r>
      <w:r w:rsidR="00CA610C">
        <w:rPr>
          <w:rFonts w:ascii="標楷體" w:eastAsia="標楷體" w:hAnsi="標楷體" w:hint="eastAsia"/>
          <w:bCs/>
          <w:spacing w:val="4"/>
          <w:sz w:val="28"/>
          <w:szCs w:val="28"/>
        </w:rPr>
        <w:t>縣政府積極推動擴增歲入措施，</w:t>
      </w:r>
      <w:r w:rsidR="000E6C58" w:rsidRPr="008F6C82">
        <w:rPr>
          <w:rFonts w:ascii="標楷體" w:eastAsia="標楷體" w:hAnsi="標楷體" w:hint="eastAsia"/>
          <w:bCs/>
          <w:spacing w:val="4"/>
          <w:sz w:val="28"/>
          <w:szCs w:val="28"/>
        </w:rPr>
        <w:t>歲入歲出決算連</w:t>
      </w:r>
      <w:r w:rsidR="007F589D">
        <w:rPr>
          <w:rFonts w:ascii="標楷體" w:eastAsia="標楷體" w:hAnsi="標楷體" w:hint="eastAsia"/>
          <w:bCs/>
          <w:spacing w:val="4"/>
          <w:sz w:val="28"/>
          <w:szCs w:val="28"/>
        </w:rPr>
        <w:t>年</w:t>
      </w:r>
      <w:r w:rsidR="000E6C58" w:rsidRPr="008F6C82">
        <w:rPr>
          <w:rFonts w:ascii="標楷體" w:eastAsia="標楷體" w:hAnsi="標楷體" w:hint="eastAsia"/>
          <w:bCs/>
          <w:spacing w:val="4"/>
          <w:sz w:val="28"/>
          <w:szCs w:val="28"/>
        </w:rPr>
        <w:t>產生賸餘，</w:t>
      </w:r>
      <w:r w:rsidR="00012A6A" w:rsidRPr="008F6C82">
        <w:rPr>
          <w:rFonts w:ascii="標楷體" w:eastAsia="標楷體" w:hAnsi="標楷體" w:hint="eastAsia"/>
          <w:bCs/>
          <w:spacing w:val="4"/>
          <w:sz w:val="28"/>
          <w:szCs w:val="28"/>
        </w:rPr>
        <w:t>惟各項施政計畫財源仍多需仰賴中央補助挹注，且自籌財源比率偏低</w:t>
      </w:r>
      <w:r w:rsidR="00CA610C">
        <w:rPr>
          <w:rFonts w:ascii="標楷體" w:eastAsia="標楷體" w:hAnsi="標楷體" w:hint="eastAsia"/>
          <w:bCs/>
          <w:spacing w:val="4"/>
          <w:sz w:val="28"/>
          <w:szCs w:val="28"/>
        </w:rPr>
        <w:t>並</w:t>
      </w:r>
      <w:r w:rsidR="00012A6A" w:rsidRPr="008F6C82">
        <w:rPr>
          <w:rFonts w:ascii="標楷體" w:eastAsia="標楷體" w:hAnsi="標楷體" w:hint="eastAsia"/>
          <w:bCs/>
          <w:spacing w:val="4"/>
          <w:sz w:val="28"/>
          <w:szCs w:val="28"/>
        </w:rPr>
        <w:t>逐年下</w:t>
      </w:r>
      <w:r w:rsidR="00CA610C">
        <w:rPr>
          <w:rFonts w:ascii="標楷體" w:eastAsia="標楷體" w:hAnsi="標楷體" w:hint="eastAsia"/>
          <w:bCs/>
          <w:spacing w:val="4"/>
          <w:sz w:val="28"/>
          <w:szCs w:val="28"/>
        </w:rPr>
        <w:t>滑</w:t>
      </w:r>
      <w:r w:rsidR="000E6C58" w:rsidRPr="008F6C82">
        <w:rPr>
          <w:rFonts w:ascii="標楷體" w:eastAsia="標楷體" w:hAnsi="標楷體" w:hint="eastAsia"/>
          <w:bCs/>
          <w:spacing w:val="4"/>
          <w:sz w:val="28"/>
          <w:szCs w:val="28"/>
        </w:rPr>
        <w:t>，</w:t>
      </w:r>
      <w:r w:rsidR="00012A6A" w:rsidRPr="008F6C82">
        <w:rPr>
          <w:rFonts w:ascii="標楷體" w:eastAsia="標楷體" w:hAnsi="標楷體" w:hint="eastAsia"/>
          <w:bCs/>
          <w:spacing w:val="4"/>
          <w:sz w:val="28"/>
          <w:szCs w:val="28"/>
        </w:rPr>
        <w:t>又為配合前瞻基礎建設計畫大幅增加歲出</w:t>
      </w:r>
      <w:r w:rsidR="000E6C58" w:rsidRPr="008F6C82">
        <w:rPr>
          <w:rFonts w:ascii="標楷體" w:eastAsia="標楷體" w:hAnsi="標楷體" w:hint="eastAsia"/>
          <w:bCs/>
          <w:spacing w:val="4"/>
          <w:sz w:val="28"/>
          <w:szCs w:val="28"/>
        </w:rPr>
        <w:t>，</w:t>
      </w:r>
      <w:r w:rsidR="00012A6A" w:rsidRPr="008F6C82">
        <w:rPr>
          <w:rFonts w:ascii="標楷體" w:eastAsia="標楷體" w:hAnsi="標楷體" w:hint="eastAsia"/>
          <w:bCs/>
          <w:spacing w:val="4"/>
          <w:sz w:val="28"/>
          <w:szCs w:val="28"/>
        </w:rPr>
        <w:t>應負擔自籌款經費龐鉅，未來財務負擔仍屬沉重，允宜妥謀</w:t>
      </w:r>
      <w:r w:rsidR="00CA610C">
        <w:rPr>
          <w:rFonts w:ascii="標楷體" w:eastAsia="標楷體" w:hAnsi="標楷體" w:hint="eastAsia"/>
          <w:bCs/>
          <w:spacing w:val="4"/>
          <w:sz w:val="28"/>
          <w:szCs w:val="28"/>
        </w:rPr>
        <w:t>良策</w:t>
      </w:r>
      <w:r w:rsidR="00012A6A" w:rsidRPr="008F6C82">
        <w:rPr>
          <w:rFonts w:ascii="標楷體" w:eastAsia="標楷體" w:hAnsi="標楷體" w:hint="eastAsia"/>
          <w:bCs/>
          <w:spacing w:val="4"/>
          <w:sz w:val="28"/>
          <w:szCs w:val="28"/>
        </w:rPr>
        <w:t>籌措</w:t>
      </w:r>
      <w:r w:rsidR="00CA610C">
        <w:rPr>
          <w:rFonts w:ascii="標楷體" w:eastAsia="標楷體" w:hAnsi="標楷體" w:hint="eastAsia"/>
          <w:bCs/>
          <w:spacing w:val="4"/>
          <w:sz w:val="28"/>
          <w:szCs w:val="28"/>
        </w:rPr>
        <w:t>財源</w:t>
      </w:r>
      <w:r w:rsidR="00012A6A" w:rsidRPr="008F6C82">
        <w:rPr>
          <w:rFonts w:ascii="標楷體" w:eastAsia="標楷體" w:hAnsi="標楷體" w:hint="eastAsia"/>
          <w:bCs/>
          <w:spacing w:val="4"/>
          <w:sz w:val="28"/>
          <w:szCs w:val="28"/>
        </w:rPr>
        <w:t>因應，兼顧</w:t>
      </w:r>
      <w:r w:rsidR="00CA610C">
        <w:rPr>
          <w:rFonts w:ascii="標楷體" w:eastAsia="標楷體" w:hAnsi="標楷體" w:hint="eastAsia"/>
          <w:bCs/>
          <w:spacing w:val="4"/>
          <w:sz w:val="28"/>
          <w:szCs w:val="28"/>
        </w:rPr>
        <w:t>縣政發展與</w:t>
      </w:r>
      <w:r w:rsidR="00012A6A" w:rsidRPr="008F6C82">
        <w:rPr>
          <w:rFonts w:ascii="標楷體" w:eastAsia="標楷體" w:hAnsi="標楷體" w:hint="eastAsia"/>
          <w:bCs/>
          <w:spacing w:val="4"/>
          <w:sz w:val="28"/>
          <w:szCs w:val="28"/>
        </w:rPr>
        <w:t>財政穩健</w:t>
      </w:r>
      <w:r w:rsidR="000E6C58" w:rsidRPr="008F6C82">
        <w:rPr>
          <w:rFonts w:ascii="標楷體" w:eastAsia="標楷體" w:hAnsi="標楷體" w:hint="eastAsia"/>
          <w:bCs/>
          <w:spacing w:val="4"/>
          <w:sz w:val="28"/>
          <w:szCs w:val="28"/>
        </w:rPr>
        <w:t>。</w:t>
      </w:r>
    </w:p>
    <w:p w:rsidR="00F209E6" w:rsidRPr="000C68F4" w:rsidRDefault="00F209E6" w:rsidP="00AD0EE7">
      <w:pPr>
        <w:spacing w:beforeLines="50" w:before="120" w:afterLines="20" w:after="48" w:line="500" w:lineRule="exact"/>
        <w:ind w:firstLine="561"/>
        <w:jc w:val="both"/>
        <w:rPr>
          <w:rFonts w:ascii="標楷體" w:eastAsia="標楷體" w:hAnsi="標楷體"/>
          <w:spacing w:val="4"/>
          <w:sz w:val="28"/>
          <w:szCs w:val="28"/>
        </w:rPr>
      </w:pPr>
      <w:r w:rsidRPr="000C68F4">
        <w:rPr>
          <w:rFonts w:ascii="標楷體" w:eastAsia="標楷體" w:hAnsi="標楷體" w:hint="eastAsia"/>
          <w:spacing w:val="4"/>
          <w:sz w:val="28"/>
          <w:szCs w:val="28"/>
        </w:rPr>
        <w:t>茲將年來本室審核宜蘭縣總預算之執行所提審核意見，擇要摘述如次：</w:t>
      </w:r>
    </w:p>
    <w:p w:rsidR="00F209E6" w:rsidRPr="000C68F4" w:rsidRDefault="00F209E6" w:rsidP="00AD0EE7">
      <w:pPr>
        <w:kinsoku w:val="0"/>
        <w:overflowPunct w:val="0"/>
        <w:autoSpaceDE w:val="0"/>
        <w:snapToGrid w:val="0"/>
        <w:spacing w:beforeLines="50" w:before="120" w:line="500" w:lineRule="exact"/>
        <w:ind w:firstLine="561"/>
        <w:jc w:val="both"/>
        <w:rPr>
          <w:rFonts w:ascii="標楷體" w:eastAsia="標楷體" w:hAnsi="標楷體"/>
          <w:bCs/>
          <w:spacing w:val="2"/>
          <w:sz w:val="28"/>
          <w:szCs w:val="28"/>
        </w:rPr>
      </w:pPr>
      <w:r w:rsidRPr="000C68F4">
        <w:rPr>
          <w:rFonts w:ascii="標楷體" w:eastAsia="標楷體" w:hAnsi="標楷體" w:hint="eastAsia"/>
          <w:b/>
          <w:bCs/>
          <w:spacing w:val="4"/>
          <w:sz w:val="28"/>
          <w:szCs w:val="28"/>
        </w:rPr>
        <w:t>一、</w:t>
      </w:r>
      <w:r w:rsidR="00866C6A" w:rsidRPr="00866C6A">
        <w:rPr>
          <w:rFonts w:ascii="標楷體" w:eastAsia="標楷體" w:hAnsi="標楷體" w:hint="eastAsia"/>
          <w:b/>
          <w:bCs/>
          <w:spacing w:val="4"/>
          <w:sz w:val="28"/>
          <w:szCs w:val="28"/>
        </w:rPr>
        <w:t>歲入決算數為近5年新高，且歲出實現率均逾8成，惟各項施政計畫財源仍仰賴中央補助挹注，又以前年度歲出保留執行欠佳，允待積極強化財政自主能力，開拓多方財源及節流措施，並加強預算執行，落實管制考核</w:t>
      </w:r>
      <w:r w:rsidR="00866C6A">
        <w:rPr>
          <w:rFonts w:ascii="標楷體" w:eastAsia="標楷體" w:hAnsi="標楷體" w:hint="eastAsia"/>
          <w:b/>
          <w:bCs/>
          <w:spacing w:val="4"/>
          <w:sz w:val="28"/>
          <w:szCs w:val="28"/>
        </w:rPr>
        <w:t>：</w:t>
      </w:r>
      <w:r w:rsidR="00A111AC" w:rsidRPr="00A111AC">
        <w:rPr>
          <w:rFonts w:ascii="標楷體" w:eastAsia="標楷體" w:hAnsi="標楷體" w:hint="eastAsia"/>
          <w:bCs/>
          <w:spacing w:val="4"/>
          <w:sz w:val="28"/>
          <w:szCs w:val="28"/>
        </w:rPr>
        <w:t>110年度</w:t>
      </w:r>
      <w:r w:rsidR="007F589D">
        <w:rPr>
          <w:rFonts w:ascii="標楷體" w:eastAsia="標楷體" w:hAnsi="標楷體" w:hint="eastAsia"/>
          <w:bCs/>
          <w:spacing w:val="4"/>
          <w:sz w:val="28"/>
          <w:szCs w:val="28"/>
        </w:rPr>
        <w:t>總預算執行結果，</w:t>
      </w:r>
      <w:r w:rsidR="00A111AC" w:rsidRPr="00A111AC">
        <w:rPr>
          <w:rFonts w:ascii="標楷體" w:eastAsia="標楷體" w:hAnsi="標楷體" w:hint="eastAsia"/>
          <w:bCs/>
          <w:spacing w:val="4"/>
          <w:sz w:val="28"/>
          <w:szCs w:val="28"/>
        </w:rPr>
        <w:t>歲入決算數251億9,418萬餘元，為近5年度（106至110年度）新高，然自籌財源（歲入決算數扣除統籌分配稅、補助及協助收入之數額）占歲入決算比率為25.96％，係近5年度新低，且自籌財源</w:t>
      </w:r>
      <w:r w:rsidR="007F589D">
        <w:rPr>
          <w:rFonts w:ascii="標楷體" w:eastAsia="標楷體" w:hAnsi="標楷體" w:hint="eastAsia"/>
          <w:bCs/>
          <w:spacing w:val="4"/>
          <w:sz w:val="28"/>
          <w:szCs w:val="28"/>
        </w:rPr>
        <w:t>占歲入決算比率，由106年度之31.01％</w:t>
      </w:r>
      <w:r w:rsidR="00A111AC" w:rsidRPr="00A111AC">
        <w:rPr>
          <w:rFonts w:ascii="標楷體" w:eastAsia="標楷體" w:hAnsi="標楷體" w:hint="eastAsia"/>
          <w:bCs/>
          <w:spacing w:val="4"/>
          <w:sz w:val="28"/>
          <w:szCs w:val="28"/>
        </w:rPr>
        <w:t>逐年下降</w:t>
      </w:r>
      <w:r w:rsidR="007F589D">
        <w:rPr>
          <w:rFonts w:ascii="標楷體" w:eastAsia="標楷體" w:hAnsi="標楷體" w:hint="eastAsia"/>
          <w:bCs/>
          <w:spacing w:val="4"/>
          <w:sz w:val="28"/>
          <w:szCs w:val="28"/>
        </w:rPr>
        <w:t>至110年度之25.96％</w:t>
      </w:r>
      <w:r w:rsidR="00A111AC" w:rsidRPr="00A111AC">
        <w:rPr>
          <w:rFonts w:ascii="標楷體" w:eastAsia="標楷體" w:hAnsi="標楷體" w:hint="eastAsia"/>
          <w:bCs/>
          <w:spacing w:val="4"/>
          <w:sz w:val="28"/>
          <w:szCs w:val="28"/>
        </w:rPr>
        <w:t>，各項施政所需財源，亟需仰賴補助及協助收入與統籌分配稅等非自籌財源以為支應；又同期間各年度歲出預算已實現比率均逾8成，惟歲出保留經費占各該年度歲出預算數比率，由106年度之6.79％增加至110年度之7.99％，且</w:t>
      </w:r>
      <w:r w:rsidR="007F589D">
        <w:rPr>
          <w:rFonts w:ascii="標楷體" w:eastAsia="標楷體" w:hAnsi="標楷體" w:hint="eastAsia"/>
          <w:bCs/>
          <w:spacing w:val="4"/>
          <w:sz w:val="28"/>
          <w:szCs w:val="28"/>
        </w:rPr>
        <w:t>110年度歲出保留金額較109年度增加約31.55％，並</w:t>
      </w:r>
      <w:r w:rsidR="00A111AC" w:rsidRPr="00A111AC">
        <w:rPr>
          <w:rFonts w:ascii="標楷體" w:eastAsia="標楷體" w:hAnsi="標楷體" w:hint="eastAsia"/>
          <w:bCs/>
          <w:spacing w:val="4"/>
          <w:sz w:val="28"/>
          <w:szCs w:val="28"/>
        </w:rPr>
        <w:t>以農業、其他經濟服務、交通等3項支出</w:t>
      </w:r>
      <w:r w:rsidR="00225113">
        <w:rPr>
          <w:rFonts w:ascii="標楷體" w:eastAsia="標楷體" w:hAnsi="標楷體" w:hint="eastAsia"/>
          <w:bCs/>
          <w:spacing w:val="4"/>
          <w:sz w:val="28"/>
          <w:szCs w:val="28"/>
        </w:rPr>
        <w:t>，</w:t>
      </w:r>
      <w:r w:rsidR="00A111AC" w:rsidRPr="00A111AC">
        <w:rPr>
          <w:rFonts w:ascii="標楷體" w:eastAsia="標楷體" w:hAnsi="標楷體" w:hint="eastAsia"/>
          <w:bCs/>
          <w:spacing w:val="4"/>
          <w:sz w:val="28"/>
          <w:szCs w:val="28"/>
        </w:rPr>
        <w:t>每年度保留金額合計數占各該年度歲出保留數比率</w:t>
      </w:r>
      <w:r w:rsidR="00FD4A07">
        <w:rPr>
          <w:rFonts w:ascii="標楷體" w:eastAsia="標楷體" w:hAnsi="標楷體" w:hint="eastAsia"/>
          <w:bCs/>
          <w:spacing w:val="4"/>
          <w:sz w:val="28"/>
          <w:szCs w:val="28"/>
        </w:rPr>
        <w:t>，</w:t>
      </w:r>
      <w:r w:rsidR="00FD4A07" w:rsidRPr="00FD4A07">
        <w:rPr>
          <w:rFonts w:ascii="標楷體" w:eastAsia="標楷體" w:hAnsi="標楷體" w:hint="eastAsia"/>
          <w:bCs/>
          <w:spacing w:val="4"/>
          <w:sz w:val="28"/>
          <w:szCs w:val="28"/>
        </w:rPr>
        <w:t>除109年度為44.54％外，其餘各年度均逾5成，顯示</w:t>
      </w:r>
      <w:r w:rsidR="00A111AC" w:rsidRPr="00A111AC">
        <w:rPr>
          <w:rFonts w:ascii="標楷體" w:eastAsia="標楷體" w:hAnsi="標楷體" w:hint="eastAsia"/>
          <w:bCs/>
          <w:spacing w:val="4"/>
          <w:sz w:val="28"/>
          <w:szCs w:val="28"/>
        </w:rPr>
        <w:t>於預算籌編未能妥為衡酌計畫執行期程縝密編列，或因執行進度落後，肇致年年保留</w:t>
      </w:r>
      <w:r w:rsidR="007F589D">
        <w:rPr>
          <w:rFonts w:ascii="標楷體" w:eastAsia="標楷體" w:hAnsi="標楷體" w:hint="eastAsia"/>
          <w:bCs/>
          <w:spacing w:val="4"/>
          <w:sz w:val="28"/>
          <w:szCs w:val="28"/>
        </w:rPr>
        <w:t>，</w:t>
      </w:r>
      <w:r w:rsidR="00FD4A07">
        <w:rPr>
          <w:rFonts w:ascii="標楷體" w:eastAsia="標楷體" w:hAnsi="標楷體" w:hint="eastAsia"/>
          <w:bCs/>
          <w:spacing w:val="4"/>
          <w:sz w:val="28"/>
          <w:szCs w:val="28"/>
        </w:rPr>
        <w:t>又</w:t>
      </w:r>
      <w:r w:rsidR="00A111AC" w:rsidRPr="00A111AC">
        <w:rPr>
          <w:rFonts w:ascii="標楷體" w:eastAsia="標楷體" w:hAnsi="標楷體" w:hint="eastAsia"/>
          <w:bCs/>
          <w:spacing w:val="4"/>
          <w:sz w:val="28"/>
          <w:szCs w:val="28"/>
        </w:rPr>
        <w:t>各年度歲出保留款於嗣後年度之已實現比率</w:t>
      </w:r>
      <w:r w:rsidR="00FD4A07">
        <w:rPr>
          <w:rFonts w:ascii="標楷體" w:eastAsia="標楷體" w:hAnsi="標楷體" w:hint="eastAsia"/>
          <w:bCs/>
          <w:spacing w:val="4"/>
          <w:sz w:val="28"/>
          <w:szCs w:val="28"/>
        </w:rPr>
        <w:t>尚</w:t>
      </w:r>
      <w:r w:rsidR="00A111AC" w:rsidRPr="00A111AC">
        <w:rPr>
          <w:rFonts w:ascii="標楷體" w:eastAsia="標楷體" w:hAnsi="標楷體" w:hint="eastAsia"/>
          <w:bCs/>
          <w:spacing w:val="4"/>
          <w:sz w:val="28"/>
          <w:szCs w:val="28"/>
        </w:rPr>
        <w:t>未及8成，執行欠佳，</w:t>
      </w:r>
      <w:r w:rsidR="00225113">
        <w:rPr>
          <w:rFonts w:ascii="標楷體" w:eastAsia="標楷體" w:hAnsi="標楷體" w:hint="eastAsia"/>
          <w:bCs/>
          <w:spacing w:val="4"/>
          <w:sz w:val="28"/>
          <w:szCs w:val="28"/>
        </w:rPr>
        <w:t>亟</w:t>
      </w:r>
      <w:r w:rsidR="00A111AC" w:rsidRPr="00A111AC">
        <w:rPr>
          <w:rFonts w:ascii="標楷體" w:eastAsia="標楷體" w:hAnsi="標楷體" w:hint="eastAsia"/>
          <w:bCs/>
          <w:spacing w:val="4"/>
          <w:sz w:val="28"/>
          <w:szCs w:val="28"/>
        </w:rPr>
        <w:t>待</w:t>
      </w:r>
      <w:r w:rsidR="00225113">
        <w:rPr>
          <w:rFonts w:ascii="標楷體" w:eastAsia="標楷體" w:hAnsi="標楷體" w:hint="eastAsia"/>
          <w:bCs/>
          <w:spacing w:val="4"/>
          <w:sz w:val="28"/>
          <w:szCs w:val="28"/>
        </w:rPr>
        <w:t>研謀改善</w:t>
      </w:r>
      <w:r w:rsidRPr="000C68F4">
        <w:rPr>
          <w:rFonts w:ascii="標楷體" w:eastAsia="標楷體" w:hAnsi="標楷體" w:hint="eastAsia"/>
          <w:bCs/>
          <w:spacing w:val="4"/>
          <w:sz w:val="28"/>
          <w:szCs w:val="28"/>
        </w:rPr>
        <w:t>。</w:t>
      </w:r>
      <w:r w:rsidR="00E22C88" w:rsidRPr="000C68F4">
        <w:rPr>
          <w:rFonts w:ascii="標楷體" w:eastAsia="標楷體" w:hAnsi="標楷體" w:hint="eastAsia"/>
          <w:bCs/>
          <w:spacing w:val="4"/>
          <w:sz w:val="28"/>
          <w:szCs w:val="28"/>
        </w:rPr>
        <w:t>（</w:t>
      </w:r>
      <w:r w:rsidRPr="000C68F4">
        <w:rPr>
          <w:rFonts w:ascii="標楷體" w:eastAsia="標楷體" w:hAnsi="標楷體" w:hint="eastAsia"/>
          <w:bCs/>
          <w:spacing w:val="4"/>
          <w:sz w:val="28"/>
          <w:szCs w:val="28"/>
        </w:rPr>
        <w:t>詳乙－</w:t>
      </w:r>
      <w:r w:rsidR="00434D49">
        <w:rPr>
          <w:rFonts w:ascii="標楷體" w:eastAsia="標楷體" w:hAnsi="標楷體" w:hint="eastAsia"/>
          <w:bCs/>
          <w:spacing w:val="4"/>
          <w:sz w:val="28"/>
          <w:szCs w:val="28"/>
        </w:rPr>
        <w:t>16</w:t>
      </w:r>
      <w:r w:rsidRPr="000C68F4">
        <w:rPr>
          <w:rFonts w:ascii="標楷體" w:eastAsia="標楷體" w:hAnsi="標楷體" w:hint="eastAsia"/>
          <w:bCs/>
          <w:spacing w:val="4"/>
          <w:sz w:val="28"/>
          <w:szCs w:val="28"/>
        </w:rPr>
        <w:t>頁</w:t>
      </w:r>
      <w:r w:rsidR="00E22C88" w:rsidRPr="000C68F4">
        <w:rPr>
          <w:rFonts w:ascii="標楷體" w:eastAsia="標楷體" w:hAnsi="標楷體" w:hint="eastAsia"/>
          <w:bCs/>
          <w:spacing w:val="4"/>
          <w:sz w:val="28"/>
          <w:szCs w:val="28"/>
        </w:rPr>
        <w:t>）</w:t>
      </w:r>
    </w:p>
    <w:p w:rsidR="00F209E6" w:rsidRPr="000C68F4" w:rsidRDefault="00F209E6" w:rsidP="00AD0EE7">
      <w:pPr>
        <w:kinsoku w:val="0"/>
        <w:overflowPunct w:val="0"/>
        <w:autoSpaceDE w:val="0"/>
        <w:snapToGrid w:val="0"/>
        <w:spacing w:beforeLines="50" w:before="120" w:afterLines="10" w:after="24" w:line="500" w:lineRule="exact"/>
        <w:ind w:firstLineChars="200" w:firstLine="577"/>
        <w:jc w:val="both"/>
        <w:rPr>
          <w:rFonts w:ascii="標楷體" w:eastAsia="標楷體" w:hAnsi="標楷體"/>
          <w:spacing w:val="4"/>
          <w:sz w:val="28"/>
          <w:szCs w:val="28"/>
        </w:rPr>
      </w:pPr>
      <w:r w:rsidRPr="000C68F4">
        <w:rPr>
          <w:rFonts w:ascii="標楷體" w:eastAsia="標楷體" w:hAnsi="標楷體" w:hint="eastAsia"/>
          <w:b/>
          <w:spacing w:val="4"/>
          <w:sz w:val="28"/>
          <w:szCs w:val="28"/>
        </w:rPr>
        <w:t>二、</w:t>
      </w:r>
      <w:r w:rsidR="008F6C82" w:rsidRPr="008F6C82">
        <w:rPr>
          <w:rFonts w:ascii="標楷體" w:eastAsia="標楷體" w:hAnsi="標楷體" w:hint="eastAsia"/>
          <w:b/>
          <w:spacing w:val="4"/>
          <w:sz w:val="28"/>
          <w:szCs w:val="28"/>
        </w:rPr>
        <w:t>持續推動重大公共建設計畫，改善居住城鄉風貌與停車空間，增建運動場域與休憩設施，有助於增進縣民福祉，惟部分工程因規劃設計或招標作業延宕（誤），致執行進度欠佳，預算執行率未達80％，計畫預期效益未能達成，</w:t>
      </w:r>
      <w:r w:rsidR="008F6C82" w:rsidRPr="008F6C82">
        <w:rPr>
          <w:rFonts w:ascii="標楷體" w:eastAsia="標楷體" w:hAnsi="標楷體" w:hint="eastAsia"/>
          <w:b/>
          <w:spacing w:val="4"/>
          <w:sz w:val="28"/>
          <w:szCs w:val="28"/>
        </w:rPr>
        <w:lastRenderedPageBreak/>
        <w:t>亟待研謀積極趕辦，以期提升施政效能</w:t>
      </w:r>
      <w:r w:rsidR="00853982" w:rsidRPr="000C68F4">
        <w:rPr>
          <w:rFonts w:ascii="標楷體" w:eastAsia="標楷體" w:hAnsi="標楷體" w:hint="eastAsia"/>
          <w:spacing w:val="4"/>
          <w:sz w:val="28"/>
          <w:szCs w:val="28"/>
        </w:rPr>
        <w:t>：</w:t>
      </w:r>
      <w:r w:rsidR="008F6C82" w:rsidRPr="008F6C82">
        <w:rPr>
          <w:rFonts w:ascii="標楷體" w:eastAsia="標楷體" w:hAnsi="標楷體" w:hint="eastAsia"/>
          <w:spacing w:val="4"/>
          <w:sz w:val="28"/>
          <w:szCs w:val="28"/>
        </w:rPr>
        <w:t>110年度賡續辦理5,000萬元以上重大公共建設計畫49項，總經費134億4,092萬餘元，年度可支用預算數53億1,272萬餘元，執行數25億9,067萬餘元，執行率48.76％，整體預算執行率偏低，且較109年度執行率49.68％為低</w:t>
      </w:r>
      <w:r w:rsidR="008F6C82">
        <w:rPr>
          <w:rFonts w:ascii="標楷體" w:eastAsia="標楷體" w:hAnsi="標楷體" w:hint="eastAsia"/>
          <w:spacing w:val="4"/>
          <w:sz w:val="28"/>
          <w:szCs w:val="28"/>
        </w:rPr>
        <w:t>，</w:t>
      </w:r>
      <w:r w:rsidR="00267B2E">
        <w:rPr>
          <w:rFonts w:ascii="標楷體" w:eastAsia="標楷體" w:hAnsi="標楷體" w:hint="eastAsia"/>
          <w:spacing w:val="4"/>
          <w:sz w:val="28"/>
          <w:szCs w:val="28"/>
        </w:rPr>
        <w:t>其中文化局等9局處</w:t>
      </w:r>
      <w:r w:rsidR="00267B2E" w:rsidRPr="00267B2E">
        <w:rPr>
          <w:rFonts w:ascii="標楷體" w:eastAsia="標楷體" w:hAnsi="標楷體" w:hint="eastAsia"/>
          <w:spacing w:val="4"/>
          <w:sz w:val="28"/>
          <w:szCs w:val="28"/>
        </w:rPr>
        <w:t>之年度平均預算執行率均未達80％</w:t>
      </w:r>
      <w:r w:rsidR="00267B2E">
        <w:rPr>
          <w:rFonts w:ascii="標楷體" w:eastAsia="標楷體" w:hAnsi="標楷體" w:hint="eastAsia"/>
          <w:spacing w:val="4"/>
          <w:sz w:val="28"/>
          <w:szCs w:val="28"/>
        </w:rPr>
        <w:t>，</w:t>
      </w:r>
      <w:r w:rsidR="008F6C82" w:rsidRPr="008F6C82">
        <w:rPr>
          <w:rFonts w:ascii="標楷體" w:eastAsia="標楷體" w:hAnsi="標楷體" w:hint="eastAsia"/>
          <w:spacing w:val="4"/>
          <w:sz w:val="28"/>
          <w:szCs w:val="28"/>
        </w:rPr>
        <w:t>主要係規劃設計未如預期或審查費時延宕、受嚴重特殊傳染性肺炎（</w:t>
      </w:r>
      <w:r w:rsidR="00073A11">
        <w:rPr>
          <w:rFonts w:ascii="標楷體" w:eastAsia="標楷體" w:hAnsi="標楷體" w:hint="eastAsia"/>
          <w:spacing w:val="4"/>
          <w:sz w:val="28"/>
          <w:szCs w:val="28"/>
        </w:rPr>
        <w:t>COVID－19</w:t>
      </w:r>
      <w:r w:rsidR="008F6C82" w:rsidRPr="008F6C82">
        <w:rPr>
          <w:rFonts w:ascii="標楷體" w:eastAsia="標楷體" w:hAnsi="標楷體" w:hint="eastAsia"/>
          <w:spacing w:val="4"/>
          <w:sz w:val="28"/>
          <w:szCs w:val="28"/>
        </w:rPr>
        <w:t>）疫情影響</w:t>
      </w:r>
      <w:r w:rsidR="00CA610C">
        <w:rPr>
          <w:rFonts w:ascii="標楷體" w:eastAsia="標楷體" w:hAnsi="標楷體" w:hint="eastAsia"/>
          <w:spacing w:val="4"/>
          <w:sz w:val="28"/>
          <w:szCs w:val="28"/>
        </w:rPr>
        <w:t>，</w:t>
      </w:r>
      <w:r w:rsidR="008F6C82" w:rsidRPr="008F6C82">
        <w:rPr>
          <w:rFonts w:ascii="標楷體" w:eastAsia="標楷體" w:hAnsi="標楷體" w:hint="eastAsia"/>
          <w:spacing w:val="4"/>
          <w:sz w:val="28"/>
          <w:szCs w:val="28"/>
        </w:rPr>
        <w:t>及招標流標、廢標等因素所致，影響工程執行進度及計畫效益達成</w:t>
      </w:r>
      <w:r w:rsidR="00225113">
        <w:rPr>
          <w:rFonts w:ascii="標楷體" w:eastAsia="標楷體" w:hAnsi="標楷體" w:hint="eastAsia"/>
          <w:spacing w:val="4"/>
          <w:sz w:val="28"/>
          <w:szCs w:val="28"/>
        </w:rPr>
        <w:t>，有待注意檢討改進</w:t>
      </w:r>
      <w:r w:rsidR="00853982" w:rsidRPr="000C68F4">
        <w:rPr>
          <w:rFonts w:ascii="標楷體" w:eastAsia="標楷體" w:hAnsi="標楷體" w:hint="eastAsia"/>
          <w:spacing w:val="4"/>
          <w:sz w:val="28"/>
          <w:szCs w:val="28"/>
        </w:rPr>
        <w:t>。</w:t>
      </w:r>
      <w:r w:rsidR="00E22C88" w:rsidRPr="000C68F4">
        <w:rPr>
          <w:rFonts w:ascii="標楷體" w:eastAsia="標楷體" w:hAnsi="標楷體" w:hint="eastAsia"/>
          <w:spacing w:val="4"/>
          <w:sz w:val="28"/>
          <w:szCs w:val="28"/>
        </w:rPr>
        <w:t>（</w:t>
      </w:r>
      <w:r w:rsidRPr="000C68F4">
        <w:rPr>
          <w:rFonts w:ascii="標楷體" w:eastAsia="標楷體" w:hAnsi="標楷體" w:hint="eastAsia"/>
          <w:spacing w:val="4"/>
          <w:sz w:val="28"/>
          <w:szCs w:val="28"/>
        </w:rPr>
        <w:t>詳乙－</w:t>
      </w:r>
      <w:r w:rsidR="00434D49">
        <w:rPr>
          <w:rFonts w:ascii="標楷體" w:eastAsia="標楷體" w:hAnsi="標楷體" w:hint="eastAsia"/>
          <w:spacing w:val="4"/>
          <w:sz w:val="28"/>
          <w:szCs w:val="28"/>
        </w:rPr>
        <w:t>59</w:t>
      </w:r>
      <w:r w:rsidRPr="000C68F4">
        <w:rPr>
          <w:rFonts w:ascii="標楷體" w:eastAsia="標楷體" w:hAnsi="標楷體" w:hint="eastAsia"/>
          <w:spacing w:val="4"/>
          <w:sz w:val="28"/>
          <w:szCs w:val="28"/>
        </w:rPr>
        <w:t>頁</w:t>
      </w:r>
      <w:r w:rsidR="00E22C88" w:rsidRPr="000C68F4">
        <w:rPr>
          <w:rFonts w:ascii="標楷體" w:eastAsia="標楷體" w:hAnsi="標楷體" w:hint="eastAsia"/>
          <w:spacing w:val="4"/>
          <w:sz w:val="28"/>
          <w:szCs w:val="28"/>
        </w:rPr>
        <w:t>）</w:t>
      </w:r>
    </w:p>
    <w:p w:rsidR="008B51BE" w:rsidRPr="000C68F4" w:rsidRDefault="00F209E6" w:rsidP="00586E1A">
      <w:pPr>
        <w:overflowPunct w:val="0"/>
        <w:autoSpaceDE w:val="0"/>
        <w:snapToGrid w:val="0"/>
        <w:spacing w:beforeLines="60" w:before="144" w:afterLines="10" w:after="24" w:line="500" w:lineRule="exact"/>
        <w:ind w:firstLineChars="200" w:firstLine="577"/>
        <w:jc w:val="both"/>
        <w:rPr>
          <w:rFonts w:ascii="標楷體" w:eastAsia="標楷體" w:hAnsi="標楷體"/>
          <w:b/>
          <w:color w:val="FF0000"/>
          <w:spacing w:val="4"/>
          <w:sz w:val="28"/>
          <w:szCs w:val="28"/>
        </w:rPr>
      </w:pPr>
      <w:r w:rsidRPr="00073A11">
        <w:rPr>
          <w:rFonts w:ascii="標楷體" w:eastAsia="標楷體" w:hAnsi="標楷體" w:hint="eastAsia"/>
          <w:b/>
          <w:spacing w:val="4"/>
          <w:sz w:val="28"/>
          <w:szCs w:val="28"/>
        </w:rPr>
        <w:t>三、</w:t>
      </w:r>
      <w:r w:rsidR="00073A11" w:rsidRPr="00073A11">
        <w:rPr>
          <w:rFonts w:ascii="標楷體" w:eastAsia="標楷體" w:hAnsi="標楷體" w:hint="eastAsia"/>
          <w:b/>
          <w:spacing w:val="4"/>
          <w:sz w:val="28"/>
          <w:szCs w:val="28"/>
        </w:rPr>
        <w:t>為提升縣民閱讀素養，積極爭取縣立圖書館中心實施計畫補助經費，惟前置規劃設計欠周延，延誤計畫推動期程，致補助款未獲同意專案保留，又閉館資訊與借閱配套未及早擬定，提供借閱書籍有限等，均待研謀改善，以順遂計畫推展及滿足民眾閱讀需求</w:t>
      </w:r>
      <w:r w:rsidR="00073A11">
        <w:rPr>
          <w:rFonts w:ascii="標楷體" w:eastAsia="標楷體" w:hAnsi="標楷體" w:hint="eastAsia"/>
          <w:b/>
          <w:spacing w:val="4"/>
          <w:sz w:val="28"/>
          <w:szCs w:val="28"/>
        </w:rPr>
        <w:t>：</w:t>
      </w:r>
      <w:r w:rsidR="00073A11" w:rsidRPr="00073A11">
        <w:rPr>
          <w:rFonts w:ascii="標楷體" w:eastAsia="標楷體" w:hAnsi="標楷體" w:hint="eastAsia"/>
          <w:spacing w:val="4"/>
          <w:sz w:val="28"/>
          <w:szCs w:val="28"/>
        </w:rPr>
        <w:t>文化局鑑於縣立圖書館自</w:t>
      </w:r>
      <w:r w:rsidR="00073A11" w:rsidRPr="00073A11">
        <w:rPr>
          <w:rFonts w:ascii="標楷體" w:eastAsia="標楷體" w:hAnsi="標楷體"/>
          <w:spacing w:val="4"/>
          <w:sz w:val="28"/>
          <w:szCs w:val="28"/>
        </w:rPr>
        <w:t>73</w:t>
      </w:r>
      <w:r w:rsidR="00073A11" w:rsidRPr="00073A11">
        <w:rPr>
          <w:rFonts w:ascii="標楷體" w:eastAsia="標楷體" w:hAnsi="標楷體" w:hint="eastAsia"/>
          <w:spacing w:val="4"/>
          <w:sz w:val="28"/>
          <w:szCs w:val="28"/>
        </w:rPr>
        <w:t>年完工使用至今，館舍老舊，總樓地板面積</w:t>
      </w:r>
      <w:r w:rsidR="00073A11" w:rsidRPr="00073A11">
        <w:rPr>
          <w:rFonts w:ascii="標楷體" w:eastAsia="標楷體" w:hAnsi="標楷體"/>
          <w:spacing w:val="4"/>
          <w:sz w:val="28"/>
          <w:szCs w:val="28"/>
        </w:rPr>
        <w:t>3,313.6</w:t>
      </w:r>
      <w:r w:rsidR="00073A11" w:rsidRPr="00073A11">
        <w:rPr>
          <w:rFonts w:ascii="標楷體" w:eastAsia="標楷體" w:hAnsi="標楷體" w:hint="eastAsia"/>
          <w:spacing w:val="4"/>
          <w:sz w:val="28"/>
          <w:szCs w:val="28"/>
        </w:rPr>
        <w:t>平方公尺，</w:t>
      </w:r>
      <w:r w:rsidR="007F589D" w:rsidRPr="007F589D">
        <w:rPr>
          <w:rFonts w:ascii="標楷體" w:eastAsia="標楷體" w:hAnsi="標楷體" w:hint="eastAsia"/>
          <w:spacing w:val="4"/>
          <w:sz w:val="28"/>
          <w:szCs w:val="28"/>
        </w:rPr>
        <w:t>亦未符圖書館設立及營運標準有關縣立圖書館總館總樓地板面積應達</w:t>
      </w:r>
      <w:r w:rsidR="007F589D" w:rsidRPr="007F589D">
        <w:rPr>
          <w:rFonts w:ascii="標楷體" w:eastAsia="標楷體" w:hAnsi="標楷體"/>
          <w:spacing w:val="4"/>
          <w:sz w:val="28"/>
          <w:szCs w:val="28"/>
        </w:rPr>
        <w:t>1</w:t>
      </w:r>
      <w:r w:rsidR="007F589D" w:rsidRPr="007F589D">
        <w:rPr>
          <w:rFonts w:ascii="標楷體" w:eastAsia="標楷體" w:hAnsi="標楷體" w:hint="eastAsia"/>
          <w:spacing w:val="4"/>
          <w:sz w:val="28"/>
          <w:szCs w:val="28"/>
        </w:rPr>
        <w:t>萬平方公尺以上之規定</w:t>
      </w:r>
      <w:r w:rsidR="00073A11" w:rsidRPr="00073A11">
        <w:rPr>
          <w:rFonts w:ascii="標楷體" w:eastAsia="標楷體" w:hAnsi="標楷體" w:hint="eastAsia"/>
          <w:spacing w:val="4"/>
          <w:sz w:val="28"/>
          <w:szCs w:val="28"/>
        </w:rPr>
        <w:t>，爰向教育部申請「建立縣立圖書館中心實施計畫」，</w:t>
      </w:r>
      <w:r w:rsidR="007F589D">
        <w:rPr>
          <w:rFonts w:ascii="標楷體" w:eastAsia="標楷體" w:hAnsi="標楷體" w:hint="eastAsia"/>
          <w:spacing w:val="4"/>
          <w:sz w:val="28"/>
          <w:szCs w:val="28"/>
        </w:rPr>
        <w:t>並</w:t>
      </w:r>
      <w:r w:rsidR="00073A11" w:rsidRPr="00073A11">
        <w:rPr>
          <w:rFonts w:ascii="標楷體" w:eastAsia="標楷體" w:hAnsi="標楷體" w:hint="eastAsia"/>
          <w:spacing w:val="4"/>
          <w:sz w:val="28"/>
          <w:szCs w:val="28"/>
        </w:rPr>
        <w:t>於</w:t>
      </w:r>
      <w:r w:rsidR="00073A11" w:rsidRPr="00073A11">
        <w:rPr>
          <w:rFonts w:ascii="標楷體" w:eastAsia="標楷體" w:hAnsi="標楷體"/>
          <w:spacing w:val="4"/>
          <w:sz w:val="28"/>
          <w:szCs w:val="28"/>
        </w:rPr>
        <w:t>110</w:t>
      </w:r>
      <w:r w:rsidR="00073A11" w:rsidRPr="00073A11">
        <w:rPr>
          <w:rFonts w:ascii="標楷體" w:eastAsia="標楷體" w:hAnsi="標楷體" w:hint="eastAsia"/>
          <w:spacing w:val="4"/>
          <w:sz w:val="28"/>
          <w:szCs w:val="28"/>
        </w:rPr>
        <w:t>年</w:t>
      </w:r>
      <w:r w:rsidR="00073A11" w:rsidRPr="00073A11">
        <w:rPr>
          <w:rFonts w:ascii="標楷體" w:eastAsia="標楷體" w:hAnsi="標楷體"/>
          <w:spacing w:val="4"/>
          <w:sz w:val="28"/>
          <w:szCs w:val="28"/>
        </w:rPr>
        <w:t>7</w:t>
      </w:r>
      <w:r w:rsidR="00073A11" w:rsidRPr="00073A11">
        <w:rPr>
          <w:rFonts w:ascii="標楷體" w:eastAsia="標楷體" w:hAnsi="標楷體" w:hint="eastAsia"/>
          <w:spacing w:val="4"/>
          <w:sz w:val="28"/>
          <w:szCs w:val="28"/>
        </w:rPr>
        <w:t>月</w:t>
      </w:r>
      <w:r w:rsidR="00073A11" w:rsidRPr="00073A11">
        <w:rPr>
          <w:rFonts w:ascii="標楷體" w:eastAsia="標楷體" w:hAnsi="標楷體"/>
          <w:spacing w:val="4"/>
          <w:sz w:val="28"/>
          <w:szCs w:val="28"/>
        </w:rPr>
        <w:t>9</w:t>
      </w:r>
      <w:r w:rsidR="00073A11" w:rsidRPr="00073A11">
        <w:rPr>
          <w:rFonts w:ascii="標楷體" w:eastAsia="標楷體" w:hAnsi="標楷體" w:hint="eastAsia"/>
          <w:spacing w:val="4"/>
          <w:sz w:val="28"/>
          <w:szCs w:val="28"/>
        </w:rPr>
        <w:t>日獲核定計畫總經費為</w:t>
      </w:r>
      <w:r w:rsidR="00073A11" w:rsidRPr="00073A11">
        <w:rPr>
          <w:rFonts w:ascii="標楷體" w:eastAsia="標楷體" w:hAnsi="標楷體"/>
          <w:spacing w:val="4"/>
          <w:sz w:val="28"/>
          <w:szCs w:val="28"/>
        </w:rPr>
        <w:t>4</w:t>
      </w:r>
      <w:r w:rsidR="00073A11" w:rsidRPr="00073A11">
        <w:rPr>
          <w:rFonts w:ascii="標楷體" w:eastAsia="標楷體" w:hAnsi="標楷體" w:hint="eastAsia"/>
          <w:spacing w:val="4"/>
          <w:sz w:val="28"/>
          <w:szCs w:val="28"/>
        </w:rPr>
        <w:t>億</w:t>
      </w:r>
      <w:r w:rsidR="00073A11" w:rsidRPr="00073A11">
        <w:rPr>
          <w:rFonts w:ascii="標楷體" w:eastAsia="標楷體" w:hAnsi="標楷體"/>
          <w:spacing w:val="4"/>
          <w:sz w:val="28"/>
          <w:szCs w:val="28"/>
        </w:rPr>
        <w:t>2,76</w:t>
      </w:r>
      <w:r w:rsidR="00073A11" w:rsidRPr="00073A11">
        <w:rPr>
          <w:rFonts w:ascii="標楷體" w:eastAsia="標楷體" w:hAnsi="標楷體" w:hint="eastAsia"/>
          <w:spacing w:val="4"/>
          <w:sz w:val="28"/>
          <w:szCs w:val="28"/>
        </w:rPr>
        <w:t>7萬餘元</w:t>
      </w:r>
      <w:r w:rsidR="0061036C">
        <w:rPr>
          <w:rFonts w:ascii="標楷體" w:eastAsia="標楷體" w:hAnsi="標楷體" w:hint="eastAsia"/>
          <w:spacing w:val="4"/>
          <w:sz w:val="28"/>
          <w:szCs w:val="28"/>
        </w:rPr>
        <w:t>（</w:t>
      </w:r>
      <w:r w:rsidR="0061036C" w:rsidRPr="0061036C">
        <w:rPr>
          <w:rFonts w:ascii="標楷體" w:eastAsia="標楷體" w:hAnsi="標楷體" w:hint="eastAsia"/>
          <w:spacing w:val="4"/>
          <w:sz w:val="28"/>
          <w:szCs w:val="28"/>
        </w:rPr>
        <w:t>補助經費2億5,000萬元</w:t>
      </w:r>
      <w:r w:rsidR="0061036C">
        <w:rPr>
          <w:rFonts w:ascii="標楷體" w:eastAsia="標楷體" w:hAnsi="標楷體" w:hint="eastAsia"/>
          <w:spacing w:val="4"/>
          <w:sz w:val="28"/>
          <w:szCs w:val="28"/>
        </w:rPr>
        <w:t>）</w:t>
      </w:r>
      <w:r w:rsidR="00D03C21" w:rsidRPr="00D03C21">
        <w:rPr>
          <w:rFonts w:ascii="標楷體" w:eastAsia="標楷體" w:hAnsi="標楷體" w:hint="eastAsia"/>
          <w:spacing w:val="4"/>
          <w:sz w:val="28"/>
          <w:szCs w:val="28"/>
        </w:rPr>
        <w:t>，預計於109年2月完成基本設計審查，109年7月完成工程決標，111年底完工</w:t>
      </w:r>
      <w:r w:rsidR="0061036C">
        <w:rPr>
          <w:rFonts w:ascii="標楷體" w:eastAsia="標楷體" w:hAnsi="標楷體" w:hint="eastAsia"/>
          <w:spacing w:val="4"/>
          <w:sz w:val="28"/>
          <w:szCs w:val="28"/>
        </w:rPr>
        <w:t>。</w:t>
      </w:r>
      <w:r w:rsidR="00D03C21">
        <w:rPr>
          <w:rFonts w:ascii="標楷體" w:eastAsia="標楷體" w:hAnsi="標楷體" w:hint="eastAsia"/>
          <w:spacing w:val="4"/>
          <w:sz w:val="28"/>
          <w:szCs w:val="28"/>
        </w:rPr>
        <w:t>惟因</w:t>
      </w:r>
      <w:r w:rsidR="00073A11" w:rsidRPr="00073A11">
        <w:rPr>
          <w:rFonts w:ascii="標楷體" w:eastAsia="標楷體" w:hAnsi="標楷體" w:hint="eastAsia"/>
          <w:spacing w:val="4"/>
          <w:sz w:val="28"/>
          <w:szCs w:val="28"/>
        </w:rPr>
        <w:t>計畫前置規劃設計內容欠周延，經多次檢討修正，調增工程經費，</w:t>
      </w:r>
      <w:r w:rsidR="0061036C" w:rsidRPr="0061036C">
        <w:rPr>
          <w:rFonts w:ascii="標楷體" w:eastAsia="標楷體" w:hAnsi="標楷體" w:hint="eastAsia"/>
          <w:spacing w:val="4"/>
          <w:sz w:val="28"/>
          <w:szCs w:val="28"/>
        </w:rPr>
        <w:t>於110年9月27日</w:t>
      </w:r>
      <w:r w:rsidR="0061036C">
        <w:rPr>
          <w:rFonts w:ascii="標楷體" w:eastAsia="標楷體" w:hAnsi="標楷體" w:hint="eastAsia"/>
          <w:spacing w:val="4"/>
          <w:sz w:val="28"/>
          <w:szCs w:val="28"/>
        </w:rPr>
        <w:t>始</w:t>
      </w:r>
      <w:r w:rsidR="0061036C" w:rsidRPr="0061036C">
        <w:rPr>
          <w:rFonts w:ascii="標楷體" w:eastAsia="標楷體" w:hAnsi="標楷體" w:hint="eastAsia"/>
          <w:spacing w:val="4"/>
          <w:sz w:val="28"/>
          <w:szCs w:val="28"/>
        </w:rPr>
        <w:t>核定基本設計，於111年1月10日上網公告工程採購案招標，無廠商投標而流標，無法達成於110年底前完成發包之目標，致110年度編列歲出工程經費1億1,195萬元全數未執行，而遭教育部廢止原核定110年度補助經費4,190萬元</w:t>
      </w:r>
      <w:r w:rsidR="00073A11" w:rsidRPr="00073A11">
        <w:rPr>
          <w:rFonts w:ascii="標楷體" w:eastAsia="標楷體" w:hAnsi="標楷體" w:hint="eastAsia"/>
          <w:spacing w:val="4"/>
          <w:sz w:val="28"/>
          <w:szCs w:val="28"/>
        </w:rPr>
        <w:t>；</w:t>
      </w:r>
      <w:r w:rsidR="00225113">
        <w:rPr>
          <w:rFonts w:ascii="標楷體" w:eastAsia="標楷體" w:hAnsi="標楷體" w:hint="eastAsia"/>
          <w:spacing w:val="4"/>
          <w:sz w:val="28"/>
          <w:szCs w:val="28"/>
        </w:rPr>
        <w:t>又</w:t>
      </w:r>
      <w:r w:rsidR="00073A11" w:rsidRPr="00073A11">
        <w:rPr>
          <w:rFonts w:ascii="標楷體" w:eastAsia="標楷體" w:hAnsi="標楷體" w:hint="eastAsia"/>
          <w:spacing w:val="4"/>
          <w:sz w:val="28"/>
          <w:szCs w:val="28"/>
        </w:rPr>
        <w:t>閉館期間規劃利用歷史建築化龍一村眷舍群內建物建置臨時圖書室，惟閉館資訊及借閱配套措施未及早擬定及宣導，</w:t>
      </w:r>
      <w:r w:rsidR="0061036C">
        <w:rPr>
          <w:rFonts w:ascii="標楷體" w:eastAsia="標楷體" w:hAnsi="標楷體" w:hint="eastAsia"/>
          <w:spacing w:val="4"/>
          <w:sz w:val="28"/>
          <w:szCs w:val="28"/>
        </w:rPr>
        <w:t>且</w:t>
      </w:r>
      <w:r w:rsidR="0061036C" w:rsidRPr="0061036C">
        <w:rPr>
          <w:rFonts w:ascii="標楷體" w:eastAsia="標楷體" w:hAnsi="標楷體" w:hint="eastAsia"/>
          <w:spacing w:val="4"/>
          <w:sz w:val="28"/>
          <w:szCs w:val="28"/>
        </w:rPr>
        <w:t>借閱書籍種類及數量有限</w:t>
      </w:r>
      <w:r w:rsidR="0061036C">
        <w:rPr>
          <w:rFonts w:ascii="標楷體" w:eastAsia="標楷體" w:hAnsi="標楷體" w:hint="eastAsia"/>
          <w:spacing w:val="4"/>
          <w:sz w:val="28"/>
          <w:szCs w:val="28"/>
        </w:rPr>
        <w:t>，</w:t>
      </w:r>
      <w:r w:rsidR="00073A11" w:rsidRPr="00073A11">
        <w:rPr>
          <w:rFonts w:ascii="標楷體" w:eastAsia="標楷體" w:hAnsi="標楷體" w:hint="eastAsia"/>
          <w:spacing w:val="4"/>
          <w:sz w:val="28"/>
          <w:szCs w:val="28"/>
        </w:rPr>
        <w:t>允宜</w:t>
      </w:r>
      <w:r w:rsidR="00225113">
        <w:rPr>
          <w:rFonts w:ascii="標楷體" w:eastAsia="標楷體" w:hAnsi="標楷體" w:hint="eastAsia"/>
          <w:spacing w:val="4"/>
          <w:sz w:val="28"/>
          <w:szCs w:val="28"/>
        </w:rPr>
        <w:t>注意檢討改進，並</w:t>
      </w:r>
      <w:r w:rsidR="00073A11" w:rsidRPr="00073A11">
        <w:rPr>
          <w:rFonts w:ascii="標楷體" w:eastAsia="標楷體" w:hAnsi="標楷體" w:hint="eastAsia"/>
          <w:spacing w:val="4"/>
          <w:sz w:val="28"/>
          <w:szCs w:val="28"/>
        </w:rPr>
        <w:t>研謀精進擴增圖書服務範圍種類等各項配套措施</w:t>
      </w:r>
      <w:r w:rsidR="003E2F71" w:rsidRPr="000C68F4">
        <w:rPr>
          <w:rFonts w:ascii="標楷體" w:eastAsia="標楷體" w:hAnsi="標楷體" w:hint="eastAsia"/>
          <w:spacing w:val="4"/>
          <w:sz w:val="28"/>
          <w:szCs w:val="28"/>
        </w:rPr>
        <w:t>。（詳乙－</w:t>
      </w:r>
      <w:r w:rsidR="00434D49">
        <w:rPr>
          <w:rFonts w:ascii="標楷體" w:eastAsia="標楷體" w:hAnsi="標楷體" w:hint="eastAsia"/>
          <w:spacing w:val="4"/>
          <w:sz w:val="28"/>
          <w:szCs w:val="28"/>
        </w:rPr>
        <w:t>102</w:t>
      </w:r>
      <w:r w:rsidR="003E2F71" w:rsidRPr="000C68F4">
        <w:rPr>
          <w:rFonts w:ascii="標楷體" w:eastAsia="標楷體" w:hAnsi="標楷體" w:hint="eastAsia"/>
          <w:spacing w:val="4"/>
          <w:sz w:val="28"/>
          <w:szCs w:val="28"/>
        </w:rPr>
        <w:t>頁）</w:t>
      </w:r>
    </w:p>
    <w:p w:rsidR="005B30E5" w:rsidRPr="00CF440B" w:rsidRDefault="007D6493" w:rsidP="00586E1A">
      <w:pPr>
        <w:kinsoku w:val="0"/>
        <w:overflowPunct w:val="0"/>
        <w:autoSpaceDE w:val="0"/>
        <w:snapToGrid w:val="0"/>
        <w:spacing w:beforeLines="60" w:before="144" w:afterLines="10" w:after="24" w:line="500" w:lineRule="exact"/>
        <w:ind w:firstLineChars="200" w:firstLine="577"/>
        <w:jc w:val="both"/>
        <w:rPr>
          <w:rFonts w:ascii="標楷體" w:eastAsia="標楷體" w:hAnsi="標楷體"/>
          <w:b/>
          <w:spacing w:val="2"/>
          <w:sz w:val="28"/>
          <w:szCs w:val="28"/>
        </w:rPr>
      </w:pPr>
      <w:r w:rsidRPr="000C68F4">
        <w:rPr>
          <w:rFonts w:ascii="標楷體" w:eastAsia="標楷體" w:hAnsi="標楷體" w:hint="eastAsia"/>
          <w:b/>
          <w:spacing w:val="4"/>
          <w:sz w:val="28"/>
          <w:szCs w:val="28"/>
        </w:rPr>
        <w:t>四、</w:t>
      </w:r>
      <w:r w:rsidR="000267EF" w:rsidRPr="000267EF">
        <w:rPr>
          <w:rFonts w:ascii="標楷體" w:eastAsia="標楷體" w:hAnsi="標楷體" w:hint="eastAsia"/>
          <w:b/>
          <w:spacing w:val="4"/>
          <w:sz w:val="28"/>
          <w:szCs w:val="28"/>
        </w:rPr>
        <w:t>為因應風災、水災及震災等天然災害，每年編列災害準備金作為災害發生時搶救（修）、復建及救濟使用，惟部分災害復建工程自災害發生後10個月仍未完工或甫辦理工程發包，又部分採購案動支災害準備金審核及認定作業未臻周妥，且非屬緊急事由逕洽承商先行施作再補辦程序，追加工程金額亦逾</w:t>
      </w:r>
      <w:r w:rsidR="000267EF" w:rsidRPr="000267EF">
        <w:rPr>
          <w:rFonts w:ascii="標楷體" w:eastAsia="標楷體" w:hAnsi="標楷體" w:hint="eastAsia"/>
          <w:b/>
          <w:spacing w:val="4"/>
          <w:sz w:val="28"/>
          <w:szCs w:val="28"/>
        </w:rPr>
        <w:lastRenderedPageBreak/>
        <w:t>規定比率上限等情，均亟待檢討改善妥處</w:t>
      </w:r>
      <w:r w:rsidR="000267EF">
        <w:rPr>
          <w:rFonts w:ascii="標楷體" w:eastAsia="標楷體" w:hAnsi="標楷體" w:hint="eastAsia"/>
          <w:b/>
          <w:spacing w:val="4"/>
          <w:sz w:val="28"/>
          <w:szCs w:val="28"/>
        </w:rPr>
        <w:t>：</w:t>
      </w:r>
      <w:r w:rsidR="009430F6" w:rsidRPr="009430F6">
        <w:rPr>
          <w:rFonts w:ascii="標楷體" w:eastAsia="標楷體" w:hAnsi="標楷體" w:hint="eastAsia"/>
          <w:spacing w:val="4"/>
          <w:sz w:val="28"/>
          <w:szCs w:val="28"/>
        </w:rPr>
        <w:t>縣政府108至110年度動支災害準備金之案件計154件，總決算金額4億2,620萬餘元，</w:t>
      </w:r>
      <w:r w:rsidR="0061036C">
        <w:rPr>
          <w:rFonts w:ascii="標楷體" w:eastAsia="標楷體" w:hAnsi="標楷體" w:hint="eastAsia"/>
          <w:spacing w:val="4"/>
          <w:sz w:val="28"/>
          <w:szCs w:val="28"/>
        </w:rPr>
        <w:t>經</w:t>
      </w:r>
      <w:r w:rsidR="009430F6" w:rsidRPr="009430F6">
        <w:rPr>
          <w:rFonts w:ascii="標楷體" w:eastAsia="標楷體" w:hAnsi="標楷體" w:hint="eastAsia"/>
          <w:spacing w:val="4"/>
          <w:sz w:val="28"/>
          <w:szCs w:val="28"/>
        </w:rPr>
        <w:t>抽查其中9件復建工程採購案及1件救濟性質處理措施</w:t>
      </w:r>
      <w:r w:rsidR="0061036C">
        <w:rPr>
          <w:rFonts w:ascii="標楷體" w:eastAsia="標楷體" w:hAnsi="標楷體" w:hint="eastAsia"/>
          <w:spacing w:val="4"/>
          <w:sz w:val="28"/>
          <w:szCs w:val="28"/>
        </w:rPr>
        <w:t>之辦理情形</w:t>
      </w:r>
      <w:r w:rsidR="009430F6">
        <w:rPr>
          <w:rFonts w:ascii="標楷體" w:eastAsia="標楷體" w:hAnsi="標楷體" w:hint="eastAsia"/>
          <w:spacing w:val="4"/>
          <w:sz w:val="28"/>
          <w:szCs w:val="28"/>
        </w:rPr>
        <w:t>，</w:t>
      </w:r>
      <w:r w:rsidR="009430F6" w:rsidRPr="009430F6">
        <w:rPr>
          <w:rFonts w:ascii="標楷體" w:eastAsia="標楷體" w:hAnsi="標楷體" w:hint="eastAsia"/>
          <w:spacing w:val="4"/>
          <w:sz w:val="28"/>
          <w:szCs w:val="28"/>
        </w:rPr>
        <w:t>核有</w:t>
      </w:r>
      <w:r w:rsidR="004E6516" w:rsidRPr="004E6516">
        <w:rPr>
          <w:rFonts w:ascii="標楷體" w:eastAsia="標楷體" w:hAnsi="標楷體" w:hint="eastAsia"/>
          <w:spacing w:val="4"/>
          <w:sz w:val="28"/>
          <w:szCs w:val="28"/>
        </w:rPr>
        <w:t>9件復建工程中，有6件自災害發生至工程完工（含預計完工）時間均超過</w:t>
      </w:r>
      <w:r w:rsidR="002B0559">
        <w:rPr>
          <w:rFonts w:ascii="標楷體" w:eastAsia="標楷體" w:hAnsi="標楷體" w:hint="eastAsia"/>
          <w:spacing w:val="4"/>
          <w:sz w:val="28"/>
          <w:szCs w:val="28"/>
        </w:rPr>
        <w:t>行政院公共</w:t>
      </w:r>
      <w:r w:rsidR="004E6516" w:rsidRPr="004E6516">
        <w:rPr>
          <w:rFonts w:ascii="標楷體" w:eastAsia="標楷體" w:hAnsi="標楷體" w:hint="eastAsia"/>
          <w:spacing w:val="4"/>
          <w:sz w:val="28"/>
          <w:szCs w:val="28"/>
        </w:rPr>
        <w:t>工程</w:t>
      </w:r>
      <w:r w:rsidR="002B0559">
        <w:rPr>
          <w:rFonts w:ascii="標楷體" w:eastAsia="標楷體" w:hAnsi="標楷體" w:hint="eastAsia"/>
          <w:spacing w:val="4"/>
          <w:sz w:val="28"/>
          <w:szCs w:val="28"/>
        </w:rPr>
        <w:t>委員</w:t>
      </w:r>
      <w:r w:rsidR="004E6516" w:rsidRPr="004E6516">
        <w:rPr>
          <w:rFonts w:ascii="標楷體" w:eastAsia="標楷體" w:hAnsi="標楷體" w:hint="eastAsia"/>
          <w:spacing w:val="4"/>
          <w:sz w:val="28"/>
          <w:szCs w:val="28"/>
        </w:rPr>
        <w:t>會規定完工期限8個月或10個月，並有1件於災害發生後5個月始辦理委託規劃設計招標，預計完工時間為災害發生後17個月</w:t>
      </w:r>
      <w:r w:rsidR="009430F6">
        <w:rPr>
          <w:rFonts w:ascii="標楷體" w:eastAsia="標楷體" w:hAnsi="標楷體" w:hint="eastAsia"/>
          <w:spacing w:val="4"/>
          <w:sz w:val="28"/>
          <w:szCs w:val="28"/>
        </w:rPr>
        <w:t>；</w:t>
      </w:r>
      <w:r w:rsidR="009430F6" w:rsidRPr="009430F6">
        <w:rPr>
          <w:rFonts w:ascii="標楷體" w:eastAsia="標楷體" w:hAnsi="標楷體" w:hint="eastAsia"/>
          <w:spacing w:val="4"/>
          <w:sz w:val="28"/>
          <w:szCs w:val="28"/>
        </w:rPr>
        <w:t>辦理大型過濾系統災損採購案，以緊急採購事由逕洽原開口契約廠商先行派工施作，嗣後再補辦簽准程序及動支災害準備金，其審核及認定作業與規定程序未合，且有違採購法規</w:t>
      </w:r>
      <w:r w:rsidR="009430F6">
        <w:rPr>
          <w:rFonts w:ascii="標楷體" w:eastAsia="標楷體" w:hAnsi="標楷體" w:hint="eastAsia"/>
          <w:spacing w:val="4"/>
          <w:sz w:val="28"/>
          <w:szCs w:val="28"/>
        </w:rPr>
        <w:t>；</w:t>
      </w:r>
      <w:r w:rsidR="009430F6" w:rsidRPr="009430F6">
        <w:rPr>
          <w:rFonts w:ascii="標楷體" w:eastAsia="標楷體" w:hAnsi="標楷體" w:hint="eastAsia"/>
          <w:spacing w:val="4"/>
          <w:sz w:val="28"/>
          <w:szCs w:val="28"/>
        </w:rPr>
        <w:t>辦理緊急補助水源復建工程，動支災害準備經費，</w:t>
      </w:r>
      <w:r w:rsidR="009430F6" w:rsidRPr="00CF440B">
        <w:rPr>
          <w:rFonts w:ascii="標楷體" w:eastAsia="標楷體" w:hAnsi="標楷體" w:hint="eastAsia"/>
          <w:spacing w:val="2"/>
          <w:sz w:val="28"/>
          <w:szCs w:val="28"/>
        </w:rPr>
        <w:t>惟海水供水不足問題存在已久，其審核及認定作業未臻周妥；部分救濟性質之處理措施，未辦理複勘及授權執行機關進行審核，即以書面文件撥付災害救助金，核與規定未合</w:t>
      </w:r>
      <w:r w:rsidR="00225113" w:rsidRPr="00CF440B">
        <w:rPr>
          <w:rFonts w:ascii="標楷體" w:eastAsia="標楷體" w:hAnsi="標楷體" w:hint="eastAsia"/>
          <w:spacing w:val="2"/>
          <w:sz w:val="28"/>
          <w:szCs w:val="28"/>
        </w:rPr>
        <w:t>，均待注意檢討改進</w:t>
      </w:r>
      <w:r w:rsidR="009430F6" w:rsidRPr="00CF440B">
        <w:rPr>
          <w:rFonts w:ascii="標楷體" w:eastAsia="標楷體" w:hAnsi="標楷體" w:hint="eastAsia"/>
          <w:spacing w:val="2"/>
          <w:sz w:val="28"/>
          <w:szCs w:val="28"/>
        </w:rPr>
        <w:t>。（詳乙－</w:t>
      </w:r>
      <w:r w:rsidR="00434D49">
        <w:rPr>
          <w:rFonts w:ascii="標楷體" w:eastAsia="標楷體" w:hAnsi="標楷體" w:hint="eastAsia"/>
          <w:spacing w:val="2"/>
          <w:sz w:val="28"/>
          <w:szCs w:val="28"/>
        </w:rPr>
        <w:t>68</w:t>
      </w:r>
      <w:r w:rsidR="009430F6" w:rsidRPr="00CF440B">
        <w:rPr>
          <w:rFonts w:ascii="標楷體" w:eastAsia="標楷體" w:hAnsi="標楷體" w:hint="eastAsia"/>
          <w:spacing w:val="2"/>
          <w:sz w:val="28"/>
          <w:szCs w:val="28"/>
        </w:rPr>
        <w:t>頁）</w:t>
      </w:r>
    </w:p>
    <w:p w:rsidR="00F209E6" w:rsidRPr="000C68F4" w:rsidRDefault="007D6493" w:rsidP="00AD0EE7">
      <w:pPr>
        <w:kinsoku w:val="0"/>
        <w:overflowPunct w:val="0"/>
        <w:autoSpaceDE w:val="0"/>
        <w:snapToGrid w:val="0"/>
        <w:spacing w:beforeLines="50" w:before="120" w:afterLines="10" w:after="24" w:line="500" w:lineRule="exact"/>
        <w:ind w:firstLineChars="200" w:firstLine="577"/>
        <w:jc w:val="both"/>
        <w:rPr>
          <w:rFonts w:ascii="標楷體" w:eastAsia="標楷體" w:hAnsi="標楷體"/>
          <w:spacing w:val="4"/>
          <w:sz w:val="28"/>
          <w:szCs w:val="28"/>
        </w:rPr>
      </w:pPr>
      <w:r w:rsidRPr="000C68F4">
        <w:rPr>
          <w:rFonts w:ascii="標楷體" w:eastAsia="標楷體" w:hAnsi="標楷體" w:hint="eastAsia"/>
          <w:b/>
          <w:spacing w:val="4"/>
          <w:sz w:val="28"/>
          <w:szCs w:val="28"/>
        </w:rPr>
        <w:t>五、</w:t>
      </w:r>
      <w:r w:rsidR="005B30E5" w:rsidRPr="005B30E5">
        <w:rPr>
          <w:rFonts w:ascii="標楷體" w:eastAsia="標楷體" w:hAnsi="標楷體" w:hint="eastAsia"/>
          <w:b/>
          <w:spacing w:val="4"/>
          <w:sz w:val="28"/>
          <w:szCs w:val="28"/>
        </w:rPr>
        <w:t>以相同事由動支第二預備金案件數較109年度增加，且未審酌執行能力，致動支數全數保留或註銷，有待督促檢討評估實際需求，妥為控管執行進度</w:t>
      </w:r>
      <w:r w:rsidR="005B30E5">
        <w:rPr>
          <w:rFonts w:ascii="標楷體" w:eastAsia="標楷體" w:hAnsi="標楷體" w:hint="eastAsia"/>
          <w:b/>
          <w:spacing w:val="4"/>
          <w:sz w:val="28"/>
          <w:szCs w:val="28"/>
        </w:rPr>
        <w:t>：</w:t>
      </w:r>
      <w:r w:rsidR="004E6516" w:rsidRPr="004E6516">
        <w:rPr>
          <w:rFonts w:ascii="標楷體" w:eastAsia="標楷體" w:hAnsi="標楷體" w:hint="eastAsia"/>
          <w:spacing w:val="4"/>
          <w:sz w:val="28"/>
          <w:szCs w:val="28"/>
        </w:rPr>
        <w:t>縣政府近2年度（109及110年度）編列第二預備金分別為7,760萬元及5,000萬元，核准動支數額分別為7,607萬元及3,534萬餘元，核准動支比率為98.03％及70.70％。有關部分機關學校以相同事由申請動支第二預備金，前經本室通知縣政府檢討改善，並經縣政府研提爾後編列預算注意檢討評估經費實際需求，妥為納列適足額度預算。惟查縣政府社會處、勞工處及教育處110年度仍以相同事由動支第二預備金</w:t>
      </w:r>
      <w:r w:rsidR="005B30E5" w:rsidRPr="004E6516">
        <w:rPr>
          <w:rFonts w:ascii="標楷體" w:eastAsia="標楷體" w:hAnsi="標楷體" w:hint="eastAsia"/>
          <w:spacing w:val="4"/>
          <w:sz w:val="28"/>
          <w:szCs w:val="28"/>
        </w:rPr>
        <w:t>，</w:t>
      </w:r>
      <w:r w:rsidR="004E6516">
        <w:rPr>
          <w:rFonts w:ascii="標楷體" w:eastAsia="標楷體" w:hAnsi="標楷體" w:hint="eastAsia"/>
          <w:spacing w:val="4"/>
          <w:sz w:val="28"/>
          <w:szCs w:val="28"/>
        </w:rPr>
        <w:t>動支</w:t>
      </w:r>
      <w:r w:rsidR="005B30E5" w:rsidRPr="004E6516">
        <w:rPr>
          <w:rFonts w:ascii="標楷體" w:eastAsia="標楷體" w:hAnsi="標楷體" w:hint="eastAsia"/>
          <w:spacing w:val="4"/>
          <w:sz w:val="28"/>
          <w:szCs w:val="28"/>
        </w:rPr>
        <w:t>案件數</w:t>
      </w:r>
      <w:r w:rsidR="004E6516">
        <w:rPr>
          <w:rFonts w:ascii="標楷體" w:eastAsia="標楷體" w:hAnsi="標楷體" w:hint="eastAsia"/>
          <w:spacing w:val="4"/>
          <w:sz w:val="28"/>
          <w:szCs w:val="28"/>
        </w:rPr>
        <w:t>未</w:t>
      </w:r>
      <w:r w:rsidR="005B30E5" w:rsidRPr="004E6516">
        <w:rPr>
          <w:rFonts w:ascii="標楷體" w:eastAsia="標楷體" w:hAnsi="標楷體" w:hint="eastAsia"/>
          <w:spacing w:val="4"/>
          <w:sz w:val="28"/>
          <w:szCs w:val="28"/>
        </w:rPr>
        <w:t>減</w:t>
      </w:r>
      <w:r w:rsidR="005B30E5" w:rsidRPr="005B30E5">
        <w:rPr>
          <w:rFonts w:ascii="標楷體" w:eastAsia="標楷體" w:hAnsi="標楷體" w:hint="eastAsia"/>
          <w:spacing w:val="4"/>
          <w:sz w:val="28"/>
          <w:szCs w:val="28"/>
        </w:rPr>
        <w:t>反增</w:t>
      </w:r>
      <w:r w:rsidR="009430F6">
        <w:rPr>
          <w:rFonts w:ascii="標楷體" w:eastAsia="標楷體" w:hAnsi="標楷體" w:hint="eastAsia"/>
          <w:spacing w:val="4"/>
          <w:sz w:val="28"/>
          <w:szCs w:val="28"/>
        </w:rPr>
        <w:t>；又</w:t>
      </w:r>
      <w:r w:rsidR="00216B5E" w:rsidRPr="00216B5E">
        <w:rPr>
          <w:rFonts w:ascii="標楷體" w:eastAsia="標楷體" w:hAnsi="標楷體" w:hint="eastAsia"/>
          <w:spacing w:val="4"/>
          <w:sz w:val="28"/>
          <w:szCs w:val="28"/>
        </w:rPr>
        <w:t>申請動支第二預備金時，未審慎衡酌執行能力，致動支數全數保留或註銷，</w:t>
      </w:r>
      <w:r w:rsidR="00216B5E">
        <w:rPr>
          <w:rFonts w:ascii="標楷體" w:eastAsia="標楷體" w:hAnsi="標楷體" w:hint="eastAsia"/>
          <w:spacing w:val="4"/>
          <w:sz w:val="28"/>
          <w:szCs w:val="28"/>
        </w:rPr>
        <w:t>允宜</w:t>
      </w:r>
      <w:r w:rsidR="00216B5E" w:rsidRPr="00216B5E">
        <w:rPr>
          <w:rFonts w:ascii="標楷體" w:eastAsia="標楷體" w:hAnsi="標楷體" w:hint="eastAsia"/>
          <w:spacing w:val="4"/>
          <w:sz w:val="28"/>
          <w:szCs w:val="28"/>
        </w:rPr>
        <w:t>督促檢討改進，並妥為評估所需經費及衡酌執行能力，嚴格控管計畫（工程）進度，俾有限財務資源有效運用</w:t>
      </w:r>
      <w:r w:rsidR="00216B5E">
        <w:rPr>
          <w:rFonts w:ascii="標楷體" w:eastAsia="標楷體" w:hAnsi="標楷體" w:hint="eastAsia"/>
          <w:spacing w:val="4"/>
          <w:sz w:val="28"/>
          <w:szCs w:val="28"/>
        </w:rPr>
        <w:t>。</w:t>
      </w:r>
      <w:r w:rsidR="00E22C88" w:rsidRPr="000C68F4">
        <w:rPr>
          <w:rFonts w:ascii="標楷體" w:eastAsia="標楷體" w:hAnsi="標楷體" w:hint="eastAsia"/>
          <w:spacing w:val="4"/>
          <w:sz w:val="28"/>
          <w:szCs w:val="28"/>
        </w:rPr>
        <w:t>（</w:t>
      </w:r>
      <w:r w:rsidR="00F209E6" w:rsidRPr="000C68F4">
        <w:rPr>
          <w:rFonts w:ascii="標楷體" w:eastAsia="標楷體" w:hAnsi="標楷體" w:hint="eastAsia"/>
          <w:spacing w:val="4"/>
          <w:sz w:val="28"/>
          <w:szCs w:val="28"/>
        </w:rPr>
        <w:t>詳乙－</w:t>
      </w:r>
      <w:r w:rsidR="00434D49">
        <w:rPr>
          <w:rFonts w:ascii="標楷體" w:eastAsia="標楷體" w:hAnsi="標楷體" w:hint="eastAsia"/>
          <w:spacing w:val="4"/>
          <w:sz w:val="28"/>
          <w:szCs w:val="28"/>
        </w:rPr>
        <w:t>156</w:t>
      </w:r>
      <w:r w:rsidR="00F209E6" w:rsidRPr="000C68F4">
        <w:rPr>
          <w:rFonts w:ascii="標楷體" w:eastAsia="標楷體" w:hAnsi="標楷體" w:hint="eastAsia"/>
          <w:spacing w:val="4"/>
          <w:sz w:val="28"/>
          <w:szCs w:val="28"/>
        </w:rPr>
        <w:t>頁</w:t>
      </w:r>
      <w:r w:rsidR="00E22C88" w:rsidRPr="000C68F4">
        <w:rPr>
          <w:rFonts w:ascii="標楷體" w:eastAsia="標楷體" w:hAnsi="標楷體" w:hint="eastAsia"/>
          <w:spacing w:val="4"/>
          <w:sz w:val="28"/>
          <w:szCs w:val="28"/>
        </w:rPr>
        <w:t>）</w:t>
      </w:r>
    </w:p>
    <w:p w:rsidR="00916A26" w:rsidRDefault="00916A26" w:rsidP="00AD0EE7">
      <w:pPr>
        <w:kinsoku w:val="0"/>
        <w:overflowPunct w:val="0"/>
        <w:autoSpaceDE w:val="0"/>
        <w:snapToGrid w:val="0"/>
        <w:spacing w:beforeLines="50" w:before="120" w:afterLines="10" w:after="24" w:line="500" w:lineRule="exact"/>
        <w:ind w:firstLineChars="200" w:firstLine="576"/>
        <w:jc w:val="both"/>
        <w:rPr>
          <w:rFonts w:ascii="標楷體" w:eastAsia="標楷體" w:hAnsi="標楷體"/>
          <w:spacing w:val="4"/>
          <w:sz w:val="28"/>
          <w:szCs w:val="28"/>
        </w:rPr>
      </w:pPr>
      <w:r w:rsidRPr="000C68F4">
        <w:rPr>
          <w:rFonts w:ascii="標楷體" w:eastAsia="標楷體" w:hAnsi="標楷體" w:hint="eastAsia"/>
          <w:spacing w:val="4"/>
          <w:sz w:val="28"/>
          <w:szCs w:val="28"/>
        </w:rPr>
        <w:t>以上，各機關執行歲入歲出預算有關缺失，業據函復提出妥善改進措施，本室已列管繼續注意其改善成效。</w:t>
      </w:r>
    </w:p>
    <w:p w:rsidR="00C2452A" w:rsidRDefault="00C2452A" w:rsidP="00C2452A">
      <w:pPr>
        <w:kinsoku w:val="0"/>
        <w:overflowPunct w:val="0"/>
        <w:autoSpaceDE w:val="0"/>
        <w:snapToGrid w:val="0"/>
        <w:spacing w:beforeLines="50" w:before="120" w:afterLines="10" w:after="24" w:line="500" w:lineRule="exact"/>
        <w:ind w:firstLineChars="200" w:firstLine="576"/>
        <w:jc w:val="both"/>
        <w:rPr>
          <w:rFonts w:ascii="標楷體" w:eastAsia="標楷體" w:hAnsi="標楷體"/>
          <w:spacing w:val="4"/>
          <w:sz w:val="28"/>
          <w:szCs w:val="28"/>
        </w:rPr>
      </w:pPr>
    </w:p>
    <w:p w:rsidR="00C2452A" w:rsidRDefault="00C2452A" w:rsidP="00C2452A">
      <w:pPr>
        <w:kinsoku w:val="0"/>
        <w:overflowPunct w:val="0"/>
        <w:autoSpaceDE w:val="0"/>
        <w:snapToGrid w:val="0"/>
        <w:spacing w:beforeLines="50" w:before="120" w:afterLines="10" w:after="24" w:line="500" w:lineRule="exact"/>
        <w:ind w:firstLineChars="200" w:firstLine="576"/>
        <w:jc w:val="both"/>
        <w:rPr>
          <w:rFonts w:ascii="標楷體" w:eastAsia="標楷體" w:hAnsi="標楷體"/>
          <w:spacing w:val="4"/>
          <w:sz w:val="28"/>
          <w:szCs w:val="28"/>
        </w:rPr>
      </w:pPr>
    </w:p>
    <w:p w:rsidR="00C2452A" w:rsidRPr="00E25991" w:rsidRDefault="00C2452A" w:rsidP="00C2452A">
      <w:pPr>
        <w:kinsoku w:val="0"/>
        <w:overflowPunct w:val="0"/>
        <w:autoSpaceDE w:val="0"/>
        <w:snapToGrid w:val="0"/>
        <w:spacing w:beforeLines="120" w:before="288" w:line="360" w:lineRule="auto"/>
        <w:jc w:val="both"/>
        <w:rPr>
          <w:rFonts w:eastAsia="華康楷書體W7"/>
          <w:spacing w:val="2"/>
          <w:sz w:val="34"/>
          <w:szCs w:val="34"/>
        </w:rPr>
      </w:pPr>
      <w:r w:rsidRPr="00E25991">
        <w:rPr>
          <w:rFonts w:ascii="標楷體" w:eastAsia="標楷體" w:hAnsi="標楷體" w:cs="細明體" w:hint="eastAsia"/>
          <w:b/>
          <w:bCs/>
          <w:spacing w:val="2"/>
          <w:sz w:val="34"/>
          <w:szCs w:val="34"/>
        </w:rPr>
        <w:lastRenderedPageBreak/>
        <w:t>貳、施政計畫實施之考核</w:t>
      </w:r>
    </w:p>
    <w:p w:rsidR="00C2452A" w:rsidRPr="00A266E9" w:rsidRDefault="00C2452A" w:rsidP="00C2452A">
      <w:pPr>
        <w:kinsoku w:val="0"/>
        <w:spacing w:line="500" w:lineRule="exact"/>
        <w:ind w:firstLineChars="200" w:firstLine="560"/>
        <w:jc w:val="both"/>
        <w:rPr>
          <w:rFonts w:ascii="標楷體" w:eastAsia="標楷體" w:hAnsi="標楷體"/>
          <w:sz w:val="28"/>
          <w:szCs w:val="28"/>
        </w:rPr>
      </w:pPr>
      <w:r w:rsidRPr="00A266E9">
        <w:rPr>
          <w:rFonts w:ascii="標楷體" w:eastAsia="標楷體" w:hAnsi="標楷體" w:hint="eastAsia"/>
          <w:sz w:val="28"/>
          <w:szCs w:val="28"/>
        </w:rPr>
        <w:t>縣政府</w:t>
      </w:r>
      <w:r>
        <w:rPr>
          <w:rFonts w:ascii="標楷體" w:eastAsia="標楷體" w:hAnsi="標楷體" w:hint="eastAsia"/>
          <w:sz w:val="28"/>
          <w:szCs w:val="28"/>
        </w:rPr>
        <w:t>面對嚴重特殊傳染性肺炎（COVID－19）疫情影響，在遵守中央防疫政策下，執行各項防疫工作，賡續以</w:t>
      </w:r>
      <w:r w:rsidRPr="00A266E9">
        <w:rPr>
          <w:rFonts w:ascii="標楷體" w:eastAsia="標楷體" w:hAnsi="標楷體" w:hint="eastAsia"/>
          <w:sz w:val="28"/>
          <w:szCs w:val="28"/>
        </w:rPr>
        <w:t>「拚出宜蘭好生活、民生經濟最優先」</w:t>
      </w:r>
      <w:r>
        <w:rPr>
          <w:rFonts w:ascii="標楷體" w:eastAsia="標楷體" w:hAnsi="標楷體" w:hint="eastAsia"/>
          <w:sz w:val="28"/>
          <w:szCs w:val="28"/>
        </w:rPr>
        <w:t>為</w:t>
      </w:r>
      <w:r w:rsidRPr="00A266E9">
        <w:rPr>
          <w:rFonts w:ascii="標楷體" w:eastAsia="標楷體" w:hAnsi="標楷體" w:hint="eastAsia"/>
          <w:sz w:val="28"/>
          <w:szCs w:val="28"/>
        </w:rPr>
        <w:t>願景，</w:t>
      </w:r>
      <w:r>
        <w:rPr>
          <w:rFonts w:ascii="標楷體" w:eastAsia="標楷體" w:hAnsi="標楷體" w:hint="eastAsia"/>
          <w:sz w:val="28"/>
          <w:szCs w:val="28"/>
        </w:rPr>
        <w:t>擘劃「</w:t>
      </w:r>
      <w:r w:rsidRPr="00A266E9">
        <w:rPr>
          <w:rFonts w:ascii="標楷體" w:eastAsia="標楷體" w:hAnsi="標楷體" w:hint="eastAsia"/>
          <w:sz w:val="28"/>
          <w:szCs w:val="28"/>
        </w:rPr>
        <w:t>民生福祉</w:t>
      </w:r>
      <w:r>
        <w:rPr>
          <w:rFonts w:ascii="標楷體" w:eastAsia="標楷體" w:hAnsi="標楷體" w:hint="eastAsia"/>
          <w:sz w:val="28"/>
          <w:szCs w:val="28"/>
        </w:rPr>
        <w:t>」</w:t>
      </w:r>
      <w:r w:rsidRPr="00A266E9">
        <w:rPr>
          <w:rFonts w:ascii="標楷體" w:eastAsia="標楷體" w:hAnsi="標楷體" w:hint="eastAsia"/>
          <w:sz w:val="28"/>
          <w:szCs w:val="28"/>
        </w:rPr>
        <w:t>、</w:t>
      </w:r>
      <w:r>
        <w:rPr>
          <w:rFonts w:ascii="標楷體" w:eastAsia="標楷體" w:hAnsi="標楷體" w:hint="eastAsia"/>
          <w:sz w:val="28"/>
          <w:szCs w:val="28"/>
        </w:rPr>
        <w:t>「</w:t>
      </w:r>
      <w:r w:rsidRPr="00A266E9">
        <w:rPr>
          <w:rFonts w:ascii="標楷體" w:eastAsia="標楷體" w:hAnsi="標楷體" w:hint="eastAsia"/>
          <w:sz w:val="28"/>
          <w:szCs w:val="28"/>
        </w:rPr>
        <w:t>經濟發展</w:t>
      </w:r>
      <w:r>
        <w:rPr>
          <w:rFonts w:ascii="標楷體" w:eastAsia="標楷體" w:hAnsi="標楷體" w:hint="eastAsia"/>
          <w:sz w:val="28"/>
          <w:szCs w:val="28"/>
        </w:rPr>
        <w:t>」</w:t>
      </w:r>
      <w:r w:rsidRPr="00A266E9">
        <w:rPr>
          <w:rFonts w:ascii="標楷體" w:eastAsia="標楷體" w:hAnsi="標楷體" w:hint="eastAsia"/>
          <w:sz w:val="28"/>
          <w:szCs w:val="28"/>
        </w:rPr>
        <w:t>及</w:t>
      </w:r>
      <w:r>
        <w:rPr>
          <w:rFonts w:ascii="標楷體" w:eastAsia="標楷體" w:hAnsi="標楷體" w:hint="eastAsia"/>
          <w:sz w:val="28"/>
          <w:szCs w:val="28"/>
        </w:rPr>
        <w:t>「</w:t>
      </w:r>
      <w:r w:rsidRPr="00A266E9">
        <w:rPr>
          <w:rFonts w:ascii="標楷體" w:eastAsia="標楷體" w:hAnsi="標楷體" w:hint="eastAsia"/>
          <w:sz w:val="28"/>
          <w:szCs w:val="28"/>
        </w:rPr>
        <w:t>環境永續</w:t>
      </w:r>
      <w:r>
        <w:rPr>
          <w:rFonts w:ascii="標楷體" w:eastAsia="標楷體" w:hAnsi="標楷體" w:hint="eastAsia"/>
          <w:sz w:val="28"/>
          <w:szCs w:val="28"/>
        </w:rPr>
        <w:t>」</w:t>
      </w:r>
      <w:r w:rsidRPr="00A266E9">
        <w:rPr>
          <w:rFonts w:ascii="標楷體" w:eastAsia="標楷體" w:hAnsi="標楷體" w:hint="eastAsia"/>
          <w:sz w:val="28"/>
          <w:szCs w:val="28"/>
        </w:rPr>
        <w:t>施政主軸，訂定幼齡照護、高齡照護、婦女權益、社會福利、優質教育、青年起飛、原住民族、特色農業、產業活化、觀光、城鄉發展、交通、文化、智慧環境、環境安全、水故鄉、防災等17項施政面向，</w:t>
      </w:r>
      <w:r>
        <w:rPr>
          <w:rFonts w:ascii="標楷體" w:eastAsia="標楷體" w:hAnsi="標楷體" w:hint="eastAsia"/>
          <w:sz w:val="28"/>
          <w:szCs w:val="28"/>
        </w:rPr>
        <w:t>並透過各機關年度施政計畫之執行予以落實</w:t>
      </w:r>
      <w:r w:rsidRPr="00A266E9">
        <w:rPr>
          <w:rFonts w:ascii="標楷體" w:eastAsia="標楷體" w:hAnsi="標楷體" w:hint="eastAsia"/>
          <w:sz w:val="28"/>
          <w:szCs w:val="28"/>
        </w:rPr>
        <w:t>。茲將</w:t>
      </w:r>
      <w:r>
        <w:rPr>
          <w:rFonts w:ascii="標楷體" w:eastAsia="標楷體" w:hAnsi="標楷體" w:hint="eastAsia"/>
          <w:sz w:val="28"/>
          <w:szCs w:val="28"/>
        </w:rPr>
        <w:t>110</w:t>
      </w:r>
      <w:r w:rsidRPr="00A266E9">
        <w:rPr>
          <w:rFonts w:ascii="標楷體" w:eastAsia="標楷體" w:hAnsi="標楷體" w:hint="eastAsia"/>
          <w:sz w:val="28"/>
          <w:szCs w:val="28"/>
        </w:rPr>
        <w:t>年度各機關施政計畫之實施情形及評核結果、施政績效之評估情形及施政效能、施政方針之重點內容及執行結果等，說明如次：</w:t>
      </w:r>
    </w:p>
    <w:p w:rsidR="00C2452A" w:rsidRPr="00A53B3B" w:rsidRDefault="00C2452A" w:rsidP="00C2452A">
      <w:pPr>
        <w:kinsoku w:val="0"/>
        <w:overflowPunct w:val="0"/>
        <w:snapToGrid w:val="0"/>
        <w:spacing w:beforeLines="50" w:before="120" w:afterLines="30" w:after="72" w:line="500" w:lineRule="exact"/>
        <w:jc w:val="both"/>
        <w:rPr>
          <w:rFonts w:ascii="標楷體" w:eastAsia="標楷體" w:hAnsi="標楷體"/>
          <w:b/>
          <w:spacing w:val="2"/>
          <w:sz w:val="28"/>
          <w:szCs w:val="28"/>
        </w:rPr>
      </w:pPr>
      <w:r w:rsidRPr="00A53B3B">
        <w:rPr>
          <w:rFonts w:ascii="標楷體" w:eastAsia="標楷體" w:hAnsi="標楷體" w:hint="eastAsia"/>
          <w:b/>
          <w:sz w:val="28"/>
          <w:szCs w:val="28"/>
        </w:rPr>
        <w:t xml:space="preserve">  </w:t>
      </w:r>
      <w:r w:rsidRPr="00A53B3B">
        <w:rPr>
          <w:rFonts w:ascii="標楷體" w:eastAsia="標楷體" w:hAnsi="標楷體" w:hint="eastAsia"/>
          <w:b/>
          <w:spacing w:val="2"/>
          <w:sz w:val="28"/>
          <w:szCs w:val="28"/>
        </w:rPr>
        <w:t>一、施政計畫之實施情形及評核結果</w:t>
      </w:r>
    </w:p>
    <w:p w:rsidR="00C2452A" w:rsidRPr="00A539C8" w:rsidRDefault="00C2452A" w:rsidP="0056603D">
      <w:pPr>
        <w:kinsoku w:val="0"/>
        <w:overflowPunct w:val="0"/>
        <w:spacing w:line="520" w:lineRule="exact"/>
        <w:jc w:val="both"/>
        <w:rPr>
          <w:rFonts w:ascii="標楷體" w:eastAsia="標楷體" w:hAnsi="標楷體"/>
          <w:color w:val="FF0000"/>
          <w:spacing w:val="2"/>
          <w:sz w:val="28"/>
          <w:szCs w:val="28"/>
        </w:rPr>
      </w:pPr>
      <w:r>
        <w:rPr>
          <w:noProof/>
        </w:rPr>
        <mc:AlternateContent>
          <mc:Choice Requires="wps">
            <w:drawing>
              <wp:anchor distT="0" distB="0" distL="114300" distR="114300" simplePos="0" relativeHeight="251742720" behindDoc="1" locked="0" layoutInCell="1" allowOverlap="1" wp14:anchorId="37FC6C2C" wp14:editId="69CE9A6A">
                <wp:simplePos x="0" y="0"/>
                <wp:positionH relativeFrom="margin">
                  <wp:posOffset>2586990</wp:posOffset>
                </wp:positionH>
                <wp:positionV relativeFrom="margin">
                  <wp:posOffset>5767705</wp:posOffset>
                </wp:positionV>
                <wp:extent cx="3825240" cy="3025775"/>
                <wp:effectExtent l="0" t="0" r="3810" b="3175"/>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30257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Overlap w:val="never"/>
                              <w:tblW w:w="5671" w:type="dxa"/>
                              <w:tblCellMar>
                                <w:left w:w="30" w:type="dxa"/>
                                <w:right w:w="30" w:type="dxa"/>
                              </w:tblCellMar>
                              <w:tblLook w:val="04A0" w:firstRow="1" w:lastRow="0" w:firstColumn="1" w:lastColumn="0" w:noHBand="0" w:noVBand="1"/>
                            </w:tblPr>
                            <w:tblGrid>
                              <w:gridCol w:w="1361"/>
                              <w:gridCol w:w="794"/>
                              <w:gridCol w:w="794"/>
                              <w:gridCol w:w="794"/>
                              <w:gridCol w:w="794"/>
                              <w:gridCol w:w="1134"/>
                            </w:tblGrid>
                            <w:tr w:rsidR="009B1924" w:rsidRPr="00C93A64" w:rsidTr="00461A51">
                              <w:trPr>
                                <w:trHeight w:val="284"/>
                              </w:trPr>
                              <w:tc>
                                <w:tcPr>
                                  <w:tcW w:w="5671" w:type="dxa"/>
                                  <w:gridSpan w:val="6"/>
                                  <w:tcBorders>
                                    <w:top w:val="nil"/>
                                    <w:left w:val="nil"/>
                                    <w:bottom w:val="single" w:sz="6" w:space="0" w:color="auto"/>
                                    <w:right w:val="nil"/>
                                  </w:tcBorders>
                                  <w:vAlign w:val="center"/>
                                  <w:hideMark/>
                                </w:tcPr>
                                <w:p w:rsidR="009B1924" w:rsidRPr="00C93A64" w:rsidRDefault="009B1924" w:rsidP="00C2452A">
                                  <w:pPr>
                                    <w:spacing w:afterLines="10" w:after="24"/>
                                    <w:jc w:val="center"/>
                                    <w:rPr>
                                      <w:rFonts w:ascii="標楷體" w:eastAsia="標楷體" w:hAnsi="Calibri"/>
                                      <w:b/>
                                      <w:color w:val="000000"/>
                                      <w:spacing w:val="-12"/>
                                      <w:szCs w:val="22"/>
                                    </w:rPr>
                                  </w:pPr>
                                  <w:r w:rsidRPr="00C93A64">
                                    <w:rPr>
                                      <w:rFonts w:ascii="標楷體" w:eastAsia="標楷體" w:hAnsi="Calibri" w:hint="eastAsia"/>
                                      <w:b/>
                                      <w:color w:val="000000"/>
                                      <w:spacing w:val="-12"/>
                                      <w:szCs w:val="22"/>
                                    </w:rPr>
                                    <w:t xml:space="preserve">表1   </w:t>
                                  </w:r>
                                  <w:proofErr w:type="gramStart"/>
                                  <w:r>
                                    <w:rPr>
                                      <w:rFonts w:ascii="標楷體" w:eastAsia="標楷體" w:hAnsi="Calibri" w:hint="eastAsia"/>
                                      <w:b/>
                                      <w:color w:val="000000"/>
                                      <w:spacing w:val="-12"/>
                                      <w:szCs w:val="22"/>
                                    </w:rPr>
                                    <w:t>110</w:t>
                                  </w:r>
                                  <w:proofErr w:type="gramEnd"/>
                                  <w:r>
                                    <w:rPr>
                                      <w:rFonts w:ascii="標楷體" w:eastAsia="標楷體" w:hAnsi="Calibri" w:hint="eastAsia"/>
                                      <w:b/>
                                      <w:color w:val="000000"/>
                                      <w:spacing w:val="-12"/>
                                      <w:szCs w:val="22"/>
                                    </w:rPr>
                                    <w:t>年度各主管機關</w:t>
                                  </w:r>
                                  <w:r w:rsidRPr="00C93A64">
                                    <w:rPr>
                                      <w:rFonts w:ascii="標楷體" w:eastAsia="標楷體" w:hAnsi="Calibri" w:hint="eastAsia"/>
                                      <w:b/>
                                      <w:color w:val="000000"/>
                                      <w:szCs w:val="22"/>
                                    </w:rPr>
                                    <w:t>施政工作計畫實施結果</w:t>
                                  </w:r>
                                  <w:r>
                                    <w:rPr>
                                      <w:rFonts w:ascii="標楷體" w:eastAsia="標楷體" w:hAnsi="Calibri" w:hint="eastAsia"/>
                                      <w:b/>
                                      <w:color w:val="000000"/>
                                      <w:szCs w:val="22"/>
                                    </w:rPr>
                                    <w:t>彙總</w:t>
                                  </w:r>
                                </w:p>
                              </w:tc>
                            </w:tr>
                            <w:tr w:rsidR="009B1924" w:rsidRPr="00C93A64" w:rsidTr="00461A51">
                              <w:trPr>
                                <w:trHeight w:val="284"/>
                              </w:trPr>
                              <w:tc>
                                <w:tcPr>
                                  <w:tcW w:w="1361"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leftChars="10" w:left="24" w:rightChars="10" w:right="24"/>
                                    <w:jc w:val="distribute"/>
                                    <w:rPr>
                                      <w:rFonts w:ascii="標楷體" w:eastAsia="標楷體" w:hAnsi="Calibri"/>
                                      <w:color w:val="000000"/>
                                      <w:sz w:val="20"/>
                                      <w:szCs w:val="22"/>
                                    </w:rPr>
                                  </w:pPr>
                                  <w:r w:rsidRPr="00C93A64">
                                    <w:rPr>
                                      <w:rFonts w:ascii="標楷體" w:eastAsia="標楷體" w:hAnsi="Calibri" w:hint="eastAsia"/>
                                      <w:color w:val="000000"/>
                                      <w:sz w:val="20"/>
                                      <w:szCs w:val="22"/>
                                    </w:rPr>
                                    <w:t>主管機關</w:t>
                                  </w:r>
                                </w:p>
                                <w:p w:rsidR="009B1924" w:rsidRPr="00C93A64" w:rsidRDefault="009B1924" w:rsidP="00755F1F">
                                  <w:pPr>
                                    <w:autoSpaceDE w:val="0"/>
                                    <w:autoSpaceDN w:val="0"/>
                                    <w:spacing w:line="200" w:lineRule="exact"/>
                                    <w:ind w:leftChars="10" w:left="24" w:rightChars="10" w:right="24"/>
                                    <w:jc w:val="distribute"/>
                                    <w:rPr>
                                      <w:rFonts w:ascii="標楷體" w:eastAsia="標楷體" w:hAnsi="Calibri"/>
                                      <w:color w:val="000000"/>
                                      <w:sz w:val="20"/>
                                      <w:szCs w:val="22"/>
                                    </w:rPr>
                                  </w:pP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計畫</w:t>
                                  </w: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名稱</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單位預算</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機關數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核定計</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proofErr w:type="gramStart"/>
                                  <w:r w:rsidRPr="00C93A64">
                                    <w:rPr>
                                      <w:rFonts w:ascii="標楷體" w:eastAsia="標楷體" w:hAnsi="Calibri" w:hint="eastAsia"/>
                                      <w:color w:val="000000"/>
                                      <w:spacing w:val="-14"/>
                                      <w:sz w:val="20"/>
                                      <w:szCs w:val="22"/>
                                    </w:rPr>
                                    <w:t>畫項數</w:t>
                                  </w:r>
                                  <w:proofErr w:type="gramEnd"/>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未執行</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已完成</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113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尚待繼續執</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行計畫項數</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標楷體"/>
                                      <w:b/>
                                      <w:color w:val="000000"/>
                                      <w:sz w:val="20"/>
                                      <w:szCs w:val="22"/>
                                    </w:rPr>
                                  </w:pPr>
                                  <w:r w:rsidRPr="00C93A64">
                                    <w:rPr>
                                      <w:rFonts w:ascii="標楷體" w:eastAsia="標楷體" w:hAnsi="標楷體" w:hint="eastAsia"/>
                                      <w:b/>
                                      <w:color w:val="000000"/>
                                      <w:sz w:val="20"/>
                                      <w:szCs w:val="22"/>
                                    </w:rPr>
                                    <w:t>合      計</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19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16</w:t>
                                  </w:r>
                                  <w:r>
                                    <w:rPr>
                                      <w:rFonts w:ascii="標楷體" w:eastAsia="標楷體" w:hAnsi="標楷體" w:hint="eastAsia"/>
                                      <w:b/>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10</w:t>
                                  </w:r>
                                  <w:r>
                                    <w:rPr>
                                      <w:rFonts w:ascii="標楷體" w:eastAsia="標楷體" w:hAnsi="標楷體" w:hint="eastAsia"/>
                                      <w:b/>
                                      <w:sz w:val="20"/>
                                      <w:szCs w:val="20"/>
                                    </w:rPr>
                                    <w:t>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5</w:t>
                                  </w:r>
                                  <w:r>
                                    <w:rPr>
                                      <w:rFonts w:ascii="標楷體" w:eastAsia="標楷體" w:hAnsi="標楷體" w:hint="eastAsia"/>
                                      <w:b/>
                                      <w:sz w:val="20"/>
                                      <w:szCs w:val="20"/>
                                    </w:rPr>
                                    <w:t>7</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縣議會</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6</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5</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縣政府</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40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r>
                                    <w:rPr>
                                      <w:rFonts w:ascii="標楷體" w:eastAsia="標楷體" w:hAnsi="標楷體" w:hint="eastAsia"/>
                                      <w:sz w:val="20"/>
                                      <w:szCs w:val="20"/>
                                    </w:rPr>
                                    <w:t>7</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r>
                                    <w:rPr>
                                      <w:rFonts w:ascii="標楷體" w:eastAsia="標楷體" w:hAnsi="標楷體" w:hint="eastAsia"/>
                                      <w:sz w:val="20"/>
                                      <w:szCs w:val="20"/>
                                    </w:rPr>
                                    <w:t>3</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民政處</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6</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3</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3</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教育處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文化局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2</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9</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農業處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3</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環境保護局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8</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7</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1</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地政處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16</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財政稅務局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15</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15</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警察局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7</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4</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消防局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8</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3</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衛生局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10</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proofErr w:type="gramStart"/>
                                  <w:r w:rsidRPr="00C93A64">
                                    <w:rPr>
                                      <w:rFonts w:ascii="標楷體" w:eastAsia="標楷體" w:hAnsi="Calibri" w:hint="eastAsia"/>
                                      <w:color w:val="000000"/>
                                      <w:sz w:val="20"/>
                                      <w:szCs w:val="22"/>
                                    </w:rPr>
                                    <w:t>統籌支撥科目</w:t>
                                  </w:r>
                                  <w:proofErr w:type="gramEnd"/>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7</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6</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r>
                            <w:tr w:rsidR="009B1924" w:rsidRPr="00C93A64" w:rsidTr="00DA3A0D">
                              <w:trPr>
                                <w:trHeight w:val="247"/>
                              </w:trPr>
                              <w:tc>
                                <w:tcPr>
                                  <w:tcW w:w="1361"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第二預備金</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113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r>
                          </w:tbl>
                          <w:p w:rsidR="009B1924" w:rsidRDefault="009B1924" w:rsidP="00C2452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6" o:spid="_x0000_s1027" type="#_x0000_t202" style="position:absolute;left:0;text-align:left;margin-left:203.7pt;margin-top:454.15pt;width:301.2pt;height:238.25pt;z-index:-251573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" stroked="f" strokeweight=".5pt">
                <v:textbox>
                  <w:txbxContent>
                    <w:tbl>
                      <w:tblPr>
                        <w:tblOverlap w:val="never"/>
                        <w:tblW w:w="5671" w:type="dxa"/>
                        <w:tblCellMar>
                          <w:left w:w="30" w:type="dxa"/>
                          <w:right w:w="30" w:type="dxa"/>
                        </w:tblCellMar>
                        <w:tblLook w:val="04A0" w:firstRow="1" w:lastRow="0" w:firstColumn="1" w:lastColumn="0" w:noHBand="0" w:noVBand="1"/>
                      </w:tblPr>
                      <w:tblGrid>
                        <w:gridCol w:w="1361"/>
                        <w:gridCol w:w="794"/>
                        <w:gridCol w:w="794"/>
                        <w:gridCol w:w="794"/>
                        <w:gridCol w:w="794"/>
                        <w:gridCol w:w="1134"/>
                      </w:tblGrid>
                      <w:tr w:rsidR="009B1924" w:rsidRPr="00C93A64" w:rsidTr="00461A51">
                        <w:trPr>
                          <w:trHeight w:val="284"/>
                        </w:trPr>
                        <w:tc>
                          <w:tcPr>
                            <w:tcW w:w="5671" w:type="dxa"/>
                            <w:gridSpan w:val="6"/>
                            <w:tcBorders>
                              <w:top w:val="nil"/>
                              <w:left w:val="nil"/>
                              <w:bottom w:val="single" w:sz="6" w:space="0" w:color="auto"/>
                              <w:right w:val="nil"/>
                            </w:tcBorders>
                            <w:vAlign w:val="center"/>
                            <w:hideMark/>
                          </w:tcPr>
                          <w:p w:rsidR="009B1924" w:rsidRPr="00C93A64" w:rsidRDefault="009B1924" w:rsidP="00C2452A">
                            <w:pPr>
                              <w:spacing w:afterLines="10" w:after="24"/>
                              <w:jc w:val="center"/>
                              <w:rPr>
                                <w:rFonts w:ascii="標楷體" w:eastAsia="標楷體" w:hAnsi="Calibri"/>
                                <w:b/>
                                <w:color w:val="000000"/>
                                <w:spacing w:val="-12"/>
                                <w:szCs w:val="22"/>
                              </w:rPr>
                            </w:pPr>
                            <w:r w:rsidRPr="00C93A64">
                              <w:rPr>
                                <w:rFonts w:ascii="標楷體" w:eastAsia="標楷體" w:hAnsi="Calibri" w:hint="eastAsia"/>
                                <w:b/>
                                <w:color w:val="000000"/>
                                <w:spacing w:val="-12"/>
                                <w:szCs w:val="22"/>
                              </w:rPr>
                              <w:t xml:space="preserve">表1   </w:t>
                            </w:r>
                            <w:proofErr w:type="gramStart"/>
                            <w:r>
                              <w:rPr>
                                <w:rFonts w:ascii="標楷體" w:eastAsia="標楷體" w:hAnsi="Calibri" w:hint="eastAsia"/>
                                <w:b/>
                                <w:color w:val="000000"/>
                                <w:spacing w:val="-12"/>
                                <w:szCs w:val="22"/>
                              </w:rPr>
                              <w:t>110</w:t>
                            </w:r>
                            <w:proofErr w:type="gramEnd"/>
                            <w:r>
                              <w:rPr>
                                <w:rFonts w:ascii="標楷體" w:eastAsia="標楷體" w:hAnsi="Calibri" w:hint="eastAsia"/>
                                <w:b/>
                                <w:color w:val="000000"/>
                                <w:spacing w:val="-12"/>
                                <w:szCs w:val="22"/>
                              </w:rPr>
                              <w:t>年度各主管機關</w:t>
                            </w:r>
                            <w:r w:rsidRPr="00C93A64">
                              <w:rPr>
                                <w:rFonts w:ascii="標楷體" w:eastAsia="標楷體" w:hAnsi="Calibri" w:hint="eastAsia"/>
                                <w:b/>
                                <w:color w:val="000000"/>
                                <w:szCs w:val="22"/>
                              </w:rPr>
                              <w:t>施政工作計畫實施結果</w:t>
                            </w:r>
                            <w:r>
                              <w:rPr>
                                <w:rFonts w:ascii="標楷體" w:eastAsia="標楷體" w:hAnsi="Calibri" w:hint="eastAsia"/>
                                <w:b/>
                                <w:color w:val="000000"/>
                                <w:szCs w:val="22"/>
                              </w:rPr>
                              <w:t>彙總</w:t>
                            </w:r>
                          </w:p>
                        </w:tc>
                      </w:tr>
                      <w:tr w:rsidR="009B1924" w:rsidRPr="00C93A64" w:rsidTr="00461A51">
                        <w:trPr>
                          <w:trHeight w:val="284"/>
                        </w:trPr>
                        <w:tc>
                          <w:tcPr>
                            <w:tcW w:w="1361"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leftChars="10" w:left="24" w:rightChars="10" w:right="24"/>
                              <w:jc w:val="distribute"/>
                              <w:rPr>
                                <w:rFonts w:ascii="標楷體" w:eastAsia="標楷體" w:hAnsi="Calibri"/>
                                <w:color w:val="000000"/>
                                <w:sz w:val="20"/>
                                <w:szCs w:val="22"/>
                              </w:rPr>
                            </w:pPr>
                            <w:r w:rsidRPr="00C93A64">
                              <w:rPr>
                                <w:rFonts w:ascii="標楷體" w:eastAsia="標楷體" w:hAnsi="Calibri" w:hint="eastAsia"/>
                                <w:color w:val="000000"/>
                                <w:sz w:val="20"/>
                                <w:szCs w:val="22"/>
                              </w:rPr>
                              <w:t>主管機關</w:t>
                            </w:r>
                          </w:p>
                          <w:p w:rsidR="009B1924" w:rsidRPr="00C93A64" w:rsidRDefault="009B1924" w:rsidP="00755F1F">
                            <w:pPr>
                              <w:autoSpaceDE w:val="0"/>
                              <w:autoSpaceDN w:val="0"/>
                              <w:spacing w:line="200" w:lineRule="exact"/>
                              <w:ind w:leftChars="10" w:left="24" w:rightChars="10" w:right="24"/>
                              <w:jc w:val="distribute"/>
                              <w:rPr>
                                <w:rFonts w:ascii="標楷體" w:eastAsia="標楷體" w:hAnsi="Calibri"/>
                                <w:color w:val="000000"/>
                                <w:sz w:val="20"/>
                                <w:szCs w:val="22"/>
                              </w:rPr>
                            </w:pP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計畫</w:t>
                            </w: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名稱</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單位預算</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機關數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核定計</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proofErr w:type="gramStart"/>
                            <w:r w:rsidRPr="00C93A64">
                              <w:rPr>
                                <w:rFonts w:ascii="標楷體" w:eastAsia="標楷體" w:hAnsi="Calibri" w:hint="eastAsia"/>
                                <w:color w:val="000000"/>
                                <w:spacing w:val="-14"/>
                                <w:sz w:val="20"/>
                                <w:szCs w:val="22"/>
                              </w:rPr>
                              <w:t>畫項數</w:t>
                            </w:r>
                            <w:proofErr w:type="gramEnd"/>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未執行</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已完成</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113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尚待繼續執</w:t>
                            </w:r>
                          </w:p>
                          <w:p w:rsidR="009B1924" w:rsidRPr="00C93A64" w:rsidRDefault="009B1924"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行計畫項數</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標楷體"/>
                                <w:b/>
                                <w:color w:val="000000"/>
                                <w:sz w:val="20"/>
                                <w:szCs w:val="22"/>
                              </w:rPr>
                            </w:pPr>
                            <w:r w:rsidRPr="00C93A64">
                              <w:rPr>
                                <w:rFonts w:ascii="標楷體" w:eastAsia="標楷體" w:hAnsi="標楷體" w:hint="eastAsia"/>
                                <w:b/>
                                <w:color w:val="000000"/>
                                <w:sz w:val="20"/>
                                <w:szCs w:val="22"/>
                              </w:rPr>
                              <w:t>合      計</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19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16</w:t>
                            </w:r>
                            <w:r>
                              <w:rPr>
                                <w:rFonts w:ascii="標楷體" w:eastAsia="標楷體" w:hAnsi="標楷體" w:hint="eastAsia"/>
                                <w:b/>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10</w:t>
                            </w:r>
                            <w:r>
                              <w:rPr>
                                <w:rFonts w:ascii="標楷體" w:eastAsia="標楷體" w:hAnsi="標楷體" w:hint="eastAsia"/>
                                <w:b/>
                                <w:sz w:val="20"/>
                                <w:szCs w:val="20"/>
                              </w:rPr>
                              <w:t>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b/>
                                <w:sz w:val="20"/>
                                <w:szCs w:val="20"/>
                              </w:rPr>
                            </w:pPr>
                            <w:r w:rsidRPr="000C7BAB">
                              <w:rPr>
                                <w:rFonts w:ascii="標楷體" w:eastAsia="標楷體" w:hAnsi="標楷體" w:hint="eastAsia"/>
                                <w:b/>
                                <w:sz w:val="20"/>
                                <w:szCs w:val="20"/>
                              </w:rPr>
                              <w:t>5</w:t>
                            </w:r>
                            <w:r>
                              <w:rPr>
                                <w:rFonts w:ascii="標楷體" w:eastAsia="標楷體" w:hAnsi="標楷體" w:hint="eastAsia"/>
                                <w:b/>
                                <w:sz w:val="20"/>
                                <w:szCs w:val="20"/>
                              </w:rPr>
                              <w:t>7</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縣議會</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6</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5</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縣政府</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40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r>
                              <w:rPr>
                                <w:rFonts w:ascii="標楷體" w:eastAsia="標楷體" w:hAnsi="標楷體" w:hint="eastAsia"/>
                                <w:sz w:val="20"/>
                                <w:szCs w:val="20"/>
                              </w:rPr>
                              <w:t>7</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C2452A">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r>
                              <w:rPr>
                                <w:rFonts w:ascii="標楷體" w:eastAsia="標楷體" w:hAnsi="標楷體" w:hint="eastAsia"/>
                                <w:sz w:val="20"/>
                                <w:szCs w:val="20"/>
                              </w:rPr>
                              <w:t>3</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民政處</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6</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3</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3</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教育處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文化局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2</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9</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農業處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3</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環境保護局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8</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7</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1</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地政處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16</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財政稅務局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15</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15</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警察局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7</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4</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消防局</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11</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8</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3</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衛生局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10</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5</w:t>
                            </w:r>
                          </w:p>
                        </w:tc>
                      </w:tr>
                      <w:tr w:rsidR="009B1924" w:rsidRPr="00C93A64"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proofErr w:type="gramStart"/>
                            <w:r w:rsidRPr="00C93A64">
                              <w:rPr>
                                <w:rFonts w:ascii="標楷體" w:eastAsia="標楷體" w:hAnsi="Calibri" w:hint="eastAsia"/>
                                <w:color w:val="000000"/>
                                <w:sz w:val="20"/>
                                <w:szCs w:val="22"/>
                              </w:rPr>
                              <w:t>統籌支撥科目</w:t>
                            </w:r>
                            <w:proofErr w:type="gramEnd"/>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7</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6</w:t>
                            </w:r>
                          </w:p>
                        </w:tc>
                        <w:tc>
                          <w:tcPr>
                            <w:tcW w:w="1134" w:type="dxa"/>
                            <w:tcBorders>
                              <w:top w:val="nil"/>
                              <w:left w:val="single" w:sz="6" w:space="0" w:color="auto"/>
                              <w:bottom w:val="nil"/>
                              <w:right w:val="single" w:sz="6" w:space="0" w:color="auto"/>
                            </w:tcBorders>
                            <w:shd w:val="clear" w:color="auto" w:fill="FFFFFF"/>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r>
                      <w:tr w:rsidR="009B1924" w:rsidRPr="00C93A64" w:rsidTr="00DA3A0D">
                        <w:trPr>
                          <w:trHeight w:val="247"/>
                        </w:trPr>
                        <w:tc>
                          <w:tcPr>
                            <w:tcW w:w="1361"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C93A64" w:rsidRDefault="009B1924" w:rsidP="00755F1F">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第二預備金</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c>
                          <w:tcPr>
                            <w:tcW w:w="79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1</w:t>
                            </w:r>
                          </w:p>
                        </w:tc>
                        <w:tc>
                          <w:tcPr>
                            <w:tcW w:w="1134" w:type="dxa"/>
                            <w:tcBorders>
                              <w:top w:val="nil"/>
                              <w:left w:val="single" w:sz="6" w:space="0" w:color="auto"/>
                              <w:bottom w:val="single" w:sz="4" w:space="0" w:color="auto"/>
                              <w:right w:val="single" w:sz="6" w:space="0" w:color="auto"/>
                            </w:tcBorders>
                            <w:shd w:val="clear" w:color="auto" w:fill="DAEEF3" w:themeFill="accent5" w:themeFillTint="33"/>
                            <w:vAlign w:val="center"/>
                            <w:hideMark/>
                          </w:tcPr>
                          <w:p w:rsidR="009B1924" w:rsidRPr="000C7BAB" w:rsidRDefault="009B1924" w:rsidP="00755F1F">
                            <w:pPr>
                              <w:spacing w:line="200" w:lineRule="exact"/>
                              <w:ind w:rightChars="10" w:right="24"/>
                              <w:jc w:val="right"/>
                              <w:rPr>
                                <w:rFonts w:ascii="標楷體" w:eastAsia="標楷體" w:hAnsi="標楷體"/>
                                <w:sz w:val="20"/>
                                <w:szCs w:val="20"/>
                              </w:rPr>
                            </w:pPr>
                            <w:r w:rsidRPr="000C7BAB">
                              <w:rPr>
                                <w:rFonts w:ascii="標楷體" w:eastAsia="標楷體" w:hAnsi="標楷體" w:hint="eastAsia"/>
                                <w:sz w:val="20"/>
                                <w:szCs w:val="20"/>
                              </w:rPr>
                              <w:t>－</w:t>
                            </w:r>
                          </w:p>
                        </w:tc>
                      </w:tr>
                    </w:tbl>
                    <w:p w:rsidR="009B1924" w:rsidRDefault="009B1924" w:rsidP="00C2452A"/>
                  </w:txbxContent>
                </v:textbox>
                <w10:wrap type="square" anchorx="margin" anchory="margin"/>
              </v:shape>
            </w:pict>
          </mc:Fallback>
        </mc:AlternateContent>
      </w:r>
      <w:r w:rsidRPr="00A539C8">
        <w:rPr>
          <w:rFonts w:ascii="標楷體" w:eastAsia="標楷體" w:hAnsi="標楷體" w:hint="eastAsia"/>
          <w:color w:val="FF0000"/>
          <w:sz w:val="28"/>
          <w:szCs w:val="28"/>
        </w:rPr>
        <w:t xml:space="preserve">   </w:t>
      </w:r>
      <w:r w:rsidRPr="00B6618C">
        <w:rPr>
          <w:rFonts w:ascii="標楷體" w:eastAsia="標楷體" w:hAnsi="標楷體" w:hint="eastAsia"/>
          <w:color w:val="FF0000"/>
          <w:spacing w:val="2"/>
          <w:sz w:val="28"/>
          <w:szCs w:val="28"/>
        </w:rPr>
        <w:t xml:space="preserve"> </w:t>
      </w:r>
      <w:r w:rsidRPr="00B6618C">
        <w:rPr>
          <w:rFonts w:ascii="標楷體" w:eastAsia="標楷體" w:hAnsi="標楷體" w:hint="eastAsia"/>
          <w:spacing w:val="2"/>
          <w:sz w:val="28"/>
          <w:szCs w:val="28"/>
        </w:rPr>
        <w:t>1</w:t>
      </w:r>
      <w:r>
        <w:rPr>
          <w:rFonts w:ascii="標楷體" w:eastAsia="標楷體" w:hAnsi="標楷體" w:hint="eastAsia"/>
          <w:spacing w:val="2"/>
          <w:sz w:val="28"/>
          <w:szCs w:val="28"/>
        </w:rPr>
        <w:t>10</w:t>
      </w:r>
      <w:r w:rsidRPr="0056603D">
        <w:rPr>
          <w:rFonts w:ascii="標楷體" w:eastAsia="標楷體" w:hAnsi="標楷體" w:hint="eastAsia"/>
          <w:spacing w:val="6"/>
          <w:sz w:val="28"/>
          <w:szCs w:val="28"/>
        </w:rPr>
        <w:t>年度縣政府</w:t>
      </w:r>
      <w:r w:rsidRPr="0056603D">
        <w:rPr>
          <w:rFonts w:ascii="標楷體" w:eastAsia="標楷體" w:hAnsi="標楷體" w:hint="eastAsia"/>
          <w:spacing w:val="8"/>
          <w:sz w:val="28"/>
          <w:szCs w:val="28"/>
        </w:rPr>
        <w:t>各主管機關計有普通公務機關單位19個（所屬分機關單位12個），依照縣政府訂定之施政方針及預算籌編原則與總預算編製辦法，編定施政（工作）計畫162項，其中，已完成者105項（64.81％），尚在執行者57項（35.19％）（表1）。110年度歲出決算審定數240億8,668萬餘元，較109年度之226億1,099萬餘元，增加14億7,569萬餘元，其中教育科學文化支出89億5,503萬餘元（37.18％），較109年度增加10億2,590萬餘元，主要係增列辦理公立高級中等以下學校電力系統改善暨冷氣裝設計畫經費等；一般政務支出42億676萬餘元（</w:t>
      </w:r>
      <w:r w:rsidRPr="00C2452A">
        <w:rPr>
          <w:rFonts w:ascii="標楷體" w:eastAsia="標楷體" w:hAnsi="標楷體" w:hint="eastAsia"/>
          <w:spacing w:val="6"/>
          <w:sz w:val="28"/>
          <w:szCs w:val="28"/>
        </w:rPr>
        <w:t>17.47％），較109年度減少4,159萬餘元，主要係減列辦理第一消防大隊暨員山消防分隊辦公廳舍新建工程經費等；經濟發展支出36億2,396萬餘元（15.05％），較109年度增加4億8,711萬餘元，主要係增列辦理縣市管河川及區域</w:t>
      </w:r>
      <w:r w:rsidRPr="00C2452A">
        <w:rPr>
          <w:rFonts w:ascii="標楷體" w:eastAsia="標楷體" w:hAnsi="標楷體" w:hint="eastAsia"/>
          <w:spacing w:val="6"/>
          <w:sz w:val="28"/>
          <w:szCs w:val="28"/>
        </w:rPr>
        <w:lastRenderedPageBreak/>
        <w:t>排水整體改善計畫防洪綜合治理工程經費等；社會福利支出34億8,971萬餘元（14.49％），較109年度增加1億7,185萬餘元，主要係增列辦理民眾申請住宿式服務機構使用者補助</w:t>
      </w:r>
      <w:r w:rsidRPr="0056603D">
        <w:rPr>
          <w:rFonts w:ascii="標楷體" w:eastAsia="標楷體" w:hAnsi="標楷體" w:hint="eastAsia"/>
          <w:spacing w:val="2"/>
          <w:sz w:val="28"/>
          <w:szCs w:val="28"/>
        </w:rPr>
        <w:t>方案，及補助公立醫療院所、衛生所等辦理身心障礙者日間照顧及住宿式照顧費用等；退休撫卹支出20億7,024萬餘元（8.59％），較109年</w:t>
      </w:r>
      <w:r w:rsidRPr="0056603D">
        <w:rPr>
          <w:rFonts w:ascii="標楷體" w:eastAsia="標楷體" w:hAnsi="標楷體" w:hint="eastAsia"/>
          <w:spacing w:val="4"/>
          <w:sz w:val="28"/>
          <w:szCs w:val="28"/>
        </w:rPr>
        <w:t>度增加1億6,204萬餘元，主要係教育人員退休給付增加；社區發展及環境保護支出13億7,775萬餘元（5.72％），較109年度減少2億6,899萬餘元，主要係減列補助鄉</w:t>
      </w:r>
      <w:r w:rsidRPr="0056603D">
        <w:rPr>
          <w:rFonts w:ascii="標楷體" w:eastAsia="標楷體" w:hAnsi="標楷體" w:hint="eastAsia"/>
          <w:spacing w:val="2"/>
          <w:sz w:val="28"/>
          <w:szCs w:val="28"/>
        </w:rPr>
        <w:t>（鎮、市）公所辦理縣</w:t>
      </w:r>
      <w:r w:rsidRPr="0056603D">
        <w:rPr>
          <w:rFonts w:ascii="標楷體" w:eastAsia="標楷體" w:hAnsi="標楷體" w:hint="eastAsia"/>
          <w:sz w:val="28"/>
          <w:szCs w:val="28"/>
        </w:rPr>
        <w:t>市管河川及區</w:t>
      </w:r>
      <w:r w:rsidRPr="00C2452A">
        <w:rPr>
          <w:rFonts w:ascii="標楷體" w:eastAsia="標楷體" w:hAnsi="標楷體" w:hint="eastAsia"/>
          <w:spacing w:val="6"/>
          <w:sz w:val="28"/>
          <w:szCs w:val="28"/>
        </w:rPr>
        <w:t>域排水整體改善計畫-下水道及都市區其他排水經費等；另</w:t>
      </w:r>
      <w:r w:rsidRPr="0056603D">
        <w:rPr>
          <w:rFonts w:ascii="標楷體" w:eastAsia="標楷體" w:hAnsi="標楷體" w:hint="eastAsia"/>
          <w:spacing w:val="2"/>
          <w:sz w:val="28"/>
          <w:szCs w:val="28"/>
        </w:rPr>
        <w:t>債務、</w:t>
      </w:r>
      <w:r w:rsidRPr="0056603D">
        <w:rPr>
          <w:rFonts w:ascii="標楷體" w:eastAsia="標楷體" w:hAnsi="標楷體" w:hint="eastAsia"/>
          <w:sz w:val="28"/>
          <w:szCs w:val="28"/>
        </w:rPr>
        <w:t>補助及其他支出等支出數額合計3億6,320萬</w:t>
      </w:r>
      <w:r w:rsidRPr="0056603D">
        <w:rPr>
          <w:rFonts w:ascii="標楷體" w:eastAsia="標楷體" w:hAnsi="標楷體" w:hint="eastAsia"/>
          <w:spacing w:val="2"/>
          <w:sz w:val="28"/>
          <w:szCs w:val="28"/>
        </w:rPr>
        <w:t>餘元（1.51％）</w:t>
      </w:r>
      <w:r w:rsidRPr="0056603D">
        <w:rPr>
          <w:rFonts w:ascii="標楷體" w:eastAsia="標楷體" w:hAnsi="標楷體" w:hint="eastAsia"/>
          <w:sz w:val="28"/>
          <w:szCs w:val="28"/>
        </w:rPr>
        <w:t>，較109年度減少6,063萬餘元（圖1）。</w:t>
      </w:r>
    </w:p>
    <w:p w:rsidR="00C2452A" w:rsidRPr="004F420B" w:rsidRDefault="0056603D" w:rsidP="0056603D">
      <w:pPr>
        <w:kinsoku w:val="0"/>
        <w:spacing w:beforeLines="80" w:before="192" w:afterLines="30" w:after="72" w:line="240" w:lineRule="atLeast"/>
        <w:ind w:leftChars="100" w:left="240"/>
        <w:jc w:val="both"/>
        <w:rPr>
          <w:rFonts w:ascii="標楷體" w:eastAsia="標楷體" w:hAnsi="標楷體"/>
          <w:b/>
          <w:spacing w:val="2"/>
          <w:sz w:val="28"/>
          <w:szCs w:val="28"/>
        </w:rPr>
      </w:pPr>
      <w:r w:rsidRPr="00C2452A">
        <w:rPr>
          <w:rFonts w:hint="eastAsia"/>
          <w:noProof/>
          <w:spacing w:val="6"/>
        </w:rPr>
        <w:drawing>
          <wp:anchor distT="0" distB="0" distL="114300" distR="114300" simplePos="0" relativeHeight="251743744" behindDoc="0" locked="0" layoutInCell="1" allowOverlap="1" wp14:anchorId="229B1723" wp14:editId="32D365EC">
            <wp:simplePos x="0" y="0"/>
            <wp:positionH relativeFrom="column">
              <wp:posOffset>2218690</wp:posOffset>
            </wp:positionH>
            <wp:positionV relativeFrom="paragraph">
              <wp:posOffset>-1151255</wp:posOffset>
            </wp:positionV>
            <wp:extent cx="4157980" cy="3365500"/>
            <wp:effectExtent l="0" t="0" r="0" b="635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57980" cy="336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452A" w:rsidRPr="004F420B">
        <w:rPr>
          <w:rFonts w:ascii="標楷體" w:eastAsia="標楷體" w:hAnsi="標楷體" w:hint="eastAsia"/>
          <w:b/>
          <w:spacing w:val="2"/>
          <w:sz w:val="28"/>
          <w:szCs w:val="28"/>
        </w:rPr>
        <w:t>二、施政績效之評估情形及施政效能</w:t>
      </w:r>
    </w:p>
    <w:p w:rsidR="00C2452A" w:rsidRPr="0056603D" w:rsidRDefault="00C2452A" w:rsidP="0056603D">
      <w:pPr>
        <w:kinsoku w:val="0"/>
        <w:spacing w:line="500" w:lineRule="exact"/>
        <w:jc w:val="both"/>
        <w:rPr>
          <w:rFonts w:ascii="標楷體" w:eastAsia="標楷體" w:hAnsi="標楷體"/>
          <w:color w:val="FF0000"/>
          <w:sz w:val="28"/>
          <w:szCs w:val="28"/>
        </w:rPr>
      </w:pPr>
      <w:r w:rsidRPr="00A539C8">
        <w:rPr>
          <w:rFonts w:ascii="標楷體" w:eastAsia="標楷體" w:hAnsi="標楷體" w:hint="eastAsia"/>
          <w:color w:val="FF0000"/>
          <w:spacing w:val="-2"/>
          <w:sz w:val="28"/>
          <w:szCs w:val="28"/>
        </w:rPr>
        <w:t xml:space="preserve"> </w:t>
      </w:r>
      <w:r w:rsidRPr="004B46FE">
        <w:rPr>
          <w:rFonts w:ascii="標楷體" w:eastAsia="標楷體" w:hAnsi="標楷體" w:hint="eastAsia"/>
          <w:spacing w:val="-2"/>
          <w:sz w:val="28"/>
          <w:szCs w:val="28"/>
        </w:rPr>
        <w:t xml:space="preserve">   </w:t>
      </w:r>
      <w:r>
        <w:rPr>
          <w:rFonts w:ascii="標楷體" w:eastAsia="標楷體" w:hAnsi="標楷體" w:hint="eastAsia"/>
          <w:spacing w:val="-2"/>
          <w:sz w:val="28"/>
          <w:szCs w:val="28"/>
        </w:rPr>
        <w:t>縣政府</w:t>
      </w:r>
      <w:r w:rsidRPr="00942FFD">
        <w:rPr>
          <w:rFonts w:ascii="標楷體" w:eastAsia="標楷體" w:hAnsi="標楷體" w:hint="eastAsia"/>
          <w:spacing w:val="-2"/>
          <w:sz w:val="28"/>
          <w:szCs w:val="28"/>
        </w:rPr>
        <w:t>為實踐縣長施政願</w:t>
      </w:r>
      <w:r w:rsidRPr="0056603D">
        <w:rPr>
          <w:rFonts w:ascii="標楷體" w:eastAsia="標楷體" w:hAnsi="標楷體" w:hint="eastAsia"/>
          <w:sz w:val="28"/>
          <w:szCs w:val="28"/>
        </w:rPr>
        <w:t>景與3大主軸揭示之17大面向，描繪整體未來共同努力目標，針對各項施政重點提列110年度中長程施政計畫共計57項，訂定關鍵績效指標109項，並於年度結束彙編年度工作報告</w:t>
      </w:r>
      <w:r w:rsidRPr="0056603D">
        <w:rPr>
          <w:rFonts w:ascii="新細明體" w:hAnsi="新細明體" w:hint="eastAsia"/>
          <w:sz w:val="28"/>
          <w:szCs w:val="28"/>
        </w:rPr>
        <w:t>，</w:t>
      </w:r>
      <w:r w:rsidRPr="0056603D">
        <w:rPr>
          <w:rFonts w:ascii="標楷體" w:eastAsia="標楷體" w:hAnsi="標楷體" w:hint="eastAsia"/>
          <w:sz w:val="28"/>
          <w:szCs w:val="28"/>
        </w:rPr>
        <w:t>由各單位依預算執行情形自評施政績效結果</w:t>
      </w:r>
      <w:r w:rsidRPr="0056603D">
        <w:rPr>
          <w:rFonts w:ascii="新細明體" w:hAnsi="新細明體" w:hint="eastAsia"/>
          <w:sz w:val="28"/>
          <w:szCs w:val="28"/>
        </w:rPr>
        <w:t>，</w:t>
      </w:r>
      <w:r w:rsidRPr="0056603D">
        <w:rPr>
          <w:rFonts w:ascii="標楷體" w:eastAsia="標楷體" w:hAnsi="標楷體" w:hint="eastAsia"/>
          <w:sz w:val="28"/>
          <w:szCs w:val="28"/>
        </w:rPr>
        <w:t>報送宜蘭縣議會備查</w:t>
      </w:r>
      <w:r w:rsidRPr="0056603D">
        <w:rPr>
          <w:rFonts w:ascii="新細明體" w:hAnsi="新細明體" w:hint="eastAsia"/>
          <w:sz w:val="28"/>
          <w:szCs w:val="28"/>
        </w:rPr>
        <w:t>。</w:t>
      </w:r>
      <w:r w:rsidRPr="0056603D">
        <w:rPr>
          <w:rFonts w:ascii="標楷體" w:eastAsia="標楷體" w:hAnsi="標楷體" w:hint="eastAsia"/>
          <w:sz w:val="28"/>
          <w:szCs w:val="28"/>
        </w:rPr>
        <w:t>據縣政府</w:t>
      </w:r>
      <w:proofErr w:type="gramStart"/>
      <w:r w:rsidRPr="0056603D">
        <w:rPr>
          <w:rFonts w:ascii="標楷體" w:eastAsia="標楷體" w:hAnsi="標楷體" w:hint="eastAsia"/>
          <w:sz w:val="28"/>
          <w:szCs w:val="28"/>
        </w:rPr>
        <w:t>110</w:t>
      </w:r>
      <w:proofErr w:type="gramEnd"/>
      <w:r w:rsidRPr="0056603D">
        <w:rPr>
          <w:rFonts w:ascii="標楷體" w:eastAsia="標楷體" w:hAnsi="標楷體" w:hint="eastAsia"/>
          <w:sz w:val="28"/>
          <w:szCs w:val="28"/>
        </w:rPr>
        <w:t>年度施政滿意度調查結果報告列載，有關團隊施政滿意度及宜蘭縣民光榮感，分別計有86.9</w:t>
      </w:r>
      <w:r w:rsidR="00B23331">
        <w:rPr>
          <w:rFonts w:ascii="標楷體" w:eastAsia="標楷體" w:hAnsi="標楷體" w:hint="eastAsia"/>
          <w:sz w:val="28"/>
          <w:szCs w:val="28"/>
        </w:rPr>
        <w:t>0</w:t>
      </w:r>
      <w:r w:rsidRPr="0056603D">
        <w:rPr>
          <w:rFonts w:ascii="標楷體" w:eastAsia="標楷體" w:hAnsi="標楷體" w:hint="eastAsia"/>
          <w:sz w:val="28"/>
          <w:szCs w:val="28"/>
        </w:rPr>
        <w:t>％民眾感到滿意及90.3</w:t>
      </w:r>
      <w:r w:rsidR="00B23331">
        <w:rPr>
          <w:rFonts w:ascii="標楷體" w:eastAsia="標楷體" w:hAnsi="標楷體" w:hint="eastAsia"/>
          <w:sz w:val="28"/>
          <w:szCs w:val="28"/>
        </w:rPr>
        <w:t>0</w:t>
      </w:r>
      <w:r w:rsidRPr="0056603D">
        <w:rPr>
          <w:rFonts w:ascii="標楷體" w:eastAsia="標楷體" w:hAnsi="標楷體" w:hint="eastAsia"/>
          <w:sz w:val="28"/>
          <w:szCs w:val="28"/>
        </w:rPr>
        <w:t>％表示感到光榮，與</w:t>
      </w:r>
      <w:proofErr w:type="gramStart"/>
      <w:r w:rsidRPr="0056603D">
        <w:rPr>
          <w:rFonts w:ascii="標楷體" w:eastAsia="標楷體" w:hAnsi="標楷體" w:hint="eastAsia"/>
          <w:sz w:val="28"/>
          <w:szCs w:val="28"/>
        </w:rPr>
        <w:t>109</w:t>
      </w:r>
      <w:proofErr w:type="gramEnd"/>
      <w:r w:rsidRPr="0056603D">
        <w:rPr>
          <w:rFonts w:ascii="標楷體" w:eastAsia="標楷體" w:hAnsi="標楷體" w:hint="eastAsia"/>
          <w:sz w:val="28"/>
          <w:szCs w:val="28"/>
        </w:rPr>
        <w:t>年度同期調查結果83.2</w:t>
      </w:r>
      <w:r w:rsidR="00B23331">
        <w:rPr>
          <w:rFonts w:ascii="標楷體" w:eastAsia="標楷體" w:hAnsi="標楷體" w:hint="eastAsia"/>
          <w:sz w:val="28"/>
          <w:szCs w:val="28"/>
        </w:rPr>
        <w:t>0</w:t>
      </w:r>
      <w:r w:rsidRPr="0056603D">
        <w:rPr>
          <w:rFonts w:ascii="標楷體" w:eastAsia="標楷體" w:hAnsi="標楷體" w:hint="eastAsia"/>
          <w:sz w:val="28"/>
          <w:szCs w:val="28"/>
        </w:rPr>
        <w:t>％及87.7</w:t>
      </w:r>
      <w:r w:rsidR="00B23331">
        <w:rPr>
          <w:rFonts w:ascii="標楷體" w:eastAsia="標楷體" w:hAnsi="標楷體" w:hint="eastAsia"/>
          <w:sz w:val="28"/>
          <w:szCs w:val="28"/>
        </w:rPr>
        <w:t>0</w:t>
      </w:r>
      <w:r w:rsidRPr="0056603D">
        <w:rPr>
          <w:rFonts w:ascii="標楷體" w:eastAsia="標楷體" w:hAnsi="標楷體" w:hint="eastAsia"/>
          <w:sz w:val="28"/>
          <w:szCs w:val="28"/>
        </w:rPr>
        <w:t>％相較，分別提升3.7</w:t>
      </w:r>
      <w:r w:rsidR="00B23331">
        <w:rPr>
          <w:rFonts w:ascii="標楷體" w:eastAsia="標楷體" w:hAnsi="標楷體" w:hint="eastAsia"/>
          <w:sz w:val="28"/>
          <w:szCs w:val="28"/>
        </w:rPr>
        <w:t>0</w:t>
      </w:r>
      <w:bookmarkStart w:id="0" w:name="_GoBack"/>
      <w:bookmarkEnd w:id="0"/>
      <w:r w:rsidRPr="0056603D">
        <w:rPr>
          <w:rFonts w:ascii="標楷體" w:eastAsia="標楷體" w:hAnsi="標楷體" w:hint="eastAsia"/>
          <w:sz w:val="28"/>
          <w:szCs w:val="28"/>
        </w:rPr>
        <w:t>個百分點及2.6</w:t>
      </w:r>
      <w:r w:rsidR="00B23331">
        <w:rPr>
          <w:rFonts w:ascii="標楷體" w:eastAsia="標楷體" w:hAnsi="標楷體" w:hint="eastAsia"/>
          <w:sz w:val="28"/>
          <w:szCs w:val="28"/>
        </w:rPr>
        <w:t>0</w:t>
      </w:r>
      <w:r w:rsidRPr="0056603D">
        <w:rPr>
          <w:rFonts w:ascii="標楷體" w:eastAsia="標楷體" w:hAnsi="標楷體" w:hint="eastAsia"/>
          <w:sz w:val="28"/>
          <w:szCs w:val="28"/>
        </w:rPr>
        <w:t>個百分點，惟中長程施政計畫部分關鍵績效指標未達成年度目標值，且部分民意關注議題之施政計畫項目執行進度落後，亟待督促檢討</w:t>
      </w:r>
      <w:proofErr w:type="gramStart"/>
      <w:r w:rsidRPr="0056603D">
        <w:rPr>
          <w:rFonts w:ascii="標楷體" w:eastAsia="標楷體" w:hAnsi="標楷體" w:hint="eastAsia"/>
          <w:sz w:val="28"/>
          <w:szCs w:val="28"/>
        </w:rPr>
        <w:t>研</w:t>
      </w:r>
      <w:proofErr w:type="gramEnd"/>
      <w:r w:rsidRPr="0056603D">
        <w:rPr>
          <w:rFonts w:ascii="標楷體" w:eastAsia="標楷體" w:hAnsi="標楷體" w:hint="eastAsia"/>
          <w:sz w:val="28"/>
          <w:szCs w:val="28"/>
        </w:rPr>
        <w:t>謀</w:t>
      </w:r>
      <w:proofErr w:type="gramStart"/>
      <w:r w:rsidRPr="0056603D">
        <w:rPr>
          <w:rFonts w:ascii="標楷體" w:eastAsia="標楷體" w:hAnsi="標楷體" w:hint="eastAsia"/>
          <w:sz w:val="28"/>
          <w:szCs w:val="28"/>
        </w:rPr>
        <w:t>改善妥處</w:t>
      </w:r>
      <w:proofErr w:type="gramEnd"/>
      <w:r w:rsidRPr="0056603D">
        <w:rPr>
          <w:rFonts w:ascii="標楷體" w:eastAsia="標楷體" w:hAnsi="標楷體" w:hint="eastAsia"/>
          <w:sz w:val="28"/>
          <w:szCs w:val="28"/>
        </w:rPr>
        <w:t>，以提升整體施政成果。（詳乙－18頁）</w:t>
      </w:r>
    </w:p>
    <w:p w:rsidR="00C2452A" w:rsidRPr="00FE09DF" w:rsidRDefault="00C2452A" w:rsidP="00C2452A">
      <w:pPr>
        <w:kinsoku w:val="0"/>
        <w:spacing w:line="510" w:lineRule="exact"/>
        <w:ind w:firstLineChars="200" w:firstLine="568"/>
        <w:jc w:val="both"/>
        <w:rPr>
          <w:rFonts w:ascii="標楷體" w:eastAsia="標楷體" w:hAnsi="標楷體"/>
          <w:spacing w:val="2"/>
          <w:sz w:val="28"/>
          <w:szCs w:val="28"/>
        </w:rPr>
      </w:pPr>
      <w:r w:rsidRPr="00FE09DF">
        <w:rPr>
          <w:rFonts w:ascii="標楷體" w:eastAsia="標楷體" w:hAnsi="標楷體" w:hint="eastAsia"/>
          <w:spacing w:val="2"/>
          <w:sz w:val="28"/>
          <w:szCs w:val="28"/>
        </w:rPr>
        <w:lastRenderedPageBreak/>
        <w:t>另本室依決算法第23條第5款規定，</w:t>
      </w:r>
      <w:r>
        <w:rPr>
          <w:rFonts w:ascii="標楷體" w:eastAsia="標楷體" w:hAnsi="標楷體" w:hint="eastAsia"/>
          <w:spacing w:val="2"/>
          <w:sz w:val="28"/>
          <w:szCs w:val="28"/>
        </w:rPr>
        <w:t>110</w:t>
      </w:r>
      <w:r w:rsidRPr="00FE09DF">
        <w:rPr>
          <w:rFonts w:ascii="標楷體" w:eastAsia="標楷體" w:hAnsi="標楷體" w:hint="eastAsia"/>
          <w:spacing w:val="2"/>
          <w:sz w:val="28"/>
          <w:szCs w:val="28"/>
        </w:rPr>
        <w:t>年度審核同類機關之施政效能結果，經提出建議意見促請改善者，茲摘要列述如次：</w:t>
      </w:r>
    </w:p>
    <w:p w:rsidR="00C2452A" w:rsidRPr="00062813" w:rsidRDefault="00C2452A" w:rsidP="00C2452A">
      <w:pPr>
        <w:kinsoku w:val="0"/>
        <w:spacing w:beforeLines="20" w:before="48" w:line="510" w:lineRule="exact"/>
        <w:ind w:firstLineChars="200" w:firstLine="568"/>
        <w:jc w:val="both"/>
        <w:rPr>
          <w:rFonts w:ascii="標楷體" w:eastAsia="標楷體" w:hAnsi="標楷體"/>
          <w:color w:val="FF0000"/>
          <w:spacing w:val="2"/>
          <w:sz w:val="28"/>
          <w:szCs w:val="28"/>
        </w:rPr>
      </w:pPr>
      <w:r w:rsidRPr="00126868">
        <w:rPr>
          <w:rFonts w:ascii="標楷體" w:eastAsia="標楷體" w:hAnsi="標楷體" w:hint="eastAsia"/>
          <w:spacing w:val="2"/>
          <w:sz w:val="28"/>
          <w:szCs w:val="28"/>
        </w:rPr>
        <w:t xml:space="preserve">（一） </w:t>
      </w:r>
      <w:r>
        <w:rPr>
          <w:rFonts w:ascii="標楷體" w:eastAsia="標楷體" w:hAnsi="標楷體" w:hint="eastAsia"/>
          <w:spacing w:val="2"/>
          <w:sz w:val="28"/>
          <w:szCs w:val="28"/>
        </w:rPr>
        <w:t xml:space="preserve"> </w:t>
      </w:r>
      <w:r w:rsidRPr="003A1624">
        <w:rPr>
          <w:rFonts w:ascii="標楷體" w:eastAsia="標楷體" w:hAnsi="標楷體" w:hint="eastAsia"/>
          <w:spacing w:val="2"/>
          <w:sz w:val="28"/>
          <w:szCs w:val="28"/>
        </w:rPr>
        <w:t>為改善民眾居住環境衛生與提升生活品質，持續辦理污水下水道建設計畫，惟公共污水下水道普及率低於全國平均值，且辦理障礙用戶接管開口契約完成戶數比率偏低，及尚未對一般用戶開徵污水下水道使用費，亟待檢討改善妥處</w:t>
      </w:r>
      <w:r w:rsidRPr="00A85612">
        <w:rPr>
          <w:rFonts w:ascii="標楷體" w:eastAsia="標楷體" w:hAnsi="標楷體" w:hint="eastAsia"/>
          <w:spacing w:val="2"/>
          <w:sz w:val="28"/>
          <w:szCs w:val="28"/>
        </w:rPr>
        <w:t>。（</w:t>
      </w:r>
      <w:r w:rsidRPr="00B0012D">
        <w:rPr>
          <w:rFonts w:ascii="標楷體" w:eastAsia="標楷體" w:hAnsi="標楷體" w:hint="eastAsia"/>
          <w:spacing w:val="2"/>
          <w:sz w:val="28"/>
          <w:szCs w:val="28"/>
        </w:rPr>
        <w:t>詳乙－</w:t>
      </w:r>
      <w:r>
        <w:rPr>
          <w:rFonts w:ascii="標楷體" w:eastAsia="標楷體" w:hAnsi="標楷體" w:hint="eastAsia"/>
          <w:spacing w:val="2"/>
          <w:sz w:val="28"/>
          <w:szCs w:val="28"/>
        </w:rPr>
        <w:t>34</w:t>
      </w:r>
      <w:r w:rsidRPr="00B0012D">
        <w:rPr>
          <w:rFonts w:ascii="標楷體" w:eastAsia="標楷體" w:hAnsi="標楷體" w:hint="eastAsia"/>
          <w:spacing w:val="2"/>
          <w:sz w:val="28"/>
          <w:szCs w:val="28"/>
        </w:rPr>
        <w:t>頁）</w:t>
      </w:r>
    </w:p>
    <w:p w:rsidR="00C2452A" w:rsidRPr="00062813" w:rsidRDefault="00C2452A" w:rsidP="00C2452A">
      <w:pPr>
        <w:kinsoku w:val="0"/>
        <w:spacing w:beforeLines="20" w:before="48" w:line="510" w:lineRule="exact"/>
        <w:ind w:firstLineChars="200" w:firstLine="568"/>
        <w:jc w:val="both"/>
        <w:rPr>
          <w:rFonts w:ascii="標楷體" w:eastAsia="標楷體" w:hAnsi="標楷體"/>
          <w:color w:val="FF0000"/>
          <w:spacing w:val="2"/>
          <w:sz w:val="28"/>
          <w:szCs w:val="28"/>
        </w:rPr>
      </w:pPr>
      <w:r w:rsidRPr="00126868">
        <w:rPr>
          <w:rFonts w:ascii="標楷體" w:eastAsia="標楷體" w:hAnsi="標楷體" w:hint="eastAsia"/>
          <w:spacing w:val="2"/>
          <w:sz w:val="28"/>
          <w:szCs w:val="28"/>
        </w:rPr>
        <w:t>（二）</w:t>
      </w:r>
      <w:r>
        <w:rPr>
          <w:rFonts w:ascii="標楷體" w:eastAsia="標楷體" w:hAnsi="標楷體" w:hint="eastAsia"/>
          <w:spacing w:val="2"/>
          <w:sz w:val="28"/>
          <w:szCs w:val="28"/>
        </w:rPr>
        <w:t xml:space="preserve">  </w:t>
      </w:r>
      <w:r w:rsidRPr="003A1624">
        <w:rPr>
          <w:rFonts w:ascii="標楷體" w:eastAsia="標楷體" w:hAnsi="標楷體" w:hint="eastAsia"/>
          <w:spacing w:val="2"/>
          <w:sz w:val="28"/>
          <w:szCs w:val="28"/>
        </w:rPr>
        <w:t>為增進養殖便利性及確保養殖區生產機能正常運作，</w:t>
      </w:r>
      <w:proofErr w:type="gramStart"/>
      <w:r w:rsidRPr="003A1624">
        <w:rPr>
          <w:rFonts w:ascii="標楷體" w:eastAsia="標楷體" w:hAnsi="標楷體" w:hint="eastAsia"/>
          <w:spacing w:val="2"/>
          <w:sz w:val="28"/>
          <w:szCs w:val="28"/>
        </w:rPr>
        <w:t>辦理壯</w:t>
      </w:r>
      <w:proofErr w:type="gramEnd"/>
      <w:r w:rsidRPr="003A1624">
        <w:rPr>
          <w:rFonts w:ascii="標楷體" w:eastAsia="標楷體" w:hAnsi="標楷體" w:hint="eastAsia"/>
          <w:spacing w:val="2"/>
          <w:sz w:val="28"/>
          <w:szCs w:val="28"/>
        </w:rPr>
        <w:t>圍養殖區海水供應管線擴充工程計畫，惟</w:t>
      </w:r>
      <w:proofErr w:type="gramStart"/>
      <w:r w:rsidRPr="003A1624">
        <w:rPr>
          <w:rFonts w:ascii="標楷體" w:eastAsia="標楷體" w:hAnsi="標楷體" w:hint="eastAsia"/>
          <w:spacing w:val="2"/>
          <w:sz w:val="28"/>
          <w:szCs w:val="28"/>
        </w:rPr>
        <w:t>未參據專業</w:t>
      </w:r>
      <w:proofErr w:type="gramEnd"/>
      <w:r w:rsidRPr="003A1624">
        <w:rPr>
          <w:rFonts w:ascii="標楷體" w:eastAsia="標楷體" w:hAnsi="標楷體" w:hint="eastAsia"/>
          <w:spacing w:val="2"/>
          <w:sz w:val="28"/>
          <w:szCs w:val="28"/>
        </w:rPr>
        <w:t>顧問建議方案，逕自決定取水工法，復知悉技服廠商建議採用之水力傳導係數與以往試驗數據存有重大差距，卻未督促重新檢視，致工程完工後出水量未如預期，</w:t>
      </w:r>
      <w:proofErr w:type="gramStart"/>
      <w:r w:rsidRPr="003A1624">
        <w:rPr>
          <w:rFonts w:ascii="標楷體" w:eastAsia="標楷體" w:hAnsi="標楷體" w:hint="eastAsia"/>
          <w:spacing w:val="2"/>
          <w:sz w:val="28"/>
          <w:szCs w:val="28"/>
        </w:rPr>
        <w:t>佈</w:t>
      </w:r>
      <w:proofErr w:type="gramEnd"/>
      <w:r w:rsidRPr="003A1624">
        <w:rPr>
          <w:rFonts w:ascii="標楷體" w:eastAsia="標楷體" w:hAnsi="標楷體" w:hint="eastAsia"/>
          <w:spacing w:val="2"/>
          <w:sz w:val="28"/>
          <w:szCs w:val="28"/>
        </w:rPr>
        <w:t>設完成之取水設施及擴充管線未能通水使用，亟待檢討</w:t>
      </w:r>
      <w:proofErr w:type="gramStart"/>
      <w:r w:rsidRPr="003A1624">
        <w:rPr>
          <w:rFonts w:ascii="標楷體" w:eastAsia="標楷體" w:hAnsi="標楷體" w:hint="eastAsia"/>
          <w:spacing w:val="2"/>
          <w:sz w:val="28"/>
          <w:szCs w:val="28"/>
        </w:rPr>
        <w:t>改善妥處</w:t>
      </w:r>
      <w:proofErr w:type="gramEnd"/>
      <w:r w:rsidRPr="00126868">
        <w:rPr>
          <w:rFonts w:ascii="標楷體" w:eastAsia="標楷體" w:hAnsi="標楷體" w:hint="eastAsia"/>
          <w:spacing w:val="2"/>
          <w:sz w:val="28"/>
          <w:szCs w:val="28"/>
        </w:rPr>
        <w:t>。</w:t>
      </w:r>
      <w:r w:rsidRPr="00B0012D">
        <w:rPr>
          <w:rFonts w:ascii="標楷體" w:eastAsia="標楷體" w:hAnsi="標楷體" w:hint="eastAsia"/>
          <w:spacing w:val="2"/>
          <w:sz w:val="28"/>
          <w:szCs w:val="28"/>
        </w:rPr>
        <w:t>（詳乙－</w:t>
      </w:r>
      <w:r>
        <w:rPr>
          <w:rFonts w:ascii="標楷體" w:eastAsia="標楷體" w:hAnsi="標楷體" w:hint="eastAsia"/>
          <w:spacing w:val="2"/>
          <w:sz w:val="28"/>
          <w:szCs w:val="28"/>
        </w:rPr>
        <w:t>61</w:t>
      </w:r>
      <w:r w:rsidRPr="00B0012D">
        <w:rPr>
          <w:rFonts w:ascii="標楷體" w:eastAsia="標楷體" w:hAnsi="標楷體" w:hint="eastAsia"/>
          <w:spacing w:val="2"/>
          <w:sz w:val="28"/>
          <w:szCs w:val="28"/>
        </w:rPr>
        <w:t>頁）</w:t>
      </w:r>
    </w:p>
    <w:p w:rsidR="00C2452A" w:rsidRPr="00062813" w:rsidRDefault="00C2452A" w:rsidP="00C2452A">
      <w:pPr>
        <w:kinsoku w:val="0"/>
        <w:spacing w:beforeLines="20" w:before="48" w:line="510" w:lineRule="exact"/>
        <w:ind w:firstLineChars="200" w:firstLine="568"/>
        <w:jc w:val="both"/>
        <w:rPr>
          <w:rFonts w:ascii="標楷體" w:eastAsia="標楷體" w:hAnsi="標楷體"/>
          <w:color w:val="FF0000"/>
          <w:spacing w:val="2"/>
          <w:sz w:val="28"/>
          <w:szCs w:val="28"/>
        </w:rPr>
      </w:pPr>
      <w:r w:rsidRPr="00126868">
        <w:rPr>
          <w:rFonts w:ascii="標楷體" w:eastAsia="標楷體" w:hAnsi="標楷體" w:hint="eastAsia"/>
          <w:spacing w:val="2"/>
          <w:sz w:val="28"/>
          <w:szCs w:val="28"/>
        </w:rPr>
        <w:t xml:space="preserve">（三）  </w:t>
      </w:r>
      <w:r w:rsidRPr="00C03B29">
        <w:rPr>
          <w:rFonts w:ascii="標楷體" w:eastAsia="標楷體" w:hAnsi="標楷體" w:hint="eastAsia"/>
          <w:spacing w:val="2"/>
          <w:sz w:val="28"/>
          <w:szCs w:val="28"/>
        </w:rPr>
        <w:t>為因應全球氣候變遷之減碳行動及落實低碳永續願景，辦理低碳永續家園建構推動計畫，惟訂定溫室氣體排放之目標量，高於以國家目標估算之排放量，且部分建議優先推動之參考方向，仍未研提相對應執行方案，又通過低碳永續家園評等與認證之鄉（鎮、市）比率低於全國平均數，亟待透過跨機關協力合作機制，以提升減碳成效。（詳乙－</w:t>
      </w:r>
      <w:r>
        <w:rPr>
          <w:rFonts w:ascii="標楷體" w:eastAsia="標楷體" w:hAnsi="標楷體" w:hint="eastAsia"/>
          <w:spacing w:val="2"/>
          <w:sz w:val="28"/>
          <w:szCs w:val="28"/>
        </w:rPr>
        <w:t>116</w:t>
      </w:r>
      <w:r w:rsidRPr="00C03B29">
        <w:rPr>
          <w:rFonts w:ascii="標楷體" w:eastAsia="標楷體" w:hAnsi="標楷體" w:hint="eastAsia"/>
          <w:spacing w:val="2"/>
          <w:sz w:val="28"/>
          <w:szCs w:val="28"/>
        </w:rPr>
        <w:t>頁）</w:t>
      </w:r>
    </w:p>
    <w:p w:rsidR="00C2452A" w:rsidRPr="00BC6150" w:rsidRDefault="00C2452A" w:rsidP="00C2452A">
      <w:pPr>
        <w:kinsoku w:val="0"/>
        <w:overflowPunct w:val="0"/>
        <w:snapToGrid w:val="0"/>
        <w:spacing w:beforeLines="50" w:before="120" w:afterLines="30" w:after="72" w:line="510" w:lineRule="exact"/>
        <w:jc w:val="both"/>
        <w:rPr>
          <w:rFonts w:ascii="標楷體" w:eastAsia="標楷體" w:hAnsi="標楷體"/>
          <w:b/>
          <w:spacing w:val="2"/>
          <w:sz w:val="28"/>
          <w:szCs w:val="28"/>
        </w:rPr>
      </w:pPr>
      <w:r w:rsidRPr="00BC6150">
        <w:rPr>
          <w:rFonts w:ascii="標楷體" w:eastAsia="標楷體" w:hAnsi="標楷體" w:hint="eastAsia"/>
          <w:b/>
          <w:spacing w:val="2"/>
          <w:sz w:val="28"/>
          <w:szCs w:val="28"/>
        </w:rPr>
        <w:t xml:space="preserve">  三、施政方針之重點內容及執行結果</w:t>
      </w:r>
    </w:p>
    <w:p w:rsidR="00C2452A" w:rsidRPr="00855F62" w:rsidRDefault="00C2452A" w:rsidP="00C2452A">
      <w:pPr>
        <w:kinsoku w:val="0"/>
        <w:spacing w:beforeLines="10" w:before="24" w:afterLines="10" w:after="24" w:line="510" w:lineRule="exact"/>
        <w:jc w:val="both"/>
        <w:rPr>
          <w:rFonts w:ascii="標楷體" w:eastAsia="標楷體" w:hAnsi="標楷體"/>
          <w:sz w:val="28"/>
          <w:szCs w:val="28"/>
        </w:rPr>
      </w:pPr>
      <w:r w:rsidRPr="00855F62">
        <w:rPr>
          <w:rFonts w:ascii="標楷體" w:eastAsia="標楷體" w:hAnsi="標楷體" w:hint="eastAsia"/>
          <w:spacing w:val="2"/>
          <w:szCs w:val="28"/>
        </w:rPr>
        <w:t xml:space="preserve">    </w:t>
      </w:r>
      <w:r w:rsidRPr="00855F62">
        <w:rPr>
          <w:rFonts w:ascii="標楷體" w:eastAsia="標楷體" w:hAnsi="標楷體" w:hint="eastAsia"/>
          <w:sz w:val="28"/>
          <w:szCs w:val="28"/>
        </w:rPr>
        <w:t>縣政府</w:t>
      </w:r>
      <w:r>
        <w:rPr>
          <w:rFonts w:ascii="標楷體" w:eastAsia="標楷體" w:hAnsi="標楷體" w:hint="eastAsia"/>
          <w:sz w:val="28"/>
          <w:szCs w:val="28"/>
        </w:rPr>
        <w:t>110年</w:t>
      </w:r>
      <w:r w:rsidRPr="00855F62">
        <w:rPr>
          <w:rFonts w:ascii="標楷體" w:eastAsia="標楷體" w:hAnsi="標楷體" w:hint="eastAsia"/>
          <w:sz w:val="28"/>
          <w:szCs w:val="28"/>
        </w:rPr>
        <w:t>度推動各項政務措施，業獲具體成效，惟間有部分計畫執行未臻周妥，影響</w:t>
      </w:r>
      <w:r>
        <w:rPr>
          <w:rFonts w:ascii="標楷體" w:eastAsia="標楷體" w:hAnsi="標楷體" w:hint="eastAsia"/>
          <w:sz w:val="28"/>
          <w:szCs w:val="28"/>
        </w:rPr>
        <w:t>整體執行績效等情事，仍待檢討研謀改善。有關</w:t>
      </w:r>
      <w:r w:rsidRPr="00855F62">
        <w:rPr>
          <w:rFonts w:ascii="標楷體" w:eastAsia="標楷體" w:hAnsi="標楷體" w:hint="eastAsia"/>
          <w:sz w:val="28"/>
          <w:szCs w:val="28"/>
        </w:rPr>
        <w:t>縣政府整體施政結果，茲依</w:t>
      </w:r>
      <w:r>
        <w:rPr>
          <w:rFonts w:ascii="標楷體" w:eastAsia="標楷體" w:hAnsi="標楷體" w:hint="eastAsia"/>
          <w:sz w:val="28"/>
          <w:szCs w:val="28"/>
        </w:rPr>
        <w:t>110</w:t>
      </w:r>
      <w:r w:rsidRPr="00855F62">
        <w:rPr>
          <w:rFonts w:ascii="標楷體" w:eastAsia="標楷體" w:hAnsi="標楷體" w:hint="eastAsia"/>
          <w:sz w:val="28"/>
          <w:szCs w:val="28"/>
        </w:rPr>
        <w:t>年度施政方針之實施情形及本室審核結果，彙整摘述如次：</w:t>
      </w:r>
    </w:p>
    <w:p w:rsidR="00C2452A" w:rsidRPr="007B6FE8" w:rsidRDefault="00C2452A" w:rsidP="008F5B74">
      <w:pPr>
        <w:kinsoku w:val="0"/>
        <w:overflowPunct w:val="0"/>
        <w:snapToGrid w:val="0"/>
        <w:spacing w:beforeLines="10" w:before="24" w:afterLines="10" w:after="24" w:line="516" w:lineRule="exact"/>
        <w:jc w:val="both"/>
        <w:rPr>
          <w:rFonts w:ascii="標楷體" w:eastAsia="標楷體" w:hAnsi="標楷體"/>
          <w:b/>
          <w:spacing w:val="2"/>
          <w:sz w:val="28"/>
          <w:szCs w:val="28"/>
        </w:rPr>
      </w:pPr>
      <w:r w:rsidRPr="007B6FE8">
        <w:rPr>
          <w:rFonts w:ascii="標楷體" w:eastAsia="標楷體" w:hAnsi="標楷體" w:hint="eastAsia"/>
          <w:b/>
          <w:spacing w:val="2"/>
          <w:sz w:val="28"/>
          <w:szCs w:val="28"/>
        </w:rPr>
        <w:t xml:space="preserve">    （一）</w:t>
      </w:r>
      <w:r w:rsidRPr="007B6FE8">
        <w:rPr>
          <w:rFonts w:ascii="標楷體" w:eastAsia="標楷體" w:hAnsi="標楷體" w:hint="eastAsia"/>
          <w:b/>
          <w:spacing w:val="2"/>
          <w:sz w:val="28"/>
          <w:szCs w:val="28"/>
        </w:rPr>
        <w:tab/>
        <w:t>民政</w:t>
      </w:r>
    </w:p>
    <w:p w:rsidR="00C2452A" w:rsidRPr="00724602" w:rsidRDefault="00C2452A" w:rsidP="008F5B74">
      <w:pPr>
        <w:kinsoku w:val="0"/>
        <w:spacing w:beforeLines="10" w:before="24" w:afterLines="10" w:after="24" w:line="516" w:lineRule="exact"/>
        <w:jc w:val="both"/>
        <w:rPr>
          <w:rFonts w:ascii="標楷體" w:eastAsia="標楷體" w:hAnsi="標楷體"/>
          <w:spacing w:val="2"/>
          <w:sz w:val="28"/>
          <w:szCs w:val="28"/>
        </w:rPr>
      </w:pPr>
      <w:r w:rsidRPr="00855F62">
        <w:rPr>
          <w:rFonts w:ascii="標楷體" w:eastAsia="標楷體" w:hAnsi="標楷體" w:hint="eastAsia"/>
          <w:color w:val="FF0000"/>
          <w:spacing w:val="2"/>
          <w:sz w:val="28"/>
          <w:szCs w:val="28"/>
        </w:rPr>
        <w:t xml:space="preserve">    </w:t>
      </w:r>
      <w:r>
        <w:rPr>
          <w:rFonts w:ascii="標楷體" w:eastAsia="標楷體" w:hAnsi="標楷體" w:hint="eastAsia"/>
          <w:spacing w:val="2"/>
          <w:sz w:val="28"/>
          <w:szCs w:val="28"/>
        </w:rPr>
        <w:t>110</w:t>
      </w:r>
      <w:r w:rsidRPr="00724602">
        <w:rPr>
          <w:rFonts w:ascii="標楷體" w:eastAsia="標楷體" w:hAnsi="標楷體" w:hint="eastAsia"/>
          <w:spacing w:val="2"/>
          <w:sz w:val="28"/>
          <w:szCs w:val="28"/>
        </w:rPr>
        <w:t>年度施政重點經各相關機關執行結果，包括：</w:t>
      </w:r>
    </w:p>
    <w:p w:rsidR="00C2452A" w:rsidRPr="00862994" w:rsidRDefault="00C2452A" w:rsidP="008F5B74">
      <w:pPr>
        <w:pStyle w:val="a4"/>
        <w:wordWrap/>
        <w:autoSpaceDE/>
        <w:autoSpaceDN/>
        <w:spacing w:beforeLines="10" w:before="24" w:afterLines="10" w:after="24" w:line="516" w:lineRule="exact"/>
        <w:ind w:left="0" w:firstLineChars="199" w:firstLine="565"/>
        <w:jc w:val="both"/>
        <w:rPr>
          <w:rFonts w:ascii="標楷體" w:eastAsia="標楷體" w:hAnsi="標楷體"/>
          <w:spacing w:val="2"/>
          <w:szCs w:val="28"/>
        </w:rPr>
      </w:pPr>
      <w:r w:rsidRPr="00855F62">
        <w:rPr>
          <w:rFonts w:ascii="標楷體" w:eastAsia="標楷體" w:hAnsi="標楷體" w:hint="eastAsia"/>
          <w:color w:val="FF0000"/>
          <w:spacing w:val="2"/>
          <w:szCs w:val="28"/>
        </w:rPr>
        <w:t xml:space="preserve">  </w:t>
      </w:r>
      <w:r w:rsidRPr="00862994">
        <w:rPr>
          <w:rFonts w:ascii="標楷體" w:eastAsia="標楷體" w:hAnsi="標楷體" w:hint="eastAsia"/>
          <w:spacing w:val="2"/>
          <w:szCs w:val="28"/>
        </w:rPr>
        <w:t>1.</w:t>
      </w:r>
      <w:r>
        <w:rPr>
          <w:rFonts w:ascii="標楷體" w:eastAsia="標楷體" w:hAnsi="標楷體" w:hint="eastAsia"/>
          <w:spacing w:val="2"/>
          <w:szCs w:val="28"/>
        </w:rPr>
        <w:t>賡續辦理公共造產河川疏濬工作</w:t>
      </w:r>
      <w:r w:rsidRPr="008653AC">
        <w:rPr>
          <w:rFonts w:ascii="標楷體" w:eastAsia="標楷體" w:hAnsi="標楷體" w:hint="eastAsia"/>
          <w:spacing w:val="2"/>
          <w:szCs w:val="28"/>
        </w:rPr>
        <w:t>，</w:t>
      </w:r>
      <w:r>
        <w:rPr>
          <w:rFonts w:ascii="標楷體" w:eastAsia="標楷體" w:hAnsi="標楷體" w:hint="eastAsia"/>
          <w:spacing w:val="2"/>
          <w:szCs w:val="28"/>
        </w:rPr>
        <w:t>並</w:t>
      </w:r>
      <w:r w:rsidRPr="008653AC">
        <w:rPr>
          <w:rFonts w:ascii="標楷體" w:eastAsia="標楷體" w:hAnsi="標楷體" w:hint="eastAsia"/>
          <w:spacing w:val="2"/>
          <w:szCs w:val="28"/>
        </w:rPr>
        <w:t>輔導各鄉鎮市公所興辦公共造產事業：</w:t>
      </w:r>
      <w:r>
        <w:rPr>
          <w:rFonts w:ascii="標楷體" w:eastAsia="標楷體" w:hAnsi="標楷體" w:hint="eastAsia"/>
          <w:spacing w:val="2"/>
          <w:szCs w:val="28"/>
        </w:rPr>
        <w:t>辦理</w:t>
      </w:r>
      <w:r w:rsidRPr="00862994">
        <w:rPr>
          <w:rFonts w:ascii="標楷體" w:eastAsia="標楷體" w:hAnsi="標楷體" w:hint="eastAsia"/>
          <w:spacing w:val="2"/>
          <w:szCs w:val="28"/>
        </w:rPr>
        <w:t>南澳</w:t>
      </w:r>
      <w:r>
        <w:rPr>
          <w:rFonts w:ascii="標楷體" w:eastAsia="標楷體" w:hAnsi="標楷體" w:hint="eastAsia"/>
          <w:spacing w:val="2"/>
          <w:szCs w:val="28"/>
        </w:rPr>
        <w:t>南</w:t>
      </w:r>
      <w:r w:rsidRPr="00862994">
        <w:rPr>
          <w:rFonts w:ascii="標楷體" w:eastAsia="標楷體" w:hAnsi="標楷體" w:hint="eastAsia"/>
          <w:spacing w:val="2"/>
          <w:szCs w:val="28"/>
        </w:rPr>
        <w:t>溪</w:t>
      </w:r>
      <w:r>
        <w:rPr>
          <w:rFonts w:ascii="標楷體" w:eastAsia="標楷體" w:hAnsi="標楷體" w:hint="eastAsia"/>
          <w:spacing w:val="2"/>
          <w:szCs w:val="28"/>
        </w:rPr>
        <w:t>等河川疏濬工程，疏濬量計351萬餘噸；</w:t>
      </w:r>
      <w:r w:rsidRPr="00A26D30">
        <w:rPr>
          <w:rFonts w:ascii="標楷體" w:eastAsia="標楷體" w:hAnsi="標楷體" w:hint="eastAsia"/>
          <w:spacing w:val="2"/>
          <w:szCs w:val="28"/>
        </w:rPr>
        <w:t>推行公共造產業務</w:t>
      </w:r>
      <w:r>
        <w:rPr>
          <w:rFonts w:ascii="標楷體" w:eastAsia="標楷體" w:hAnsi="標楷體" w:hint="eastAsia"/>
          <w:spacing w:val="2"/>
          <w:szCs w:val="28"/>
        </w:rPr>
        <w:t>，110</w:t>
      </w:r>
      <w:r w:rsidRPr="00A26D30">
        <w:rPr>
          <w:rFonts w:ascii="標楷體" w:eastAsia="標楷體" w:hAnsi="標楷體" w:hint="eastAsia"/>
          <w:spacing w:val="2"/>
          <w:szCs w:val="28"/>
        </w:rPr>
        <w:t>年度獲內政部評定</w:t>
      </w:r>
      <w:r>
        <w:rPr>
          <w:rFonts w:ascii="標楷體" w:eastAsia="標楷體" w:hAnsi="標楷體" w:hint="eastAsia"/>
          <w:spacing w:val="2"/>
          <w:szCs w:val="28"/>
        </w:rPr>
        <w:t>109</w:t>
      </w:r>
      <w:r w:rsidRPr="00A26D30">
        <w:rPr>
          <w:rFonts w:ascii="標楷體" w:eastAsia="標楷體" w:hAnsi="標楷體" w:hint="eastAsia"/>
          <w:spacing w:val="2"/>
          <w:szCs w:val="28"/>
        </w:rPr>
        <w:t>年度全國縣級第</w:t>
      </w:r>
      <w:r>
        <w:rPr>
          <w:rFonts w:ascii="標楷體" w:eastAsia="標楷體" w:hAnsi="標楷體" w:hint="eastAsia"/>
          <w:spacing w:val="2"/>
          <w:szCs w:val="28"/>
        </w:rPr>
        <w:t>3</w:t>
      </w:r>
      <w:r w:rsidRPr="00A26D30">
        <w:rPr>
          <w:rFonts w:ascii="標楷體" w:eastAsia="標楷體" w:hAnsi="標楷體" w:hint="eastAsia"/>
          <w:spacing w:val="2"/>
          <w:szCs w:val="28"/>
        </w:rPr>
        <w:t>名</w:t>
      </w:r>
      <w:r>
        <w:rPr>
          <w:rFonts w:ascii="標楷體" w:eastAsia="標楷體" w:hAnsi="標楷體" w:hint="eastAsia"/>
          <w:spacing w:val="2"/>
          <w:szCs w:val="28"/>
        </w:rPr>
        <w:t>；輔導羅東鎮公所獲內政部109年度公共造產競賽核定服務設施類第1名</w:t>
      </w:r>
      <w:r w:rsidRPr="00862994">
        <w:rPr>
          <w:rFonts w:ascii="標楷體" w:eastAsia="標楷體" w:hAnsi="標楷體" w:hint="eastAsia"/>
          <w:spacing w:val="2"/>
          <w:szCs w:val="28"/>
        </w:rPr>
        <w:t>。</w:t>
      </w:r>
    </w:p>
    <w:p w:rsidR="00C2452A" w:rsidRPr="00F94398" w:rsidRDefault="00C2452A" w:rsidP="00586E1A">
      <w:pPr>
        <w:pStyle w:val="a4"/>
        <w:wordWrap/>
        <w:autoSpaceDE/>
        <w:autoSpaceDN/>
        <w:spacing w:beforeLines="20" w:before="48" w:afterLines="10" w:after="24" w:line="520" w:lineRule="exact"/>
        <w:ind w:left="0" w:firstLineChars="199" w:firstLine="565"/>
        <w:jc w:val="both"/>
        <w:rPr>
          <w:rFonts w:ascii="標楷體" w:eastAsia="標楷體" w:hAnsi="標楷體"/>
          <w:spacing w:val="2"/>
          <w:szCs w:val="28"/>
        </w:rPr>
      </w:pPr>
      <w:r w:rsidRPr="00F94398">
        <w:rPr>
          <w:rFonts w:ascii="標楷體" w:eastAsia="標楷體" w:hAnsi="標楷體" w:hint="eastAsia"/>
          <w:spacing w:val="2"/>
          <w:szCs w:val="28"/>
        </w:rPr>
        <w:lastRenderedPageBreak/>
        <w:t xml:space="preserve">  2.</w:t>
      </w:r>
      <w:r w:rsidRPr="008653AC">
        <w:rPr>
          <w:rFonts w:ascii="標楷體" w:eastAsia="標楷體" w:hAnsi="標楷體" w:hint="eastAsia"/>
          <w:spacing w:val="2"/>
          <w:szCs w:val="28"/>
        </w:rPr>
        <w:t>營造優質殯葬環境，改善殯葬文化：</w:t>
      </w:r>
      <w:r>
        <w:rPr>
          <w:rFonts w:ascii="標楷體" w:eastAsia="標楷體" w:hAnsi="標楷體" w:hint="eastAsia"/>
          <w:spacing w:val="2"/>
          <w:szCs w:val="28"/>
        </w:rPr>
        <w:t>輔導殯葬禮儀服務業設立許可，截至110年底，縣內殯葬禮儀服務業者共90家，其他縣市殯葬禮儀服務業申請在縣內跨區營業565家；</w:t>
      </w:r>
      <w:r w:rsidRPr="00B3244C">
        <w:rPr>
          <w:rFonts w:ascii="標楷體" w:eastAsia="標楷體" w:hAnsi="標楷體" w:hint="eastAsia"/>
          <w:spacing w:val="2"/>
          <w:szCs w:val="28"/>
        </w:rPr>
        <w:t>輔導各鄉鎮市公所加強公墓管理與環境維護、取締濫葬落實墓政管理、健全墓政業務推展。</w:t>
      </w:r>
    </w:p>
    <w:p w:rsidR="00C2452A" w:rsidRPr="00F94398"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F94398">
        <w:rPr>
          <w:rFonts w:ascii="標楷體" w:eastAsia="標楷體" w:hAnsi="標楷體" w:hint="eastAsia"/>
          <w:spacing w:val="2"/>
          <w:szCs w:val="28"/>
        </w:rPr>
        <w:t xml:space="preserve">  3.</w:t>
      </w:r>
      <w:r w:rsidRPr="008653AC">
        <w:rPr>
          <w:rFonts w:ascii="標楷體" w:eastAsia="標楷體" w:hAnsi="標楷體" w:hint="eastAsia"/>
          <w:spacing w:val="2"/>
          <w:szCs w:val="28"/>
        </w:rPr>
        <w:t>落實戶政便民服務，汰換系統設備，強化資安，精確戶籍登記：</w:t>
      </w:r>
      <w:r>
        <w:rPr>
          <w:rFonts w:ascii="標楷體" w:eastAsia="標楷體" w:hAnsi="標楷體" w:hint="eastAsia"/>
          <w:spacing w:val="2"/>
          <w:szCs w:val="28"/>
        </w:rPr>
        <w:t>設置</w:t>
      </w:r>
      <w:r w:rsidRPr="00F94398">
        <w:rPr>
          <w:rFonts w:ascii="標楷體" w:eastAsia="標楷體" w:hAnsi="標楷體" w:hint="eastAsia"/>
          <w:spacing w:val="-2"/>
          <w:szCs w:val="28"/>
        </w:rPr>
        <w:t>戶政友善窗口、新人結婚戶政加值服務、到府服務</w:t>
      </w:r>
      <w:r>
        <w:rPr>
          <w:rFonts w:ascii="標楷體" w:eastAsia="標楷體" w:hAnsi="標楷體" w:hint="eastAsia"/>
          <w:spacing w:val="-2"/>
          <w:szCs w:val="28"/>
        </w:rPr>
        <w:t>、人貌查核辨識服務</w:t>
      </w:r>
      <w:r w:rsidRPr="00F94398">
        <w:rPr>
          <w:rFonts w:ascii="標楷體" w:eastAsia="標楷體" w:hAnsi="標楷體" w:hint="eastAsia"/>
          <w:spacing w:val="-2"/>
          <w:szCs w:val="28"/>
        </w:rPr>
        <w:t>及跨機關通報服務等各項便民服務措施；落實戶籍管理，正確戶籍資料。</w:t>
      </w:r>
    </w:p>
    <w:p w:rsidR="00C2452A" w:rsidRPr="00F75B49"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F75B49">
        <w:rPr>
          <w:rFonts w:ascii="標楷體" w:eastAsia="標楷體" w:hAnsi="標楷體" w:hint="eastAsia"/>
          <w:spacing w:val="2"/>
          <w:szCs w:val="28"/>
        </w:rPr>
        <w:t xml:space="preserve">  4.</w:t>
      </w:r>
      <w:r w:rsidRPr="008653AC">
        <w:rPr>
          <w:rFonts w:ascii="標楷體" w:eastAsia="標楷體" w:hAnsi="標楷體" w:hint="eastAsia"/>
          <w:spacing w:val="2"/>
          <w:szCs w:val="28"/>
        </w:rPr>
        <w:t>保障多元民族照顧與特色保存推廣：</w:t>
      </w:r>
      <w:r>
        <w:rPr>
          <w:rFonts w:ascii="標楷體" w:eastAsia="標楷體" w:hAnsi="標楷體" w:hint="eastAsia"/>
          <w:spacing w:val="2"/>
          <w:szCs w:val="28"/>
        </w:rPr>
        <w:t>辦理冬山阿兼城、火燒城（聚落水圳廟埕）客庄生活故事廊帶等計畫，推動客家經濟產業；辦理新住民生活適應輔導班、多元文化講座及國際移民嘉年華等活動，推動新住民照顧輔導工作</w:t>
      </w:r>
      <w:r w:rsidRPr="00F75B49">
        <w:rPr>
          <w:rFonts w:ascii="標楷體" w:eastAsia="標楷體" w:hAnsi="標楷體" w:hint="eastAsia"/>
          <w:spacing w:val="2"/>
          <w:szCs w:val="28"/>
        </w:rPr>
        <w:t>。</w:t>
      </w:r>
    </w:p>
    <w:p w:rsidR="00C2452A" w:rsidRPr="00F75B49"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F75B49">
        <w:rPr>
          <w:rFonts w:ascii="標楷體" w:eastAsia="標楷體" w:hAnsi="標楷體" w:hint="eastAsia"/>
          <w:spacing w:val="2"/>
          <w:szCs w:val="28"/>
        </w:rPr>
        <w:t xml:space="preserve">  5.</w:t>
      </w:r>
      <w:r w:rsidRPr="008653AC">
        <w:rPr>
          <w:rFonts w:ascii="標楷體" w:eastAsia="標楷體" w:hAnsi="標楷體" w:hint="eastAsia"/>
          <w:spacing w:val="2"/>
          <w:szCs w:val="28"/>
        </w:rPr>
        <w:t>強化原住民教育文化、經濟產業、多元福利、部落旅遊及原鄉發展：</w:t>
      </w:r>
      <w:r>
        <w:rPr>
          <w:rFonts w:ascii="標楷體" w:eastAsia="標楷體" w:hAnsi="標楷體" w:hint="eastAsia"/>
          <w:spacing w:val="2"/>
          <w:szCs w:val="28"/>
        </w:rPr>
        <w:t>辦理110年度經濟弱勢原住民建購</w:t>
      </w:r>
      <w:r w:rsidRPr="00F75B49">
        <w:rPr>
          <w:rFonts w:ascii="標楷體" w:eastAsia="標楷體" w:hAnsi="標楷體" w:hint="eastAsia"/>
          <w:spacing w:val="2"/>
          <w:szCs w:val="28"/>
        </w:rPr>
        <w:t>及修繕住宅補助計畫</w:t>
      </w:r>
      <w:r>
        <w:rPr>
          <w:rFonts w:ascii="標楷體" w:eastAsia="標楷體" w:hAnsi="標楷體" w:hint="eastAsia"/>
          <w:spacing w:val="2"/>
          <w:szCs w:val="28"/>
        </w:rPr>
        <w:t>計33件；打造原住民族產業推廣行銷中心</w:t>
      </w:r>
      <w:r w:rsidR="00E02ECA">
        <w:rPr>
          <w:rFonts w:ascii="標楷體" w:eastAsia="標楷體" w:hAnsi="標楷體" w:hint="eastAsia"/>
          <w:spacing w:val="2"/>
          <w:szCs w:val="28"/>
        </w:rPr>
        <w:t>-</w:t>
      </w:r>
      <w:r>
        <w:rPr>
          <w:rFonts w:ascii="標楷體" w:eastAsia="標楷體" w:hAnsi="標楷體" w:hint="eastAsia"/>
          <w:spacing w:val="2"/>
          <w:szCs w:val="28"/>
        </w:rPr>
        <w:t>蘭陽原創館，作為原住民產業觀光行銷通路據點</w:t>
      </w:r>
      <w:r w:rsidRPr="00F75B49">
        <w:rPr>
          <w:rFonts w:ascii="標楷體" w:eastAsia="標楷體" w:hAnsi="標楷體" w:hint="eastAsia"/>
          <w:spacing w:val="2"/>
          <w:szCs w:val="28"/>
        </w:rPr>
        <w:t>；</w:t>
      </w:r>
      <w:r>
        <w:rPr>
          <w:rFonts w:ascii="標楷體" w:eastAsia="標楷體" w:hAnsi="標楷體" w:hint="eastAsia"/>
          <w:spacing w:val="2"/>
          <w:szCs w:val="28"/>
        </w:rPr>
        <w:t>布建14個</w:t>
      </w:r>
      <w:r w:rsidRPr="00F75B49">
        <w:rPr>
          <w:rFonts w:ascii="標楷體" w:eastAsia="標楷體" w:hAnsi="標楷體" w:hint="eastAsia"/>
          <w:spacing w:val="2"/>
          <w:szCs w:val="28"/>
        </w:rPr>
        <w:t>文化健康站</w:t>
      </w:r>
      <w:r>
        <w:rPr>
          <w:rFonts w:ascii="標楷體" w:eastAsia="標楷體" w:hAnsi="標楷體" w:hint="eastAsia"/>
          <w:spacing w:val="2"/>
          <w:szCs w:val="28"/>
        </w:rPr>
        <w:t>，服務425人次以上長者</w:t>
      </w:r>
      <w:r w:rsidRPr="00F75B49">
        <w:rPr>
          <w:rFonts w:ascii="標楷體" w:eastAsia="標楷體" w:hAnsi="標楷體" w:hint="eastAsia"/>
          <w:spacing w:val="2"/>
          <w:szCs w:val="28"/>
        </w:rPr>
        <w:t>。</w:t>
      </w:r>
    </w:p>
    <w:p w:rsidR="00C2452A" w:rsidRPr="00724602" w:rsidRDefault="00C2452A" w:rsidP="00586E1A">
      <w:pPr>
        <w:pStyle w:val="a4"/>
        <w:wordWrap/>
        <w:autoSpaceDE/>
        <w:autoSpaceDN/>
        <w:spacing w:beforeLines="20" w:before="48" w:afterLines="20" w:after="48" w:line="516" w:lineRule="exact"/>
        <w:ind w:left="0" w:firstLineChars="199" w:firstLine="565"/>
        <w:jc w:val="both"/>
        <w:rPr>
          <w:rFonts w:ascii="標楷體" w:eastAsia="標楷體" w:hAnsi="標楷體"/>
          <w:spacing w:val="2"/>
          <w:szCs w:val="28"/>
        </w:rPr>
      </w:pPr>
      <w:r w:rsidRPr="00724602">
        <w:rPr>
          <w:rFonts w:ascii="標楷體" w:eastAsia="標楷體" w:hAnsi="標楷體" w:hint="eastAsia"/>
          <w:spacing w:val="2"/>
          <w:szCs w:val="28"/>
        </w:rPr>
        <w:t xml:space="preserve">各機關之執行情形，經本室審核結果，核有： </w:t>
      </w:r>
    </w:p>
    <w:p w:rsidR="00C2452A" w:rsidRPr="00855F62"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color w:val="FF0000"/>
          <w:spacing w:val="2"/>
          <w:szCs w:val="28"/>
        </w:rPr>
      </w:pPr>
      <w:r w:rsidRPr="00A23352">
        <w:rPr>
          <w:rFonts w:ascii="標楷體" w:eastAsia="標楷體" w:hAnsi="標楷體" w:hint="eastAsia"/>
          <w:spacing w:val="2"/>
          <w:szCs w:val="28"/>
        </w:rPr>
        <w:t>1.</w:t>
      </w:r>
      <w:r w:rsidRPr="007F2F61">
        <w:rPr>
          <w:rFonts w:ascii="標楷體" w:eastAsia="標楷體" w:hAnsi="標楷體" w:hint="eastAsia"/>
          <w:spacing w:val="2"/>
          <w:szCs w:val="28"/>
        </w:rPr>
        <w:t>提供部落長者照顧服務，辦理推展文化健康站實施計畫，惟長者到站率長期偏低，且間有未依規定頻率及人次辦理訪視關懷服務，又部分照顧服務員在職訓練未達規定時數，亟待督促檢討研謀改善，俾利計畫資源有效配置，營造在地安老之樂齡環境</w:t>
      </w:r>
      <w:r w:rsidRPr="00B0012D">
        <w:rPr>
          <w:rFonts w:ascii="標楷體" w:eastAsia="標楷體" w:hAnsi="標楷體" w:hint="eastAsia"/>
          <w:spacing w:val="2"/>
          <w:szCs w:val="28"/>
        </w:rPr>
        <w:t>。（詳乙－</w:t>
      </w:r>
      <w:r>
        <w:rPr>
          <w:rFonts w:ascii="標楷體" w:eastAsia="標楷體" w:hAnsi="標楷體" w:hint="eastAsia"/>
          <w:spacing w:val="2"/>
          <w:szCs w:val="28"/>
        </w:rPr>
        <w:t>85</w:t>
      </w:r>
      <w:r w:rsidRPr="00B0012D">
        <w:rPr>
          <w:rFonts w:ascii="標楷體" w:eastAsia="標楷體" w:hAnsi="標楷體" w:hint="eastAsia"/>
          <w:spacing w:val="2"/>
          <w:szCs w:val="28"/>
        </w:rPr>
        <w:t>頁）</w:t>
      </w:r>
    </w:p>
    <w:p w:rsidR="00C2452A"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A23352">
        <w:rPr>
          <w:rFonts w:ascii="標楷體" w:eastAsia="標楷體" w:hAnsi="標楷體" w:hint="eastAsia"/>
          <w:spacing w:val="2"/>
          <w:szCs w:val="28"/>
        </w:rPr>
        <w:t>2.</w:t>
      </w:r>
      <w:r w:rsidRPr="007F2F61">
        <w:rPr>
          <w:rFonts w:ascii="標楷體" w:eastAsia="標楷體" w:hAnsi="標楷體" w:hint="eastAsia"/>
          <w:spacing w:val="2"/>
          <w:szCs w:val="28"/>
        </w:rPr>
        <w:t>為提升部落環境衛生及安全，研提原民部落公共設施改善工程補助申請案，惟經提報審查結果部分案件因檢附文件資料未備齊，不符合補助條件，有待本權責確實辦理審查作業及督導協助公所修正，俾利儘速通過提案補助</w:t>
      </w:r>
      <w:r w:rsidRPr="00B0012D">
        <w:rPr>
          <w:rFonts w:ascii="標楷體" w:eastAsia="標楷體" w:hAnsi="標楷體" w:hint="eastAsia"/>
          <w:spacing w:val="2"/>
          <w:szCs w:val="28"/>
        </w:rPr>
        <w:t>。（詳乙－</w:t>
      </w:r>
      <w:r>
        <w:rPr>
          <w:rFonts w:ascii="標楷體" w:eastAsia="標楷體" w:hAnsi="標楷體" w:hint="eastAsia"/>
          <w:spacing w:val="2"/>
          <w:szCs w:val="28"/>
        </w:rPr>
        <w:t>87</w:t>
      </w:r>
      <w:r w:rsidRPr="00B0012D">
        <w:rPr>
          <w:rFonts w:ascii="標楷體" w:eastAsia="標楷體" w:hAnsi="標楷體" w:hint="eastAsia"/>
          <w:spacing w:val="2"/>
          <w:szCs w:val="28"/>
        </w:rPr>
        <w:t>頁）</w:t>
      </w:r>
    </w:p>
    <w:p w:rsidR="00C2452A" w:rsidRDefault="00C2452A" w:rsidP="00586E1A">
      <w:pPr>
        <w:pStyle w:val="a4"/>
        <w:wordWrap/>
        <w:autoSpaceDE/>
        <w:autoSpaceDN/>
        <w:spacing w:beforeLines="10" w:before="24" w:afterLines="20" w:after="48" w:line="52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3</w:t>
      </w:r>
      <w:r w:rsidRPr="00A23352">
        <w:rPr>
          <w:rFonts w:ascii="標楷體" w:eastAsia="標楷體" w:hAnsi="標楷體" w:hint="eastAsia"/>
          <w:spacing w:val="2"/>
          <w:szCs w:val="28"/>
        </w:rPr>
        <w:t>.</w:t>
      </w:r>
      <w:r w:rsidRPr="007F2F61">
        <w:rPr>
          <w:rFonts w:ascii="標楷體" w:eastAsia="標楷體" w:hAnsi="標楷體" w:hint="eastAsia"/>
          <w:spacing w:val="2"/>
          <w:szCs w:val="28"/>
        </w:rPr>
        <w:t>為利拓展原住民族產品通路，建置蘭陽原創館，惟創業競賽及產業加值輔導計畫入選廠商產品未能全數上架展示，且網站經營資訊不足，欠缺產品能見度，有待檢討研謀改進</w:t>
      </w:r>
      <w:r w:rsidRPr="00B0012D">
        <w:rPr>
          <w:rFonts w:ascii="標楷體" w:eastAsia="標楷體" w:hAnsi="標楷體" w:hint="eastAsia"/>
          <w:spacing w:val="2"/>
          <w:szCs w:val="28"/>
        </w:rPr>
        <w:t>。（詳乙－</w:t>
      </w:r>
      <w:r>
        <w:rPr>
          <w:rFonts w:ascii="標楷體" w:eastAsia="標楷體" w:hAnsi="標楷體" w:hint="eastAsia"/>
          <w:spacing w:val="2"/>
          <w:szCs w:val="28"/>
        </w:rPr>
        <w:t>89</w:t>
      </w:r>
      <w:r w:rsidRPr="00B0012D">
        <w:rPr>
          <w:rFonts w:ascii="標楷體" w:eastAsia="標楷體" w:hAnsi="標楷體" w:hint="eastAsia"/>
          <w:spacing w:val="2"/>
          <w:szCs w:val="28"/>
        </w:rPr>
        <w:t>頁）</w:t>
      </w:r>
    </w:p>
    <w:p w:rsidR="00C2452A" w:rsidRDefault="00C2452A" w:rsidP="008F5B74">
      <w:pPr>
        <w:pStyle w:val="a4"/>
        <w:wordWrap/>
        <w:autoSpaceDE/>
        <w:autoSpaceDN/>
        <w:spacing w:beforeLines="10" w:before="24" w:afterLines="10" w:after="24" w:line="516"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lastRenderedPageBreak/>
        <w:t>4.</w:t>
      </w:r>
      <w:r w:rsidRPr="007F2F61">
        <w:rPr>
          <w:rFonts w:ascii="標楷體" w:eastAsia="標楷體" w:hAnsi="標楷體" w:hint="eastAsia"/>
          <w:spacing w:val="2"/>
          <w:szCs w:val="28"/>
        </w:rPr>
        <w:t>為落實員山福園及櫻花陵園殯葬業務自償自足，並儘速償還債務，成立宜蘭縣殯葬管理基金，惟基金營運績效未如預期，員山福園納骨設施因不符民情而滯銷，櫻花陵園納骨設施銷售長期欠佳，均未見有效改善，亟待研謀改善妥擬銷售策略，以維基金財務健全</w:t>
      </w:r>
      <w:r>
        <w:rPr>
          <w:rFonts w:ascii="標楷體" w:eastAsia="標楷體" w:hAnsi="標楷體" w:hint="eastAsia"/>
          <w:spacing w:val="2"/>
          <w:szCs w:val="28"/>
        </w:rPr>
        <w:t>。</w:t>
      </w:r>
      <w:r w:rsidRPr="007F2F61">
        <w:rPr>
          <w:rFonts w:ascii="標楷體" w:eastAsia="標楷體" w:hAnsi="標楷體" w:hint="eastAsia"/>
          <w:spacing w:val="2"/>
          <w:szCs w:val="28"/>
        </w:rPr>
        <w:t>（詳乙－</w:t>
      </w:r>
      <w:r>
        <w:rPr>
          <w:rFonts w:ascii="標楷體" w:eastAsia="標楷體" w:hAnsi="標楷體" w:hint="eastAsia"/>
          <w:spacing w:val="2"/>
          <w:szCs w:val="28"/>
        </w:rPr>
        <w:t>90</w:t>
      </w:r>
      <w:r w:rsidRPr="007F2F61">
        <w:rPr>
          <w:rFonts w:ascii="標楷體" w:eastAsia="標楷體" w:hAnsi="標楷體" w:hint="eastAsia"/>
          <w:spacing w:val="2"/>
          <w:szCs w:val="28"/>
        </w:rPr>
        <w:t>頁）</w:t>
      </w:r>
    </w:p>
    <w:p w:rsidR="00C2452A" w:rsidRPr="00126868" w:rsidRDefault="00C2452A" w:rsidP="008F5B74">
      <w:pPr>
        <w:kinsoku w:val="0"/>
        <w:overflowPunct w:val="0"/>
        <w:snapToGrid w:val="0"/>
        <w:spacing w:beforeLines="10" w:before="24" w:afterLines="10" w:after="24" w:line="516" w:lineRule="exact"/>
        <w:jc w:val="both"/>
        <w:rPr>
          <w:rFonts w:ascii="標楷體" w:eastAsia="標楷體" w:hAnsi="標楷體"/>
          <w:b/>
          <w:spacing w:val="2"/>
          <w:sz w:val="28"/>
          <w:szCs w:val="28"/>
        </w:rPr>
      </w:pPr>
      <w:r w:rsidRPr="00B15692">
        <w:rPr>
          <w:rFonts w:ascii="標楷體" w:eastAsia="標楷體" w:hAnsi="標楷體" w:hint="eastAsia"/>
          <w:b/>
          <w:color w:val="FF0000"/>
          <w:spacing w:val="2"/>
          <w:sz w:val="28"/>
          <w:szCs w:val="28"/>
        </w:rPr>
        <w:t xml:space="preserve">   </w:t>
      </w:r>
      <w:r>
        <w:rPr>
          <w:rFonts w:ascii="標楷體" w:eastAsia="標楷體" w:hAnsi="標楷體" w:hint="eastAsia"/>
          <w:b/>
          <w:color w:val="FF0000"/>
          <w:spacing w:val="2"/>
          <w:sz w:val="28"/>
          <w:szCs w:val="28"/>
        </w:rPr>
        <w:t xml:space="preserve"> </w:t>
      </w:r>
      <w:r w:rsidRPr="00126868">
        <w:rPr>
          <w:rFonts w:ascii="標楷體" w:eastAsia="標楷體" w:hAnsi="標楷體" w:hint="eastAsia"/>
          <w:b/>
          <w:spacing w:val="2"/>
          <w:sz w:val="28"/>
          <w:szCs w:val="28"/>
        </w:rPr>
        <w:t>（二）</w:t>
      </w:r>
      <w:r w:rsidRPr="00126868">
        <w:rPr>
          <w:rFonts w:ascii="標楷體" w:eastAsia="標楷體" w:hAnsi="標楷體" w:hint="eastAsia"/>
          <w:b/>
          <w:spacing w:val="2"/>
          <w:sz w:val="28"/>
          <w:szCs w:val="28"/>
        </w:rPr>
        <w:tab/>
        <w:t>交通</w:t>
      </w:r>
    </w:p>
    <w:p w:rsidR="00C2452A" w:rsidRPr="00E615D9" w:rsidRDefault="00C2452A" w:rsidP="008F5B74">
      <w:pPr>
        <w:kinsoku w:val="0"/>
        <w:overflowPunct w:val="0"/>
        <w:spacing w:line="516" w:lineRule="exact"/>
        <w:jc w:val="both"/>
        <w:rPr>
          <w:rFonts w:ascii="標楷體" w:eastAsia="標楷體" w:hAnsi="標楷體"/>
          <w:spacing w:val="2"/>
          <w:sz w:val="28"/>
          <w:szCs w:val="28"/>
        </w:rPr>
      </w:pPr>
      <w:r w:rsidRPr="00E615D9">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E615D9">
        <w:rPr>
          <w:rFonts w:ascii="標楷體" w:eastAsia="標楷體" w:hAnsi="標楷體" w:hint="eastAsia"/>
          <w:spacing w:val="2"/>
          <w:sz w:val="28"/>
          <w:szCs w:val="28"/>
        </w:rPr>
        <w:t>年度施政重點經各相關機關執行結果，包括：</w:t>
      </w:r>
    </w:p>
    <w:p w:rsidR="00C2452A" w:rsidRPr="005A6972" w:rsidRDefault="00C2452A" w:rsidP="008F5B74">
      <w:pPr>
        <w:pStyle w:val="a4"/>
        <w:wordWrap/>
        <w:autoSpaceDE/>
        <w:autoSpaceDN/>
        <w:spacing w:line="516" w:lineRule="exact"/>
        <w:ind w:left="0" w:firstLineChars="199" w:firstLine="565"/>
        <w:jc w:val="both"/>
        <w:rPr>
          <w:rFonts w:ascii="標楷體" w:eastAsia="標楷體" w:hAnsi="標楷體"/>
          <w:szCs w:val="28"/>
        </w:rPr>
      </w:pPr>
      <w:r w:rsidRPr="005A6972">
        <w:rPr>
          <w:rFonts w:ascii="標楷體" w:eastAsia="標楷體" w:hAnsi="標楷體" w:hint="eastAsia"/>
          <w:spacing w:val="2"/>
          <w:szCs w:val="28"/>
        </w:rPr>
        <w:t xml:space="preserve">  1.</w:t>
      </w:r>
      <w:r>
        <w:rPr>
          <w:rFonts w:ascii="標楷體" w:eastAsia="標楷體" w:hAnsi="標楷體" w:hint="eastAsia"/>
          <w:szCs w:val="28"/>
        </w:rPr>
        <w:t>規劃及推動交通重大建設：持續</w:t>
      </w:r>
      <w:r w:rsidRPr="005A6972">
        <w:rPr>
          <w:rFonts w:ascii="標楷體" w:eastAsia="標楷體" w:hAnsi="標楷體" w:hint="eastAsia"/>
          <w:szCs w:val="28"/>
        </w:rPr>
        <w:t>推動高鐵延伸宜蘭</w:t>
      </w:r>
      <w:r>
        <w:rPr>
          <w:rFonts w:ascii="標楷體" w:eastAsia="標楷體" w:hAnsi="標楷體" w:hint="eastAsia"/>
          <w:szCs w:val="28"/>
        </w:rPr>
        <w:t>、宜蘭至羅東</w:t>
      </w:r>
      <w:r w:rsidRPr="005A6972">
        <w:rPr>
          <w:rFonts w:ascii="標楷體" w:eastAsia="標楷體" w:hAnsi="標楷體" w:hint="eastAsia"/>
          <w:szCs w:val="28"/>
        </w:rPr>
        <w:t>鐵路高架化</w:t>
      </w:r>
      <w:r>
        <w:rPr>
          <w:rFonts w:ascii="標楷體" w:eastAsia="標楷體" w:hAnsi="標楷體" w:hint="eastAsia"/>
          <w:szCs w:val="28"/>
        </w:rPr>
        <w:t>綜合規劃</w:t>
      </w:r>
      <w:r w:rsidRPr="005A6972">
        <w:rPr>
          <w:rFonts w:ascii="標楷體" w:eastAsia="標楷體" w:hAnsi="標楷體" w:hint="eastAsia"/>
          <w:szCs w:val="28"/>
        </w:rPr>
        <w:t>、</w:t>
      </w:r>
      <w:r>
        <w:rPr>
          <w:rFonts w:ascii="標楷體" w:eastAsia="標楷體" w:hAnsi="標楷體" w:hint="eastAsia"/>
          <w:szCs w:val="28"/>
        </w:rPr>
        <w:t>東西向聯絡道與</w:t>
      </w:r>
      <w:r w:rsidRPr="005A6972">
        <w:rPr>
          <w:rFonts w:ascii="標楷體" w:eastAsia="標楷體" w:hAnsi="標楷體" w:hint="eastAsia"/>
          <w:szCs w:val="28"/>
        </w:rPr>
        <w:t>臺2庚延伸線之建設計畫、生活圈道路檢討</w:t>
      </w:r>
      <w:r>
        <w:rPr>
          <w:rFonts w:ascii="標楷體" w:eastAsia="標楷體" w:hAnsi="標楷體" w:hint="eastAsia"/>
          <w:szCs w:val="28"/>
        </w:rPr>
        <w:t>、爭取</w:t>
      </w:r>
      <w:r w:rsidRPr="005A6972">
        <w:rPr>
          <w:rFonts w:ascii="標楷體" w:eastAsia="標楷體" w:hAnsi="標楷體" w:hint="eastAsia"/>
          <w:szCs w:val="28"/>
        </w:rPr>
        <w:t>國5銜接蘇花改</w:t>
      </w:r>
      <w:r>
        <w:rPr>
          <w:rFonts w:ascii="標楷體" w:eastAsia="標楷體" w:hAnsi="標楷體" w:hint="eastAsia"/>
          <w:szCs w:val="28"/>
        </w:rPr>
        <w:t>、智慧運輸系統服務躍升計畫</w:t>
      </w:r>
      <w:r w:rsidRPr="005A6972">
        <w:rPr>
          <w:rFonts w:ascii="標楷體" w:eastAsia="標楷體" w:hAnsi="標楷體" w:hint="eastAsia"/>
          <w:szCs w:val="28"/>
        </w:rPr>
        <w:t>等交通建設案</w:t>
      </w:r>
      <w:r w:rsidRPr="005A6972">
        <w:rPr>
          <w:rFonts w:ascii="標楷體" w:eastAsia="標楷體" w:hAnsi="標楷體" w:hint="eastAsia"/>
          <w:spacing w:val="-2"/>
          <w:szCs w:val="28"/>
        </w:rPr>
        <w:t>。</w:t>
      </w:r>
    </w:p>
    <w:p w:rsidR="00C2452A" w:rsidRPr="006E7342"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855F62">
        <w:rPr>
          <w:rFonts w:ascii="標楷體" w:eastAsia="標楷體" w:hAnsi="標楷體" w:hint="eastAsia"/>
          <w:color w:val="FF0000"/>
          <w:spacing w:val="2"/>
          <w:szCs w:val="28"/>
        </w:rPr>
        <w:t xml:space="preserve">  </w:t>
      </w:r>
      <w:r w:rsidRPr="006E7342">
        <w:rPr>
          <w:rFonts w:ascii="標楷體" w:eastAsia="標楷體" w:hAnsi="標楷體" w:hint="eastAsia"/>
          <w:spacing w:val="2"/>
          <w:szCs w:val="28"/>
        </w:rPr>
        <w:t>2.</w:t>
      </w:r>
      <w:r>
        <w:rPr>
          <w:rFonts w:ascii="標楷體" w:eastAsia="標楷體" w:hAnsi="標楷體" w:hint="eastAsia"/>
          <w:spacing w:val="2"/>
          <w:szCs w:val="28"/>
        </w:rPr>
        <w:t>構建便捷交通運輸網絡：賡續</w:t>
      </w:r>
      <w:r w:rsidRPr="006E7342">
        <w:rPr>
          <w:rFonts w:ascii="標楷體" w:eastAsia="標楷體" w:hAnsi="標楷體" w:hint="eastAsia"/>
          <w:spacing w:val="2"/>
          <w:szCs w:val="28"/>
        </w:rPr>
        <w:t>辦理宜蘭及羅東轉運站建置、督導市區客運營運服務、</w:t>
      </w:r>
      <w:r>
        <w:rPr>
          <w:rFonts w:ascii="標楷體" w:eastAsia="標楷體" w:hAnsi="標楷體" w:hint="eastAsia"/>
          <w:spacing w:val="2"/>
          <w:szCs w:val="28"/>
        </w:rPr>
        <w:t>宜蘭勁好行動態資訊系統維運</w:t>
      </w:r>
      <w:r w:rsidRPr="006E7342">
        <w:rPr>
          <w:rFonts w:ascii="標楷體" w:eastAsia="標楷體" w:hAnsi="標楷體" w:hint="eastAsia"/>
          <w:spacing w:val="2"/>
          <w:szCs w:val="28"/>
        </w:rPr>
        <w:t>等運輸業務</w:t>
      </w:r>
      <w:r>
        <w:rPr>
          <w:rFonts w:ascii="標楷體" w:eastAsia="標楷體" w:hAnsi="標楷體" w:hint="eastAsia"/>
          <w:spacing w:val="2"/>
          <w:szCs w:val="28"/>
        </w:rPr>
        <w:t>；110年完成施作14座公車候車亭、建置2處電子紙公車動態顯示器</w:t>
      </w:r>
      <w:r w:rsidRPr="006E7342">
        <w:rPr>
          <w:rFonts w:ascii="標楷體" w:eastAsia="標楷體" w:hAnsi="標楷體" w:hint="eastAsia"/>
          <w:spacing w:val="2"/>
          <w:szCs w:val="28"/>
        </w:rPr>
        <w:t>。</w:t>
      </w:r>
    </w:p>
    <w:p w:rsidR="00C2452A" w:rsidRPr="006E7342"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6E7342">
        <w:rPr>
          <w:rFonts w:ascii="標楷體" w:eastAsia="標楷體" w:hAnsi="標楷體" w:hint="eastAsia"/>
          <w:spacing w:val="2"/>
          <w:szCs w:val="28"/>
        </w:rPr>
        <w:t xml:space="preserve">  3.</w:t>
      </w:r>
      <w:r>
        <w:rPr>
          <w:rFonts w:ascii="標楷體" w:eastAsia="標楷體" w:hAnsi="標楷體" w:hint="eastAsia"/>
          <w:spacing w:val="2"/>
          <w:szCs w:val="28"/>
        </w:rPr>
        <w:t>爭取中央補助辦理公路新建、拓寬、改善，並落實養護作業，確保用路平安：完成</w:t>
      </w:r>
      <w:r w:rsidRPr="006E7342">
        <w:rPr>
          <w:rFonts w:ascii="標楷體" w:eastAsia="標楷體" w:hAnsi="標楷體" w:hint="eastAsia"/>
          <w:spacing w:val="2"/>
          <w:szCs w:val="28"/>
        </w:rPr>
        <w:t>二結聯絡道新闢工程、宜蘭橋</w:t>
      </w:r>
      <w:r>
        <w:rPr>
          <w:rFonts w:ascii="標楷體" w:eastAsia="標楷體" w:hAnsi="標楷體" w:hint="eastAsia"/>
          <w:spacing w:val="2"/>
          <w:szCs w:val="28"/>
        </w:rPr>
        <w:t>改建</w:t>
      </w:r>
      <w:r w:rsidRPr="006E7342">
        <w:rPr>
          <w:rFonts w:ascii="標楷體" w:eastAsia="標楷體" w:hAnsi="標楷體" w:hint="eastAsia"/>
          <w:spacing w:val="2"/>
          <w:szCs w:val="28"/>
        </w:rPr>
        <w:t>工程</w:t>
      </w:r>
      <w:r>
        <w:rPr>
          <w:rFonts w:ascii="標楷體" w:eastAsia="標楷體" w:hAnsi="標楷體" w:hint="eastAsia"/>
          <w:spacing w:val="2"/>
          <w:szCs w:val="28"/>
        </w:rPr>
        <w:t>、宜30-3線延伸段自強路道路新闢拓寬改善工程暨代辦管線等工程；改善、維修道路交通號誌742處，提高道路行車安全</w:t>
      </w:r>
      <w:r w:rsidRPr="006E7342">
        <w:rPr>
          <w:rFonts w:ascii="標楷體" w:eastAsia="標楷體" w:hAnsi="標楷體" w:hint="eastAsia"/>
          <w:spacing w:val="2"/>
          <w:szCs w:val="28"/>
        </w:rPr>
        <w:t>。</w:t>
      </w:r>
    </w:p>
    <w:p w:rsidR="00C2452A" w:rsidRPr="006E7342"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6E7342">
        <w:rPr>
          <w:rFonts w:ascii="標楷體" w:eastAsia="標楷體" w:hAnsi="標楷體" w:hint="eastAsia"/>
          <w:spacing w:val="2"/>
          <w:szCs w:val="28"/>
        </w:rPr>
        <w:t>4.</w:t>
      </w:r>
      <w:r>
        <w:rPr>
          <w:rFonts w:ascii="標楷體" w:eastAsia="標楷體" w:hAnsi="標楷體" w:hint="eastAsia"/>
          <w:spacing w:val="2"/>
          <w:szCs w:val="28"/>
        </w:rPr>
        <w:t>停車場規劃及建設，改善停車管理：針對停車需求較高路段規劃路邊收費停車場，已劃設20條路邊收費路段，1,039格停車格位；設置155處路外停車場，闢建7處共乘停車場</w:t>
      </w:r>
      <w:r w:rsidRPr="006E7342">
        <w:rPr>
          <w:rFonts w:ascii="標楷體" w:eastAsia="標楷體" w:hAnsi="標楷體" w:hint="eastAsia"/>
          <w:spacing w:val="2"/>
          <w:szCs w:val="28"/>
        </w:rPr>
        <w:t>。</w:t>
      </w:r>
    </w:p>
    <w:p w:rsidR="00C2452A" w:rsidRPr="00E100E9" w:rsidRDefault="00C2452A" w:rsidP="008F5B74">
      <w:pPr>
        <w:pStyle w:val="a4"/>
        <w:wordWrap/>
        <w:autoSpaceDE/>
        <w:autoSpaceDN/>
        <w:spacing w:line="516" w:lineRule="exact"/>
        <w:ind w:left="0" w:firstLineChars="199" w:firstLine="565"/>
        <w:jc w:val="both"/>
        <w:rPr>
          <w:rFonts w:ascii="標楷體" w:eastAsia="標楷體" w:hAnsi="標楷體"/>
          <w:szCs w:val="28"/>
        </w:rPr>
      </w:pPr>
      <w:r w:rsidRPr="00724602">
        <w:rPr>
          <w:rFonts w:ascii="標楷體" w:eastAsia="標楷體" w:hAnsi="標楷體" w:hint="eastAsia"/>
          <w:spacing w:val="2"/>
          <w:szCs w:val="28"/>
        </w:rPr>
        <w:t>各機關之執行情形，經本室審核結果，核有：</w:t>
      </w:r>
      <w:r w:rsidRPr="00E100E9">
        <w:rPr>
          <w:rFonts w:ascii="標楷體" w:eastAsia="標楷體" w:hAnsi="標楷體" w:hint="eastAsia"/>
          <w:spacing w:val="2"/>
          <w:szCs w:val="28"/>
        </w:rPr>
        <w:t>為改善公共運輸環境及服務品質，積極推動公路公共運輸發展相關計畫，惟部分幸福巴士及免費巴士未能提供即時行車動態資訊，且公車動態資訊查詢服務資料錯漏及部分候車亭建置形式不一等，有待積極盤點及整體規劃，以提供民眾完善服務及資訊</w:t>
      </w:r>
      <w:r w:rsidRPr="004B46FE">
        <w:rPr>
          <w:rFonts w:ascii="標楷體" w:eastAsia="標楷體" w:hAnsi="標楷體" w:hint="eastAsia"/>
          <w:szCs w:val="28"/>
        </w:rPr>
        <w:t>。</w:t>
      </w:r>
      <w:r w:rsidRPr="00B0012D">
        <w:rPr>
          <w:rFonts w:ascii="標楷體" w:eastAsia="標楷體" w:hAnsi="標楷體" w:hint="eastAsia"/>
          <w:szCs w:val="28"/>
        </w:rPr>
        <w:t>（詳乙－</w:t>
      </w:r>
      <w:r w:rsidR="000F60DA">
        <w:rPr>
          <w:rFonts w:ascii="標楷體" w:eastAsia="標楷體" w:hAnsi="標楷體" w:hint="eastAsia"/>
          <w:szCs w:val="28"/>
        </w:rPr>
        <w:t>36</w:t>
      </w:r>
      <w:r w:rsidRPr="00B0012D">
        <w:rPr>
          <w:rFonts w:ascii="標楷體" w:eastAsia="標楷體" w:hAnsi="標楷體" w:hint="eastAsia"/>
          <w:szCs w:val="28"/>
        </w:rPr>
        <w:t>頁）</w:t>
      </w:r>
    </w:p>
    <w:p w:rsidR="00C2452A" w:rsidRPr="004B46FE" w:rsidRDefault="00C2452A" w:rsidP="008F5B74">
      <w:pPr>
        <w:kinsoku w:val="0"/>
        <w:overflowPunct w:val="0"/>
        <w:snapToGrid w:val="0"/>
        <w:spacing w:line="516" w:lineRule="exact"/>
        <w:jc w:val="both"/>
        <w:rPr>
          <w:rFonts w:ascii="標楷體" w:eastAsia="標楷體" w:hAnsi="標楷體"/>
          <w:b/>
          <w:spacing w:val="2"/>
          <w:sz w:val="28"/>
          <w:szCs w:val="28"/>
        </w:rPr>
      </w:pPr>
      <w:r w:rsidRPr="004B46FE">
        <w:rPr>
          <w:rFonts w:ascii="標楷體" w:eastAsia="標楷體" w:hAnsi="標楷體" w:hint="eastAsia"/>
          <w:b/>
          <w:spacing w:val="2"/>
          <w:sz w:val="28"/>
          <w:szCs w:val="28"/>
        </w:rPr>
        <w:t xml:space="preserve">    （三）  工商旅遊</w:t>
      </w:r>
    </w:p>
    <w:p w:rsidR="00C2452A" w:rsidRPr="0085089D" w:rsidRDefault="00C2452A" w:rsidP="008F5B74">
      <w:pPr>
        <w:kinsoku w:val="0"/>
        <w:overflowPunct w:val="0"/>
        <w:spacing w:line="516" w:lineRule="exact"/>
        <w:jc w:val="both"/>
        <w:rPr>
          <w:rFonts w:ascii="標楷體" w:eastAsia="標楷體" w:hAnsi="標楷體"/>
          <w:spacing w:val="2"/>
          <w:sz w:val="28"/>
          <w:szCs w:val="28"/>
        </w:rPr>
      </w:pPr>
      <w:r w:rsidRPr="0085089D">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85089D">
        <w:rPr>
          <w:rFonts w:ascii="標楷體" w:eastAsia="標楷體" w:hAnsi="標楷體" w:hint="eastAsia"/>
          <w:spacing w:val="2"/>
          <w:sz w:val="28"/>
          <w:szCs w:val="28"/>
        </w:rPr>
        <w:t>年度施政重點經各相關機關執行結果，包括：</w:t>
      </w:r>
    </w:p>
    <w:p w:rsidR="00C2452A" w:rsidRPr="00931A24" w:rsidRDefault="00C2452A" w:rsidP="008F5B74">
      <w:pPr>
        <w:pStyle w:val="a4"/>
        <w:wordWrap/>
        <w:autoSpaceDE/>
        <w:autoSpaceDN/>
        <w:spacing w:line="516" w:lineRule="exact"/>
        <w:ind w:left="0" w:firstLineChars="299" w:firstLine="837"/>
        <w:jc w:val="both"/>
        <w:rPr>
          <w:rFonts w:ascii="標楷體" w:eastAsia="標楷體" w:hAnsi="標楷體" w:cs="標楷體-WinCharSetFFFF-H"/>
          <w:kern w:val="0"/>
          <w:szCs w:val="28"/>
        </w:rPr>
      </w:pPr>
      <w:r w:rsidRPr="00931A24">
        <w:rPr>
          <w:rFonts w:ascii="標楷體" w:eastAsia="標楷體" w:hAnsi="標楷體" w:cs="標楷體-WinCharSetFFFF-H" w:hint="eastAsia"/>
          <w:kern w:val="0"/>
          <w:szCs w:val="28"/>
        </w:rPr>
        <w:t>1.提升工商業發展及管理：</w:t>
      </w:r>
      <w:r>
        <w:rPr>
          <w:rFonts w:ascii="標楷體" w:eastAsia="標楷體" w:hAnsi="標楷體" w:cs="標楷體-WinCharSetFFFF-H" w:hint="eastAsia"/>
          <w:kern w:val="0"/>
          <w:szCs w:val="28"/>
        </w:rPr>
        <w:t>110年度</w:t>
      </w:r>
      <w:r w:rsidRPr="00931A24">
        <w:rPr>
          <w:rFonts w:ascii="標楷體" w:eastAsia="標楷體" w:hAnsi="標楷體" w:cs="標楷體-WinCharSetFFFF-H" w:hint="eastAsia"/>
          <w:kern w:val="0"/>
          <w:szCs w:val="28"/>
        </w:rPr>
        <w:t>辦理商</w:t>
      </w:r>
      <w:r>
        <w:rPr>
          <w:rFonts w:ascii="標楷體" w:eastAsia="標楷體" w:hAnsi="標楷體" w:cs="標楷體-WinCharSetFFFF-H" w:hint="eastAsia"/>
          <w:kern w:val="0"/>
          <w:szCs w:val="28"/>
        </w:rPr>
        <w:t>業</w:t>
      </w:r>
      <w:r w:rsidRPr="00931A24">
        <w:rPr>
          <w:rFonts w:ascii="標楷體" w:eastAsia="標楷體" w:hAnsi="標楷體" w:cs="標楷體-WinCharSetFFFF-H" w:hint="eastAsia"/>
          <w:kern w:val="0"/>
          <w:szCs w:val="28"/>
        </w:rPr>
        <w:t>登記</w:t>
      </w:r>
      <w:r>
        <w:rPr>
          <w:rFonts w:ascii="標楷體" w:eastAsia="標楷體" w:hAnsi="標楷體" w:cs="標楷體-WinCharSetFFFF-H" w:hint="eastAsia"/>
          <w:kern w:val="0"/>
          <w:szCs w:val="28"/>
        </w:rPr>
        <w:t>4,451家；輔導業者申辦工廠登記92家次；未登記工廠申請納管54家，稽查30家次</w:t>
      </w:r>
      <w:r w:rsidRPr="00931A24">
        <w:rPr>
          <w:rFonts w:ascii="標楷體" w:eastAsia="標楷體" w:hAnsi="標楷體" w:cs="標楷體-WinCharSetFFFF-H" w:hint="eastAsia"/>
          <w:kern w:val="0"/>
          <w:szCs w:val="28"/>
        </w:rPr>
        <w:t>。</w:t>
      </w:r>
    </w:p>
    <w:p w:rsidR="00C2452A" w:rsidRPr="00513A4D" w:rsidRDefault="00C2452A" w:rsidP="00586E1A">
      <w:pPr>
        <w:pStyle w:val="a4"/>
        <w:wordWrap/>
        <w:autoSpaceDE/>
        <w:autoSpaceDN/>
        <w:spacing w:line="496" w:lineRule="exact"/>
        <w:ind w:left="0" w:firstLineChars="299" w:firstLine="849"/>
        <w:jc w:val="both"/>
        <w:rPr>
          <w:rFonts w:ascii="標楷體" w:eastAsia="標楷體" w:hAnsi="標楷體"/>
          <w:color w:val="FF0000"/>
          <w:spacing w:val="-2"/>
          <w:szCs w:val="28"/>
        </w:rPr>
      </w:pPr>
      <w:r w:rsidRPr="00931A24">
        <w:rPr>
          <w:rFonts w:ascii="標楷體" w:eastAsia="標楷體" w:hAnsi="標楷體" w:hint="eastAsia"/>
          <w:spacing w:val="2"/>
          <w:szCs w:val="28"/>
        </w:rPr>
        <w:lastRenderedPageBreak/>
        <w:t>2.辦理各項觀光活動，加強整合行銷</w:t>
      </w:r>
      <w:r w:rsidRPr="00864C2B">
        <w:rPr>
          <w:rFonts w:ascii="標楷體" w:eastAsia="標楷體" w:hAnsi="標楷體" w:hint="eastAsia"/>
          <w:spacing w:val="2"/>
          <w:szCs w:val="28"/>
        </w:rPr>
        <w:t>：</w:t>
      </w:r>
      <w:r w:rsidRPr="00513A4D">
        <w:rPr>
          <w:rFonts w:ascii="標楷體" w:eastAsia="標楷體" w:hAnsi="標楷體" w:hint="eastAsia"/>
          <w:spacing w:val="-2"/>
          <w:szCs w:val="28"/>
        </w:rPr>
        <w:t>辦理2021心動蘭陽．閃耀螢河及2021冬戀蘭陽溫泉季等觀光活動、推出五告誠意Fun心遊蘭陽5項觀光振興方案等。</w:t>
      </w:r>
    </w:p>
    <w:p w:rsidR="00C2452A" w:rsidRPr="00864C2B" w:rsidRDefault="00C2452A" w:rsidP="00586E1A">
      <w:pPr>
        <w:pStyle w:val="a4"/>
        <w:wordWrap/>
        <w:autoSpaceDE/>
        <w:autoSpaceDN/>
        <w:spacing w:line="496" w:lineRule="exact"/>
        <w:ind w:left="0" w:firstLineChars="299" w:firstLine="849"/>
        <w:jc w:val="both"/>
        <w:rPr>
          <w:rFonts w:ascii="標楷體" w:eastAsia="標楷體" w:hAnsi="標楷體"/>
          <w:spacing w:val="2"/>
          <w:szCs w:val="28"/>
        </w:rPr>
      </w:pPr>
      <w:r w:rsidRPr="00864C2B">
        <w:rPr>
          <w:rFonts w:ascii="標楷體" w:eastAsia="標楷體" w:hAnsi="標楷體" w:hint="eastAsia"/>
          <w:spacing w:val="2"/>
          <w:szCs w:val="28"/>
        </w:rPr>
        <w:t>3.整體規劃觀光遊憩區域，逐步建設各風景據點：</w:t>
      </w:r>
      <w:r>
        <w:rPr>
          <w:rFonts w:ascii="標楷體" w:eastAsia="標楷體" w:hAnsi="標楷體"/>
          <w:spacing w:val="2"/>
          <w:szCs w:val="28"/>
        </w:rPr>
        <w:t>完成</w:t>
      </w:r>
      <w:r w:rsidRPr="00864C2B">
        <w:rPr>
          <w:rFonts w:ascii="標楷體" w:eastAsia="標楷體" w:hAnsi="標楷體"/>
          <w:spacing w:val="2"/>
          <w:szCs w:val="28"/>
        </w:rPr>
        <w:t>礁溪生活之心工程</w:t>
      </w:r>
      <w:r>
        <w:rPr>
          <w:rFonts w:ascii="標楷體" w:eastAsia="標楷體" w:hAnsi="標楷體"/>
          <w:spacing w:val="2"/>
          <w:szCs w:val="28"/>
        </w:rPr>
        <w:t>計畫</w:t>
      </w:r>
      <w:r w:rsidRPr="00864C2B">
        <w:rPr>
          <w:rFonts w:ascii="標楷體" w:eastAsia="標楷體" w:hAnsi="標楷體" w:hint="eastAsia"/>
          <w:spacing w:val="2"/>
          <w:szCs w:val="28"/>
        </w:rPr>
        <w:t>、</w:t>
      </w:r>
      <w:r>
        <w:rPr>
          <w:rFonts w:ascii="標楷體" w:eastAsia="標楷體" w:hAnsi="標楷體"/>
          <w:spacing w:val="2"/>
          <w:szCs w:val="28"/>
        </w:rPr>
        <w:t>宜蘭河水岸慢行道及水域活動環境改善計畫及礁溪溫泉公園景觀及設施改善工程</w:t>
      </w:r>
      <w:r w:rsidRPr="00864C2B">
        <w:rPr>
          <w:rFonts w:ascii="標楷體" w:eastAsia="標楷體" w:hAnsi="標楷體"/>
          <w:spacing w:val="2"/>
          <w:szCs w:val="28"/>
        </w:rPr>
        <w:t>等</w:t>
      </w:r>
      <w:r>
        <w:rPr>
          <w:rFonts w:ascii="標楷體" w:eastAsia="標楷體" w:hAnsi="標楷體"/>
          <w:spacing w:val="2"/>
          <w:szCs w:val="28"/>
        </w:rPr>
        <w:t>，積極建設各觀光區，提供良好旅遊環境</w:t>
      </w:r>
      <w:r w:rsidRPr="00864C2B">
        <w:rPr>
          <w:rFonts w:ascii="標楷體" w:eastAsia="標楷體" w:hAnsi="標楷體"/>
          <w:spacing w:val="2"/>
          <w:szCs w:val="28"/>
        </w:rPr>
        <w:t>。</w:t>
      </w:r>
    </w:p>
    <w:p w:rsidR="00C2452A" w:rsidRPr="00E6124E" w:rsidRDefault="00C2452A" w:rsidP="00586E1A">
      <w:pPr>
        <w:pStyle w:val="a4"/>
        <w:wordWrap/>
        <w:autoSpaceDE/>
        <w:autoSpaceDN/>
        <w:spacing w:line="496" w:lineRule="exact"/>
        <w:ind w:left="0" w:firstLineChars="299" w:firstLine="849"/>
        <w:jc w:val="both"/>
        <w:rPr>
          <w:rFonts w:ascii="標楷體" w:eastAsia="標楷體" w:hAnsi="標楷體"/>
          <w:spacing w:val="2"/>
          <w:szCs w:val="28"/>
        </w:rPr>
      </w:pPr>
      <w:r w:rsidRPr="00E6124E">
        <w:rPr>
          <w:rFonts w:ascii="標楷體" w:eastAsia="標楷體" w:hAnsi="標楷體" w:hint="eastAsia"/>
          <w:spacing w:val="2"/>
          <w:szCs w:val="28"/>
        </w:rPr>
        <w:t>4.落實各風景區管理，營造友善旅遊環境：辦理各風景遊憩區自然景觀維護與保育工作</w:t>
      </w:r>
      <w:r>
        <w:rPr>
          <w:rFonts w:ascii="標楷體" w:eastAsia="標楷體" w:hAnsi="標楷體" w:hint="eastAsia"/>
          <w:spacing w:val="2"/>
          <w:szCs w:val="28"/>
        </w:rPr>
        <w:t>、公共設施等管理維護；辦理旅遊資訊化服務，並持續印製各項解說摺頁及導覽手冊，提供完善旅遊資訊</w:t>
      </w:r>
      <w:r w:rsidRPr="00E6124E">
        <w:rPr>
          <w:rFonts w:ascii="標楷體" w:eastAsia="標楷體" w:hAnsi="標楷體" w:hint="eastAsia"/>
          <w:spacing w:val="2"/>
          <w:szCs w:val="28"/>
        </w:rPr>
        <w:t>。</w:t>
      </w:r>
    </w:p>
    <w:p w:rsidR="00C2452A" w:rsidRDefault="00C2452A" w:rsidP="00586E1A">
      <w:pPr>
        <w:pStyle w:val="a4"/>
        <w:wordWrap/>
        <w:autoSpaceDE/>
        <w:autoSpaceDN/>
        <w:spacing w:line="496" w:lineRule="exact"/>
        <w:ind w:left="0" w:firstLineChars="199" w:firstLine="565"/>
        <w:jc w:val="both"/>
        <w:rPr>
          <w:rFonts w:ascii="標楷體" w:eastAsia="標楷體" w:hAnsi="標楷體"/>
          <w:spacing w:val="2"/>
          <w:szCs w:val="28"/>
        </w:rPr>
      </w:pPr>
      <w:r w:rsidRPr="00724602">
        <w:rPr>
          <w:rFonts w:ascii="標楷體" w:eastAsia="標楷體" w:hAnsi="標楷體" w:hint="eastAsia"/>
          <w:spacing w:val="2"/>
          <w:szCs w:val="28"/>
        </w:rPr>
        <w:t>各機關之執行情形，經本室審核結果，核有：</w:t>
      </w:r>
    </w:p>
    <w:p w:rsidR="00C2452A" w:rsidRDefault="00C2452A" w:rsidP="00586E1A">
      <w:pPr>
        <w:pStyle w:val="a4"/>
        <w:wordWrap/>
        <w:autoSpaceDE/>
        <w:autoSpaceDN/>
        <w:spacing w:beforeLines="10" w:before="24" w:afterLines="10" w:after="24" w:line="496"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1.</w:t>
      </w:r>
      <w:r w:rsidRPr="003473BD">
        <w:rPr>
          <w:rFonts w:ascii="標楷體" w:eastAsia="標楷體" w:hAnsi="標楷體" w:hint="eastAsia"/>
          <w:spacing w:val="2"/>
          <w:szCs w:val="28"/>
        </w:rPr>
        <w:t>因應疫情重創產業，為提振縣內觀光旅遊經濟動能，籌辦Fun心遊蘭陽及振興國旅行銷等計畫，惟自111年度起遊客人次下降，未及活動舉辦初期之5成，又行銷宣傳至活動結束尚有5件標案未執行完成，爾後舉辦類此活動有待注意加強改善，以擴大加乘促進消費效果，增進縣內觀光產業經濟發展</w:t>
      </w:r>
      <w:r w:rsidRPr="004B46FE">
        <w:rPr>
          <w:rFonts w:ascii="標楷體" w:eastAsia="標楷體" w:hAnsi="標楷體" w:hint="eastAsia"/>
          <w:spacing w:val="2"/>
          <w:szCs w:val="28"/>
        </w:rPr>
        <w:t>。</w:t>
      </w:r>
      <w:r w:rsidRPr="00B0012D">
        <w:rPr>
          <w:rFonts w:ascii="標楷體" w:eastAsia="標楷體" w:hAnsi="標楷體" w:hint="eastAsia"/>
          <w:spacing w:val="2"/>
          <w:szCs w:val="28"/>
        </w:rPr>
        <w:t>（詳乙－</w:t>
      </w:r>
      <w:r w:rsidR="000F60DA">
        <w:rPr>
          <w:rFonts w:ascii="標楷體" w:eastAsia="標楷體" w:hAnsi="標楷體" w:hint="eastAsia"/>
          <w:spacing w:val="2"/>
          <w:szCs w:val="28"/>
        </w:rPr>
        <w:t>20</w:t>
      </w:r>
      <w:r w:rsidRPr="00B0012D">
        <w:rPr>
          <w:rFonts w:ascii="標楷體" w:eastAsia="標楷體" w:hAnsi="標楷體" w:hint="eastAsia"/>
          <w:spacing w:val="2"/>
          <w:szCs w:val="28"/>
        </w:rPr>
        <w:t>頁）</w:t>
      </w:r>
    </w:p>
    <w:p w:rsidR="00C2452A" w:rsidRDefault="00C2452A" w:rsidP="00586E1A">
      <w:pPr>
        <w:pStyle w:val="a4"/>
        <w:wordWrap/>
        <w:autoSpaceDE/>
        <w:autoSpaceDN/>
        <w:spacing w:beforeLines="10" w:before="24" w:afterLines="10" w:after="24" w:line="496"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2.</w:t>
      </w:r>
      <w:r w:rsidRPr="00E100E9">
        <w:rPr>
          <w:rFonts w:ascii="標楷體" w:eastAsia="標楷體" w:hAnsi="標楷體" w:hint="eastAsia"/>
          <w:spacing w:val="2"/>
          <w:szCs w:val="28"/>
        </w:rPr>
        <w:t>為拓展觀光客源，增加觀光收益及活化親水公園帶動周邊觀光休閒產業發展，辦理冬山河航運促參案及溫泉探勘調查與溫泉區劃設，惟促參案辦理</w:t>
      </w:r>
      <w:r w:rsidRPr="00E100E9">
        <w:rPr>
          <w:rFonts w:ascii="標楷體" w:eastAsia="標楷體" w:hAnsi="標楷體"/>
          <w:spacing w:val="2"/>
          <w:szCs w:val="28"/>
        </w:rPr>
        <w:t>2</w:t>
      </w:r>
      <w:r w:rsidRPr="00E100E9">
        <w:rPr>
          <w:rFonts w:ascii="標楷體" w:eastAsia="標楷體" w:hAnsi="標楷體" w:hint="eastAsia"/>
          <w:spacing w:val="2"/>
          <w:szCs w:val="28"/>
        </w:rPr>
        <w:t>次公告招商均無申請人遞件，後續亦未見因應作為，又溫泉井工程未依規定期限辦理驗收，亟待檢討改善妥處</w:t>
      </w:r>
      <w:r w:rsidRPr="004B46FE">
        <w:rPr>
          <w:rFonts w:ascii="標楷體" w:eastAsia="標楷體" w:hAnsi="標楷體" w:hint="eastAsia"/>
          <w:spacing w:val="2"/>
          <w:szCs w:val="28"/>
        </w:rPr>
        <w:t>。</w:t>
      </w:r>
      <w:r w:rsidRPr="00B0012D">
        <w:rPr>
          <w:rFonts w:ascii="標楷體" w:eastAsia="標楷體" w:hAnsi="標楷體" w:hint="eastAsia"/>
          <w:spacing w:val="2"/>
          <w:szCs w:val="28"/>
        </w:rPr>
        <w:t>（詳乙－</w:t>
      </w:r>
      <w:r w:rsidR="000F60DA">
        <w:rPr>
          <w:rFonts w:ascii="標楷體" w:eastAsia="標楷體" w:hAnsi="標楷體" w:hint="eastAsia"/>
          <w:spacing w:val="2"/>
          <w:szCs w:val="28"/>
        </w:rPr>
        <w:t>42</w:t>
      </w:r>
      <w:r w:rsidRPr="00B0012D">
        <w:rPr>
          <w:rFonts w:ascii="標楷體" w:eastAsia="標楷體" w:hAnsi="標楷體" w:hint="eastAsia"/>
          <w:spacing w:val="2"/>
          <w:szCs w:val="28"/>
        </w:rPr>
        <w:t>頁）</w:t>
      </w:r>
    </w:p>
    <w:p w:rsidR="00C2452A" w:rsidRPr="00E100E9" w:rsidRDefault="00C2452A" w:rsidP="00586E1A">
      <w:pPr>
        <w:pStyle w:val="a4"/>
        <w:wordWrap/>
        <w:autoSpaceDE/>
        <w:autoSpaceDN/>
        <w:spacing w:beforeLines="10" w:before="24" w:afterLines="10" w:after="24" w:line="496" w:lineRule="exact"/>
        <w:ind w:left="0" w:firstLineChars="300" w:firstLine="852"/>
        <w:jc w:val="both"/>
        <w:rPr>
          <w:rFonts w:ascii="標楷體" w:eastAsia="標楷體" w:hAnsi="標楷體"/>
          <w:spacing w:val="2"/>
          <w:szCs w:val="28"/>
        </w:rPr>
      </w:pPr>
      <w:r>
        <w:rPr>
          <w:rFonts w:ascii="標楷體" w:eastAsia="標楷體" w:hAnsi="標楷體"/>
          <w:spacing w:val="2"/>
          <w:szCs w:val="28"/>
        </w:rPr>
        <w:t>3</w:t>
      </w:r>
      <w:r w:rsidRPr="00E100E9">
        <w:rPr>
          <w:rFonts w:ascii="標楷體" w:eastAsia="標楷體" w:hAnsi="標楷體"/>
          <w:spacing w:val="2"/>
          <w:szCs w:val="28"/>
        </w:rPr>
        <w:t>.</w:t>
      </w:r>
      <w:r w:rsidRPr="00E100E9">
        <w:rPr>
          <w:rFonts w:ascii="標楷體" w:eastAsia="標楷體" w:hAnsi="標楷體" w:hint="eastAsia"/>
          <w:spacing w:val="2"/>
          <w:szCs w:val="28"/>
        </w:rPr>
        <w:t>配合工廠管理輔導法修法，辦理未登記工廠清查作業，惟對特定工廠群聚地區尚未</w:t>
      </w:r>
      <w:proofErr w:type="gramStart"/>
      <w:r w:rsidRPr="00E100E9">
        <w:rPr>
          <w:rFonts w:ascii="標楷體" w:eastAsia="標楷體" w:hAnsi="標楷體" w:hint="eastAsia"/>
          <w:spacing w:val="2"/>
          <w:szCs w:val="28"/>
        </w:rPr>
        <w:t>研</w:t>
      </w:r>
      <w:proofErr w:type="gramEnd"/>
      <w:r w:rsidRPr="00E100E9">
        <w:rPr>
          <w:rFonts w:ascii="標楷體" w:eastAsia="標楷體" w:hAnsi="標楷體" w:hint="eastAsia"/>
          <w:spacing w:val="2"/>
          <w:szCs w:val="28"/>
        </w:rPr>
        <w:t>擬推動整體規劃之具體作法與步驟，</w:t>
      </w:r>
      <w:r w:rsidR="004A6A9C">
        <w:rPr>
          <w:rFonts w:ascii="標楷體" w:eastAsia="標楷體" w:hAnsi="標楷體" w:hint="eastAsia"/>
          <w:spacing w:val="2"/>
          <w:szCs w:val="28"/>
        </w:rPr>
        <w:t>又</w:t>
      </w:r>
      <w:r w:rsidRPr="00E100E9">
        <w:rPr>
          <w:rFonts w:ascii="標楷體" w:eastAsia="標楷體" w:hAnsi="標楷體" w:hint="eastAsia"/>
          <w:spacing w:val="2"/>
          <w:szCs w:val="28"/>
        </w:rPr>
        <w:t>查處非屬工廠管理輔導法範圍且位於一般農業區或特定農業區農牧用地之未登記工廠，尚需22年始能完成，</w:t>
      </w:r>
      <w:proofErr w:type="gramStart"/>
      <w:r w:rsidRPr="00E100E9">
        <w:rPr>
          <w:rFonts w:ascii="標楷體" w:eastAsia="標楷體" w:hAnsi="標楷體" w:hint="eastAsia"/>
          <w:spacing w:val="2"/>
          <w:szCs w:val="28"/>
        </w:rPr>
        <w:t>均待積極研</w:t>
      </w:r>
      <w:proofErr w:type="gramEnd"/>
      <w:r w:rsidRPr="00E100E9">
        <w:rPr>
          <w:rFonts w:ascii="標楷體" w:eastAsia="標楷體" w:hAnsi="標楷體" w:hint="eastAsia"/>
          <w:spacing w:val="2"/>
          <w:szCs w:val="28"/>
        </w:rPr>
        <w:t>謀改善</w:t>
      </w:r>
      <w:r w:rsidRPr="004B46FE">
        <w:rPr>
          <w:rFonts w:ascii="標楷體" w:eastAsia="標楷體" w:hAnsi="標楷體" w:hint="eastAsia"/>
          <w:spacing w:val="2"/>
          <w:szCs w:val="28"/>
        </w:rPr>
        <w:t>。</w:t>
      </w:r>
      <w:r w:rsidRPr="00B0012D">
        <w:rPr>
          <w:rFonts w:ascii="標楷體" w:eastAsia="標楷體" w:hAnsi="標楷體" w:hint="eastAsia"/>
          <w:spacing w:val="2"/>
          <w:szCs w:val="28"/>
        </w:rPr>
        <w:t>（詳乙－</w:t>
      </w:r>
      <w:r w:rsidR="000F60DA">
        <w:rPr>
          <w:rFonts w:ascii="標楷體" w:eastAsia="標楷體" w:hAnsi="標楷體" w:hint="eastAsia"/>
          <w:spacing w:val="2"/>
          <w:szCs w:val="28"/>
        </w:rPr>
        <w:t>57</w:t>
      </w:r>
      <w:r w:rsidRPr="00B0012D">
        <w:rPr>
          <w:rFonts w:ascii="標楷體" w:eastAsia="標楷體" w:hAnsi="標楷體" w:hint="eastAsia"/>
          <w:spacing w:val="2"/>
          <w:szCs w:val="28"/>
        </w:rPr>
        <w:t>頁）</w:t>
      </w:r>
    </w:p>
    <w:p w:rsidR="00C2452A" w:rsidRPr="00E976DB" w:rsidRDefault="00C2452A" w:rsidP="00586E1A">
      <w:pPr>
        <w:kinsoku w:val="0"/>
        <w:overflowPunct w:val="0"/>
        <w:snapToGrid w:val="0"/>
        <w:spacing w:line="496" w:lineRule="exact"/>
        <w:jc w:val="both"/>
        <w:rPr>
          <w:rFonts w:ascii="標楷體" w:eastAsia="標楷體" w:hAnsi="標楷體"/>
          <w:b/>
          <w:spacing w:val="2"/>
          <w:sz w:val="28"/>
          <w:szCs w:val="28"/>
        </w:rPr>
      </w:pPr>
      <w:r w:rsidRPr="0018124F">
        <w:rPr>
          <w:rFonts w:ascii="標楷體" w:eastAsia="標楷體" w:hAnsi="標楷體" w:hint="eastAsia"/>
          <w:b/>
          <w:spacing w:val="2"/>
          <w:sz w:val="28"/>
          <w:szCs w:val="28"/>
        </w:rPr>
        <w:t xml:space="preserve"> </w:t>
      </w:r>
      <w:r w:rsidRPr="00E976DB">
        <w:rPr>
          <w:rFonts w:ascii="標楷體" w:eastAsia="標楷體" w:hAnsi="標楷體" w:hint="eastAsia"/>
          <w:b/>
          <w:spacing w:val="2"/>
          <w:sz w:val="28"/>
          <w:szCs w:val="28"/>
        </w:rPr>
        <w:t xml:space="preserve">   （四）  建設</w:t>
      </w:r>
    </w:p>
    <w:p w:rsidR="00C2452A" w:rsidRPr="001E450A" w:rsidRDefault="00C2452A" w:rsidP="00586E1A">
      <w:pPr>
        <w:kinsoku w:val="0"/>
        <w:overflowPunct w:val="0"/>
        <w:spacing w:line="496" w:lineRule="exact"/>
        <w:jc w:val="both"/>
        <w:rPr>
          <w:rFonts w:ascii="標楷體" w:eastAsia="標楷體" w:hAnsi="標楷體"/>
          <w:spacing w:val="2"/>
          <w:sz w:val="28"/>
          <w:szCs w:val="28"/>
        </w:rPr>
      </w:pPr>
      <w:r w:rsidRPr="001E450A">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1E450A">
        <w:rPr>
          <w:rFonts w:ascii="標楷體" w:eastAsia="標楷體" w:hAnsi="標楷體" w:hint="eastAsia"/>
          <w:spacing w:val="2"/>
          <w:sz w:val="28"/>
          <w:szCs w:val="28"/>
        </w:rPr>
        <w:t>年度施政重點經各相關機關執行結果，包括：</w:t>
      </w:r>
    </w:p>
    <w:p w:rsidR="00C2452A" w:rsidRPr="00855F62" w:rsidRDefault="00C2452A" w:rsidP="00586E1A">
      <w:pPr>
        <w:pStyle w:val="a4"/>
        <w:wordWrap/>
        <w:autoSpaceDE/>
        <w:autoSpaceDN/>
        <w:spacing w:line="496" w:lineRule="exact"/>
        <w:ind w:left="0" w:firstLineChars="199" w:firstLine="565"/>
        <w:jc w:val="both"/>
        <w:rPr>
          <w:rFonts w:ascii="標楷體" w:eastAsia="標楷體" w:hAnsi="標楷體"/>
          <w:color w:val="FF0000"/>
          <w:spacing w:val="2"/>
          <w:szCs w:val="28"/>
        </w:rPr>
      </w:pPr>
      <w:r w:rsidRPr="00E04502">
        <w:rPr>
          <w:rFonts w:ascii="標楷體" w:eastAsia="標楷體" w:hAnsi="標楷體" w:hint="eastAsia"/>
          <w:spacing w:val="2"/>
          <w:szCs w:val="28"/>
        </w:rPr>
        <w:t xml:space="preserve">  1.加強建築管理，保障公共安全</w:t>
      </w:r>
      <w:r>
        <w:rPr>
          <w:rFonts w:ascii="標楷體" w:eastAsia="標楷體" w:hAnsi="標楷體" w:hint="eastAsia"/>
          <w:spacing w:val="2"/>
          <w:szCs w:val="28"/>
        </w:rPr>
        <w:t>：辦理建築許可、施工管理</w:t>
      </w:r>
      <w:r w:rsidRPr="00847D8F">
        <w:rPr>
          <w:rFonts w:ascii="標楷體" w:eastAsia="標楷體" w:hAnsi="標楷體" w:hint="eastAsia"/>
          <w:spacing w:val="2"/>
          <w:szCs w:val="28"/>
        </w:rPr>
        <w:t>；</w:t>
      </w:r>
      <w:r>
        <w:rPr>
          <w:rFonts w:ascii="標楷體" w:eastAsia="標楷體" w:hAnsi="標楷體" w:hint="eastAsia"/>
          <w:spacing w:val="2"/>
          <w:szCs w:val="28"/>
        </w:rPr>
        <w:t>建築師及營造廠開業登記與管理</w:t>
      </w:r>
      <w:r w:rsidRPr="00847D8F">
        <w:rPr>
          <w:rFonts w:ascii="標楷體" w:eastAsia="標楷體" w:hAnsi="標楷體" w:hint="eastAsia"/>
          <w:spacing w:val="2"/>
          <w:szCs w:val="28"/>
        </w:rPr>
        <w:t>；</w:t>
      </w:r>
      <w:r>
        <w:rPr>
          <w:rFonts w:ascii="標楷體" w:eastAsia="標楷體" w:hAnsi="標楷體" w:hint="eastAsia"/>
          <w:spacing w:val="2"/>
          <w:szCs w:val="28"/>
        </w:rPr>
        <w:t>土石方資源堆置場設立及管理、營建剩餘土石方入境管制及稽查；建築物公共安全檢查簽證及申報、聯合稽查等</w:t>
      </w:r>
      <w:r w:rsidRPr="00847D8F">
        <w:rPr>
          <w:rFonts w:ascii="標楷體" w:eastAsia="標楷體" w:hAnsi="標楷體" w:hint="eastAsia"/>
          <w:spacing w:val="2"/>
          <w:szCs w:val="28"/>
        </w:rPr>
        <w:t>。</w:t>
      </w:r>
    </w:p>
    <w:p w:rsidR="00C2452A" w:rsidRPr="00847D8F" w:rsidRDefault="00C2452A" w:rsidP="00586E1A">
      <w:pPr>
        <w:pStyle w:val="a4"/>
        <w:wordWrap/>
        <w:autoSpaceDE/>
        <w:autoSpaceDN/>
        <w:spacing w:beforeLines="10" w:before="24" w:afterLines="20" w:after="48" w:line="500" w:lineRule="exact"/>
        <w:ind w:left="0" w:firstLineChars="199" w:firstLine="565"/>
        <w:jc w:val="both"/>
        <w:rPr>
          <w:rFonts w:ascii="標楷體" w:eastAsia="標楷體" w:hAnsi="標楷體"/>
          <w:spacing w:val="2"/>
          <w:szCs w:val="28"/>
        </w:rPr>
      </w:pPr>
      <w:r w:rsidRPr="00847D8F">
        <w:rPr>
          <w:rFonts w:ascii="標楷體" w:eastAsia="標楷體" w:hAnsi="標楷體" w:hint="eastAsia"/>
          <w:spacing w:val="2"/>
          <w:szCs w:val="28"/>
        </w:rPr>
        <w:lastRenderedPageBreak/>
        <w:t xml:space="preserve">  2.配合推動國土計畫，辦理都市計畫檢討，促進土地永續合理利用：</w:t>
      </w:r>
      <w:r>
        <w:rPr>
          <w:rFonts w:ascii="標楷體" w:eastAsia="標楷體" w:hAnsi="標楷體" w:hint="eastAsia"/>
          <w:spacing w:val="2"/>
          <w:szCs w:val="28"/>
        </w:rPr>
        <w:t>辦理</w:t>
      </w:r>
      <w:r w:rsidRPr="00847D8F">
        <w:rPr>
          <w:rFonts w:ascii="標楷體" w:eastAsia="標楷體" w:hAnsi="標楷體" w:hint="eastAsia"/>
          <w:spacing w:val="2"/>
          <w:szCs w:val="28"/>
        </w:rPr>
        <w:t>宜蘭縣國土計畫相關規劃、就已實施之都市計畫辦理通盤檢討及新擬、辦理</w:t>
      </w:r>
      <w:r>
        <w:rPr>
          <w:rFonts w:ascii="標楷體" w:eastAsia="標楷體" w:hAnsi="標楷體" w:hint="eastAsia"/>
          <w:spacing w:val="2"/>
          <w:szCs w:val="28"/>
        </w:rPr>
        <w:t>城鎮之心工程計畫等</w:t>
      </w:r>
      <w:r w:rsidRPr="00847D8F">
        <w:rPr>
          <w:rFonts w:ascii="標楷體" w:eastAsia="標楷體" w:hAnsi="標楷體" w:hint="eastAsia"/>
          <w:spacing w:val="2"/>
          <w:szCs w:val="28"/>
        </w:rPr>
        <w:t>。</w:t>
      </w:r>
    </w:p>
    <w:p w:rsidR="00C2452A" w:rsidRPr="00847D8F" w:rsidRDefault="00C2452A" w:rsidP="00586E1A">
      <w:pPr>
        <w:pStyle w:val="a4"/>
        <w:wordWrap/>
        <w:autoSpaceDE/>
        <w:autoSpaceDN/>
        <w:spacing w:beforeLines="10" w:before="24" w:afterLines="20" w:after="48" w:line="500" w:lineRule="exact"/>
        <w:ind w:left="0" w:firstLineChars="199" w:firstLine="565"/>
        <w:jc w:val="both"/>
        <w:rPr>
          <w:rFonts w:ascii="標楷體" w:eastAsia="標楷體" w:hAnsi="標楷體"/>
          <w:spacing w:val="2"/>
          <w:szCs w:val="28"/>
        </w:rPr>
      </w:pPr>
      <w:r w:rsidRPr="00847D8F">
        <w:rPr>
          <w:rFonts w:ascii="標楷體" w:eastAsia="標楷體" w:hAnsi="標楷體" w:hint="eastAsia"/>
          <w:spacing w:val="2"/>
          <w:szCs w:val="28"/>
        </w:rPr>
        <w:t xml:space="preserve">  3.辦理重大建築工程計畫及都市計畫公共設施工程：辦理第二行政中心興建工程及大型都市計畫公共設施工程。</w:t>
      </w:r>
    </w:p>
    <w:p w:rsidR="00C2452A" w:rsidRDefault="00C2452A" w:rsidP="00586E1A">
      <w:pPr>
        <w:pStyle w:val="a4"/>
        <w:wordWrap/>
        <w:autoSpaceDE/>
        <w:autoSpaceDN/>
        <w:spacing w:beforeLines="10" w:before="24" w:afterLines="20" w:after="48" w:line="500" w:lineRule="exact"/>
        <w:ind w:left="0" w:firstLineChars="199" w:firstLine="565"/>
        <w:jc w:val="both"/>
        <w:rPr>
          <w:rFonts w:ascii="標楷體" w:eastAsia="標楷體" w:hAnsi="標楷體"/>
          <w:spacing w:val="2"/>
          <w:szCs w:val="28"/>
        </w:rPr>
      </w:pPr>
      <w:r w:rsidRPr="001E450A">
        <w:rPr>
          <w:rFonts w:ascii="標楷體" w:eastAsia="標楷體" w:hAnsi="標楷體" w:hint="eastAsia"/>
          <w:spacing w:val="2"/>
          <w:szCs w:val="28"/>
        </w:rPr>
        <w:t xml:space="preserve">  各機關之執行情形，經本室審核結果，核有：</w:t>
      </w:r>
    </w:p>
    <w:p w:rsidR="00C2452A" w:rsidRDefault="00C2452A" w:rsidP="00586E1A">
      <w:pPr>
        <w:pStyle w:val="a4"/>
        <w:wordWrap/>
        <w:autoSpaceDE/>
        <w:autoSpaceDN/>
        <w:spacing w:beforeLines="10" w:before="24" w:afterLines="20" w:after="48" w:line="50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1.</w:t>
      </w:r>
      <w:r w:rsidRPr="00E100E9">
        <w:rPr>
          <w:rFonts w:ascii="標楷體" w:eastAsia="標楷體" w:hAnsi="標楷體" w:hint="eastAsia"/>
          <w:spacing w:val="2"/>
          <w:szCs w:val="28"/>
        </w:rPr>
        <w:t>為達成改善縣民居住整體環境品質及提升公有建築物耐震能力，確保人民生命財產安全，持續推動都市更新與危老建築重建，及辦理公有建築物耐震評估補強工作，惟申請危老建築物重建案件偏低，且列管重要公有建築物仍有近3成尚未完成結構補強，亟待檢討改善妥處</w:t>
      </w:r>
      <w:r w:rsidRPr="00B0012D">
        <w:rPr>
          <w:rFonts w:ascii="標楷體" w:eastAsia="標楷體" w:hAnsi="標楷體" w:hint="eastAsia"/>
          <w:spacing w:val="2"/>
          <w:szCs w:val="28"/>
        </w:rPr>
        <w:t>。（詳乙－</w:t>
      </w:r>
      <w:r w:rsidR="000F60DA">
        <w:rPr>
          <w:rFonts w:ascii="標楷體" w:eastAsia="標楷體" w:hAnsi="標楷體" w:hint="eastAsia"/>
          <w:spacing w:val="2"/>
          <w:szCs w:val="28"/>
        </w:rPr>
        <w:t>44</w:t>
      </w:r>
      <w:r w:rsidRPr="00B0012D">
        <w:rPr>
          <w:rFonts w:ascii="標楷體" w:eastAsia="標楷體" w:hAnsi="標楷體" w:hint="eastAsia"/>
          <w:spacing w:val="2"/>
          <w:szCs w:val="28"/>
        </w:rPr>
        <w:t>頁）</w:t>
      </w:r>
    </w:p>
    <w:p w:rsidR="00C2452A" w:rsidRPr="00E100E9" w:rsidRDefault="00C2452A" w:rsidP="00586E1A">
      <w:pPr>
        <w:pStyle w:val="a4"/>
        <w:wordWrap/>
        <w:autoSpaceDE/>
        <w:autoSpaceDN/>
        <w:spacing w:beforeLines="10" w:before="24" w:afterLines="20" w:after="48" w:line="500" w:lineRule="exact"/>
        <w:ind w:left="0" w:firstLineChars="300" w:firstLine="852"/>
        <w:jc w:val="both"/>
        <w:rPr>
          <w:rFonts w:ascii="標楷體" w:eastAsia="標楷體" w:hAnsi="標楷體"/>
          <w:spacing w:val="2"/>
          <w:szCs w:val="28"/>
        </w:rPr>
      </w:pPr>
      <w:r w:rsidRPr="00E100E9">
        <w:rPr>
          <w:rFonts w:ascii="標楷體" w:eastAsia="標楷體" w:hAnsi="標楷體"/>
          <w:spacing w:val="2"/>
          <w:szCs w:val="28"/>
        </w:rPr>
        <w:t>2.</w:t>
      </w:r>
      <w:r w:rsidRPr="00E100E9">
        <w:rPr>
          <w:rFonts w:ascii="標楷體" w:eastAsia="標楷體" w:hAnsi="標楷體" w:hint="eastAsia"/>
          <w:spacing w:val="2"/>
          <w:szCs w:val="28"/>
        </w:rPr>
        <w:t>為有效管理轄內營建工程剩餘土石方及入境土石方，訂有營建剩餘土石方管理自治條例，惟未將收容處理場所之後端去化納入流向管控規範，又自辦公共工程及收容處理場所之查核</w:t>
      </w:r>
      <w:r w:rsidR="004A6A9C">
        <w:rPr>
          <w:rFonts w:ascii="標楷體" w:eastAsia="標楷體" w:hAnsi="標楷體" w:hint="eastAsia"/>
          <w:spacing w:val="2"/>
          <w:szCs w:val="28"/>
        </w:rPr>
        <w:t>率</w:t>
      </w:r>
      <w:r w:rsidRPr="00E100E9">
        <w:rPr>
          <w:rFonts w:ascii="標楷體" w:eastAsia="標楷體" w:hAnsi="標楷體" w:hint="eastAsia"/>
          <w:spacing w:val="2"/>
          <w:szCs w:val="28"/>
        </w:rPr>
        <w:t>低於全國平均值，且整體業務考評降為乙等，均亟待檢討改善，</w:t>
      </w:r>
      <w:proofErr w:type="gramStart"/>
      <w:r w:rsidRPr="00E100E9">
        <w:rPr>
          <w:rFonts w:ascii="標楷體" w:eastAsia="標楷體" w:hAnsi="標楷體" w:hint="eastAsia"/>
          <w:spacing w:val="2"/>
          <w:szCs w:val="28"/>
        </w:rPr>
        <w:t>俾</w:t>
      </w:r>
      <w:proofErr w:type="gramEnd"/>
      <w:r w:rsidRPr="00E100E9">
        <w:rPr>
          <w:rFonts w:ascii="標楷體" w:eastAsia="標楷體" w:hAnsi="標楷體" w:hint="eastAsia"/>
          <w:spacing w:val="2"/>
          <w:szCs w:val="28"/>
        </w:rPr>
        <w:t>強化營建剩餘土石方管控機制，維護環境衛生與公共安全</w:t>
      </w:r>
      <w:r w:rsidRPr="00B0012D">
        <w:rPr>
          <w:rFonts w:ascii="標楷體" w:eastAsia="標楷體" w:hAnsi="標楷體" w:hint="eastAsia"/>
          <w:spacing w:val="2"/>
          <w:szCs w:val="28"/>
        </w:rPr>
        <w:t>。（詳乙－</w:t>
      </w:r>
      <w:r w:rsidR="000F60DA">
        <w:rPr>
          <w:rFonts w:ascii="標楷體" w:eastAsia="標楷體" w:hAnsi="標楷體" w:hint="eastAsia"/>
          <w:spacing w:val="2"/>
          <w:szCs w:val="28"/>
        </w:rPr>
        <w:t>54</w:t>
      </w:r>
      <w:r w:rsidRPr="00B0012D">
        <w:rPr>
          <w:rFonts w:ascii="標楷體" w:eastAsia="標楷體" w:hAnsi="標楷體" w:hint="eastAsia"/>
          <w:spacing w:val="2"/>
          <w:szCs w:val="28"/>
        </w:rPr>
        <w:t>頁）</w:t>
      </w:r>
    </w:p>
    <w:p w:rsidR="00C2452A" w:rsidRPr="00E976DB" w:rsidRDefault="00C2452A" w:rsidP="00586E1A">
      <w:pPr>
        <w:kinsoku w:val="0"/>
        <w:overflowPunct w:val="0"/>
        <w:snapToGrid w:val="0"/>
        <w:spacing w:beforeLines="10" w:before="24" w:afterLines="20" w:after="48" w:line="500" w:lineRule="exact"/>
        <w:jc w:val="both"/>
        <w:rPr>
          <w:rFonts w:ascii="標楷體" w:eastAsia="標楷體" w:hAnsi="標楷體"/>
          <w:b/>
          <w:spacing w:val="2"/>
          <w:sz w:val="28"/>
          <w:szCs w:val="28"/>
        </w:rPr>
      </w:pPr>
      <w:r w:rsidRPr="00E976DB">
        <w:rPr>
          <w:rFonts w:ascii="標楷體" w:eastAsia="標楷體" w:hAnsi="標楷體" w:hint="eastAsia"/>
          <w:b/>
          <w:spacing w:val="2"/>
          <w:sz w:val="28"/>
          <w:szCs w:val="28"/>
        </w:rPr>
        <w:t xml:space="preserve">    （五）  水利</w:t>
      </w:r>
    </w:p>
    <w:p w:rsidR="00C2452A" w:rsidRPr="001E450A" w:rsidRDefault="00C2452A" w:rsidP="00586E1A">
      <w:pPr>
        <w:pStyle w:val="a4"/>
        <w:wordWrap/>
        <w:autoSpaceDE/>
        <w:autoSpaceDN/>
        <w:spacing w:beforeLines="10" w:before="24" w:afterLines="20" w:after="48" w:line="500" w:lineRule="exact"/>
        <w:ind w:left="849" w:hangingChars="299" w:hanging="849"/>
        <w:jc w:val="both"/>
        <w:rPr>
          <w:rFonts w:ascii="標楷體" w:eastAsia="標楷體" w:hAnsi="標楷體"/>
          <w:spacing w:val="2"/>
          <w:szCs w:val="28"/>
        </w:rPr>
      </w:pPr>
      <w:r w:rsidRPr="001E450A">
        <w:rPr>
          <w:rFonts w:ascii="標楷體" w:eastAsia="標楷體" w:hAnsi="標楷體" w:hint="eastAsia"/>
          <w:spacing w:val="2"/>
          <w:szCs w:val="28"/>
        </w:rPr>
        <w:t xml:space="preserve">    </w:t>
      </w:r>
      <w:r>
        <w:rPr>
          <w:rFonts w:ascii="標楷體" w:eastAsia="標楷體" w:hAnsi="標楷體" w:hint="eastAsia"/>
          <w:spacing w:val="2"/>
          <w:szCs w:val="28"/>
        </w:rPr>
        <w:t>110</w:t>
      </w:r>
      <w:r w:rsidRPr="001E450A">
        <w:rPr>
          <w:rFonts w:ascii="標楷體" w:eastAsia="標楷體" w:hAnsi="標楷體" w:hint="eastAsia"/>
          <w:spacing w:val="2"/>
          <w:szCs w:val="28"/>
        </w:rPr>
        <w:t>年度施政重點經各相關機關執行結果，包括：</w:t>
      </w:r>
    </w:p>
    <w:p w:rsidR="00C2452A" w:rsidRPr="00D15799" w:rsidRDefault="00C2452A" w:rsidP="00586E1A">
      <w:pPr>
        <w:pStyle w:val="a4"/>
        <w:wordWrap/>
        <w:autoSpaceDE/>
        <w:autoSpaceDN/>
        <w:spacing w:beforeLines="10" w:before="24" w:afterLines="20" w:after="48" w:line="500" w:lineRule="exact"/>
        <w:ind w:left="0" w:firstLineChars="199" w:firstLine="565"/>
        <w:jc w:val="both"/>
        <w:rPr>
          <w:rFonts w:ascii="標楷體" w:eastAsia="標楷體" w:hAnsi="標楷體"/>
          <w:spacing w:val="2"/>
          <w:szCs w:val="28"/>
        </w:rPr>
      </w:pPr>
      <w:r w:rsidRPr="00D15799">
        <w:rPr>
          <w:rFonts w:ascii="標楷體" w:eastAsia="標楷體" w:hAnsi="標楷體" w:hint="eastAsia"/>
          <w:spacing w:val="2"/>
          <w:szCs w:val="28"/>
        </w:rPr>
        <w:t xml:space="preserve">  1.提升水利管理效率，建立水利資訊系統：各抽水站、閘門設備更新工程及河川區排</w:t>
      </w:r>
      <w:r>
        <w:rPr>
          <w:rFonts w:ascii="標楷體" w:eastAsia="標楷體" w:hAnsi="標楷體" w:hint="eastAsia"/>
          <w:spacing w:val="2"/>
          <w:szCs w:val="28"/>
        </w:rPr>
        <w:t>環境</w:t>
      </w:r>
      <w:r w:rsidRPr="00D15799">
        <w:rPr>
          <w:rFonts w:ascii="標楷體" w:eastAsia="標楷體" w:hAnsi="標楷體" w:hint="eastAsia"/>
          <w:spacing w:val="2"/>
          <w:szCs w:val="28"/>
        </w:rPr>
        <w:t>維護</w:t>
      </w:r>
      <w:r>
        <w:rPr>
          <w:rFonts w:ascii="標楷體" w:eastAsia="標楷體" w:hAnsi="標楷體" w:hint="eastAsia"/>
          <w:spacing w:val="2"/>
          <w:szCs w:val="28"/>
        </w:rPr>
        <w:t>工作</w:t>
      </w:r>
      <w:r w:rsidRPr="00D15799">
        <w:rPr>
          <w:rFonts w:ascii="標楷體" w:eastAsia="標楷體" w:hAnsi="標楷體" w:hint="eastAsia"/>
          <w:spacing w:val="2"/>
          <w:szCs w:val="28"/>
        </w:rPr>
        <w:t>。</w:t>
      </w:r>
    </w:p>
    <w:p w:rsidR="00C2452A" w:rsidRPr="007D4DF1" w:rsidRDefault="00C2452A" w:rsidP="00586E1A">
      <w:pPr>
        <w:pStyle w:val="a4"/>
        <w:wordWrap/>
        <w:autoSpaceDE/>
        <w:autoSpaceDN/>
        <w:spacing w:beforeLines="10" w:before="24" w:afterLines="20" w:after="48" w:line="500" w:lineRule="exact"/>
        <w:ind w:left="0" w:firstLineChars="199" w:firstLine="565"/>
        <w:jc w:val="both"/>
        <w:rPr>
          <w:rFonts w:ascii="標楷體" w:eastAsia="標楷體" w:hAnsi="標楷體"/>
          <w:spacing w:val="2"/>
          <w:szCs w:val="28"/>
        </w:rPr>
      </w:pPr>
      <w:r w:rsidRPr="007D4DF1">
        <w:rPr>
          <w:rFonts w:ascii="標楷體" w:eastAsia="標楷體" w:hAnsi="標楷體" w:hint="eastAsia"/>
          <w:spacing w:val="2"/>
          <w:szCs w:val="28"/>
        </w:rPr>
        <w:t xml:space="preserve">  2.興辦水利建設，減低洪水災害，改善水環境，提供親近水空間：配合前瞻基礎建設</w:t>
      </w:r>
      <w:r>
        <w:rPr>
          <w:rFonts w:ascii="標楷體" w:eastAsia="標楷體" w:hAnsi="標楷體" w:hint="eastAsia"/>
          <w:spacing w:val="2"/>
          <w:szCs w:val="28"/>
        </w:rPr>
        <w:t>計畫</w:t>
      </w:r>
      <w:r w:rsidRPr="007D4DF1">
        <w:rPr>
          <w:rFonts w:ascii="標楷體" w:eastAsia="標楷體" w:hAnsi="標楷體" w:hint="eastAsia"/>
          <w:spacing w:val="2"/>
          <w:szCs w:val="28"/>
        </w:rPr>
        <w:t>-水環境建設計畫，</w:t>
      </w:r>
      <w:r>
        <w:rPr>
          <w:rFonts w:ascii="標楷體" w:eastAsia="標楷體" w:hAnsi="標楷體" w:hint="eastAsia"/>
          <w:spacing w:val="2"/>
          <w:szCs w:val="28"/>
        </w:rPr>
        <w:t>完成茅仔寮抽水站及引水渠道新建工程、十六份排水下游段水環境改善計畫等</w:t>
      </w:r>
      <w:r w:rsidRPr="007D4DF1">
        <w:rPr>
          <w:rFonts w:ascii="標楷體" w:eastAsia="標楷體" w:hAnsi="標楷體" w:hint="eastAsia"/>
          <w:spacing w:val="2"/>
          <w:szCs w:val="28"/>
        </w:rPr>
        <w:t>。</w:t>
      </w:r>
    </w:p>
    <w:p w:rsidR="00C2452A" w:rsidRPr="00850CA9" w:rsidRDefault="00C2452A" w:rsidP="00586E1A">
      <w:pPr>
        <w:pStyle w:val="a4"/>
        <w:wordWrap/>
        <w:autoSpaceDE/>
        <w:autoSpaceDN/>
        <w:spacing w:beforeLines="10" w:before="24" w:afterLines="20" w:after="48" w:line="500" w:lineRule="exact"/>
        <w:ind w:left="0" w:firstLineChars="199" w:firstLine="565"/>
        <w:jc w:val="both"/>
        <w:rPr>
          <w:rFonts w:ascii="標楷體" w:eastAsia="標楷體" w:hAnsi="標楷體"/>
          <w:spacing w:val="2"/>
          <w:szCs w:val="28"/>
        </w:rPr>
      </w:pPr>
      <w:r w:rsidRPr="00850CA9">
        <w:rPr>
          <w:rFonts w:ascii="標楷體" w:eastAsia="標楷體" w:hAnsi="標楷體" w:hint="eastAsia"/>
          <w:spacing w:val="2"/>
          <w:szCs w:val="28"/>
        </w:rPr>
        <w:t xml:space="preserve">  3.推動污水下水道系統建設，加強雨水下水道建設，改善市區排水：辦理宜蘭、羅東地區污水下水道系統用戶接管工程，提升污水下水道用戶接管普及率；辦理宜蘭市</w:t>
      </w:r>
      <w:r>
        <w:rPr>
          <w:rFonts w:ascii="標楷體" w:eastAsia="標楷體" w:hAnsi="標楷體" w:hint="eastAsia"/>
          <w:spacing w:val="2"/>
          <w:szCs w:val="28"/>
        </w:rPr>
        <w:t>及南澳鄉</w:t>
      </w:r>
      <w:r w:rsidRPr="00850CA9">
        <w:rPr>
          <w:rFonts w:ascii="標楷體" w:eastAsia="標楷體" w:hAnsi="標楷體" w:hint="eastAsia"/>
          <w:spacing w:val="2"/>
          <w:szCs w:val="28"/>
        </w:rPr>
        <w:t>雨水下水道新建工程，改善市區排水。</w:t>
      </w:r>
    </w:p>
    <w:p w:rsidR="00C2452A" w:rsidRPr="00850CA9" w:rsidRDefault="00C2452A" w:rsidP="005340E7">
      <w:pPr>
        <w:pStyle w:val="a4"/>
        <w:wordWrap/>
        <w:autoSpaceDE/>
        <w:autoSpaceDN/>
        <w:spacing w:beforeLines="10" w:before="24" w:afterLines="20" w:after="48" w:line="480" w:lineRule="exact"/>
        <w:ind w:left="0" w:firstLineChars="199" w:firstLine="565"/>
        <w:jc w:val="both"/>
        <w:rPr>
          <w:rFonts w:ascii="標楷體" w:eastAsia="標楷體" w:hAnsi="標楷體"/>
          <w:spacing w:val="2"/>
          <w:szCs w:val="28"/>
        </w:rPr>
      </w:pPr>
      <w:r w:rsidRPr="00850CA9">
        <w:rPr>
          <w:rFonts w:ascii="標楷體" w:eastAsia="標楷體" w:hAnsi="標楷體" w:hint="eastAsia"/>
          <w:spacing w:val="2"/>
          <w:szCs w:val="28"/>
        </w:rPr>
        <w:t xml:space="preserve">  4.落實山林保育，確保山坡地安全及治山防災工作：辦理山坡地水土保持計畫審查、水土保持違規查報</w:t>
      </w:r>
      <w:r>
        <w:rPr>
          <w:rFonts w:ascii="標楷體" w:eastAsia="標楷體" w:hAnsi="標楷體" w:hint="eastAsia"/>
          <w:spacing w:val="2"/>
          <w:szCs w:val="28"/>
        </w:rPr>
        <w:t>與</w:t>
      </w:r>
      <w:r w:rsidRPr="00850CA9">
        <w:rPr>
          <w:rFonts w:ascii="標楷體" w:eastAsia="標楷體" w:hAnsi="標楷體" w:hint="eastAsia"/>
          <w:spacing w:val="2"/>
          <w:szCs w:val="28"/>
        </w:rPr>
        <w:t>取締；執行治山防災工程，</w:t>
      </w:r>
      <w:r>
        <w:rPr>
          <w:rFonts w:ascii="標楷體" w:eastAsia="標楷體" w:hAnsi="標楷體" w:hint="eastAsia"/>
          <w:spacing w:val="2"/>
          <w:szCs w:val="28"/>
        </w:rPr>
        <w:t>辦理冬山鄉太安橋河</w:t>
      </w:r>
      <w:r>
        <w:rPr>
          <w:rFonts w:ascii="標楷體" w:eastAsia="標楷體" w:hAnsi="標楷體" w:hint="eastAsia"/>
          <w:spacing w:val="2"/>
          <w:szCs w:val="28"/>
        </w:rPr>
        <w:lastRenderedPageBreak/>
        <w:t>道等17處野溪瓶頸處清淤及整理工程計畫</w:t>
      </w:r>
      <w:r w:rsidRPr="00850CA9">
        <w:rPr>
          <w:rFonts w:ascii="標楷體" w:eastAsia="標楷體" w:hAnsi="標楷體" w:hint="eastAsia"/>
          <w:spacing w:val="2"/>
          <w:szCs w:val="28"/>
        </w:rPr>
        <w:t>。</w:t>
      </w:r>
    </w:p>
    <w:p w:rsidR="00C2452A" w:rsidRPr="00BF085A" w:rsidRDefault="00C2452A" w:rsidP="005340E7">
      <w:pPr>
        <w:pStyle w:val="a4"/>
        <w:wordWrap/>
        <w:autoSpaceDE/>
        <w:autoSpaceDN/>
        <w:spacing w:before="10" w:after="20" w:line="480" w:lineRule="exact"/>
        <w:ind w:left="0" w:firstLineChars="199" w:firstLine="565"/>
        <w:jc w:val="both"/>
        <w:rPr>
          <w:rFonts w:ascii="標楷體" w:eastAsia="標楷體" w:hAnsi="標楷體"/>
          <w:color w:val="FF0000"/>
          <w:szCs w:val="28"/>
        </w:rPr>
      </w:pPr>
      <w:r w:rsidRPr="001E450A">
        <w:rPr>
          <w:rFonts w:ascii="標楷體" w:eastAsia="標楷體" w:hAnsi="標楷體" w:hint="eastAsia"/>
          <w:spacing w:val="2"/>
          <w:szCs w:val="28"/>
        </w:rPr>
        <w:t>各機關之執行情形，經本室審核結果，核有：</w:t>
      </w:r>
      <w:r w:rsidRPr="00BF085A">
        <w:rPr>
          <w:rFonts w:ascii="標楷體" w:eastAsia="標楷體" w:hAnsi="標楷體" w:hint="eastAsia"/>
          <w:szCs w:val="28"/>
        </w:rPr>
        <w:t>為確保宜蘭地區地下水資源永續利用，積極輔導辦理水權登記作業，惟既有水井納管未再確認是否確屬違法水井，即未再予輔導，且執行</w:t>
      </w:r>
      <w:r w:rsidRPr="008F5B74">
        <w:rPr>
          <w:rFonts w:ascii="標楷體" w:eastAsia="標楷體" w:hAnsi="標楷體" w:hint="eastAsia"/>
          <w:spacing w:val="-2"/>
          <w:szCs w:val="28"/>
        </w:rPr>
        <w:t>輔導合法化將屆4年完成比率僅2成，又部分簡易自來水設施未依規定取得合法水權登</w:t>
      </w:r>
      <w:r w:rsidRPr="00BF085A">
        <w:rPr>
          <w:rFonts w:ascii="標楷體" w:eastAsia="標楷體" w:hAnsi="標楷體" w:hint="eastAsia"/>
          <w:szCs w:val="28"/>
        </w:rPr>
        <w:t>記</w:t>
      </w:r>
      <w:r w:rsidRPr="008F5B74">
        <w:rPr>
          <w:rFonts w:ascii="標楷體" w:eastAsia="標楷體" w:hAnsi="標楷體" w:hint="eastAsia"/>
          <w:spacing w:val="-2"/>
          <w:szCs w:val="28"/>
        </w:rPr>
        <w:t>等，均亟待儘速檢討改善妥處。（詳乙－</w:t>
      </w:r>
      <w:r w:rsidR="000F60DA" w:rsidRPr="008F5B74">
        <w:rPr>
          <w:rFonts w:ascii="標楷體" w:eastAsia="標楷體" w:hAnsi="標楷體" w:hint="eastAsia"/>
          <w:spacing w:val="-2"/>
          <w:szCs w:val="28"/>
        </w:rPr>
        <w:t>31</w:t>
      </w:r>
      <w:r w:rsidRPr="008F5B74">
        <w:rPr>
          <w:rFonts w:ascii="標楷體" w:eastAsia="標楷體" w:hAnsi="標楷體" w:hint="eastAsia"/>
          <w:spacing w:val="-2"/>
          <w:szCs w:val="28"/>
        </w:rPr>
        <w:t>頁）</w:t>
      </w:r>
    </w:p>
    <w:p w:rsidR="00C2452A" w:rsidRPr="009F13FF" w:rsidRDefault="00C2452A" w:rsidP="005340E7">
      <w:pPr>
        <w:kinsoku w:val="0"/>
        <w:overflowPunct w:val="0"/>
        <w:snapToGrid w:val="0"/>
        <w:spacing w:before="120" w:after="20" w:line="480" w:lineRule="exact"/>
        <w:jc w:val="both"/>
        <w:rPr>
          <w:rFonts w:ascii="標楷體" w:eastAsia="標楷體" w:hAnsi="標楷體"/>
          <w:b/>
          <w:spacing w:val="2"/>
          <w:sz w:val="28"/>
          <w:szCs w:val="28"/>
        </w:rPr>
      </w:pPr>
      <w:r w:rsidRPr="009F13FF">
        <w:rPr>
          <w:rFonts w:ascii="標楷體" w:eastAsia="標楷體" w:hAnsi="標楷體" w:hint="eastAsia"/>
          <w:b/>
          <w:spacing w:val="2"/>
          <w:sz w:val="28"/>
          <w:szCs w:val="28"/>
        </w:rPr>
        <w:t xml:space="preserve">    （六）  教育</w:t>
      </w:r>
    </w:p>
    <w:p w:rsidR="00C2452A" w:rsidRPr="001E450A" w:rsidRDefault="00C2452A" w:rsidP="005340E7">
      <w:pPr>
        <w:pStyle w:val="a4"/>
        <w:wordWrap/>
        <w:autoSpaceDE/>
        <w:autoSpaceDN/>
        <w:spacing w:before="10" w:after="20" w:line="480" w:lineRule="exact"/>
        <w:ind w:left="849" w:hangingChars="299" w:hanging="849"/>
        <w:jc w:val="both"/>
        <w:rPr>
          <w:rFonts w:ascii="標楷體" w:eastAsia="標楷體" w:hAnsi="標楷體"/>
          <w:spacing w:val="2"/>
          <w:szCs w:val="28"/>
        </w:rPr>
      </w:pPr>
      <w:r w:rsidRPr="001E450A">
        <w:rPr>
          <w:rFonts w:ascii="標楷體" w:eastAsia="標楷體" w:hAnsi="標楷體" w:hint="eastAsia"/>
          <w:spacing w:val="2"/>
          <w:szCs w:val="28"/>
        </w:rPr>
        <w:t xml:space="preserve">    </w:t>
      </w:r>
      <w:r>
        <w:rPr>
          <w:rFonts w:ascii="標楷體" w:eastAsia="標楷體" w:hAnsi="標楷體" w:hint="eastAsia"/>
          <w:spacing w:val="2"/>
          <w:szCs w:val="28"/>
        </w:rPr>
        <w:t>110</w:t>
      </w:r>
      <w:r w:rsidRPr="001E450A">
        <w:rPr>
          <w:rFonts w:ascii="標楷體" w:eastAsia="標楷體" w:hAnsi="標楷體" w:hint="eastAsia"/>
          <w:spacing w:val="2"/>
          <w:szCs w:val="28"/>
        </w:rPr>
        <w:t>年度施政重點經各相關機關執行結果，包括：</w:t>
      </w:r>
    </w:p>
    <w:p w:rsidR="00C2452A" w:rsidRPr="00850CA9" w:rsidRDefault="00C2452A" w:rsidP="005340E7">
      <w:pPr>
        <w:pStyle w:val="a4"/>
        <w:wordWrap/>
        <w:autoSpaceDE/>
        <w:autoSpaceDN/>
        <w:spacing w:before="10" w:after="20" w:line="480" w:lineRule="exact"/>
        <w:ind w:left="0" w:firstLineChars="199" w:firstLine="565"/>
        <w:jc w:val="both"/>
        <w:rPr>
          <w:rFonts w:ascii="標楷體" w:eastAsia="標楷體" w:hAnsi="標楷體"/>
          <w:spacing w:val="2"/>
          <w:szCs w:val="28"/>
        </w:rPr>
      </w:pPr>
      <w:r w:rsidRPr="00850CA9">
        <w:rPr>
          <w:rFonts w:ascii="標楷體" w:eastAsia="標楷體" w:hAnsi="標楷體" w:hint="eastAsia"/>
          <w:spacing w:val="2"/>
          <w:szCs w:val="28"/>
        </w:rPr>
        <w:t xml:space="preserve">  1.規劃及辦理學生事務與輔導</w:t>
      </w:r>
      <w:r>
        <w:rPr>
          <w:rFonts w:ascii="標楷體" w:eastAsia="標楷體" w:hAnsi="標楷體" w:hint="eastAsia"/>
          <w:spacing w:val="2"/>
          <w:szCs w:val="28"/>
        </w:rPr>
        <w:t>管理作業</w:t>
      </w:r>
      <w:r w:rsidRPr="00850CA9">
        <w:rPr>
          <w:rFonts w:ascii="標楷體" w:eastAsia="標楷體" w:hAnsi="標楷體" w:hint="eastAsia"/>
          <w:spacing w:val="2"/>
          <w:szCs w:val="28"/>
        </w:rPr>
        <w:t>：</w:t>
      </w:r>
      <w:r>
        <w:rPr>
          <w:rFonts w:ascii="標楷體" w:eastAsia="標楷體" w:hAnsi="標楷體" w:hint="eastAsia"/>
          <w:spacing w:val="2"/>
          <w:szCs w:val="28"/>
        </w:rPr>
        <w:t>推動十二年國民基本教育入學制度規劃，召開2次研修會議</w:t>
      </w:r>
      <w:r w:rsidRPr="00850CA9">
        <w:rPr>
          <w:rFonts w:ascii="標楷體" w:eastAsia="標楷體" w:hAnsi="標楷體" w:hint="eastAsia"/>
          <w:spacing w:val="2"/>
          <w:szCs w:val="28"/>
        </w:rPr>
        <w:t>；</w:t>
      </w:r>
      <w:r>
        <w:rPr>
          <w:rFonts w:ascii="標楷體" w:eastAsia="標楷體" w:hAnsi="標楷體" w:hint="eastAsia"/>
          <w:spacing w:val="2"/>
          <w:szCs w:val="28"/>
        </w:rPr>
        <w:t>辦理友善校園促進心理健康、生命教育體驗與服務學習等相關活動計137場次</w:t>
      </w:r>
      <w:r w:rsidRPr="00850CA9">
        <w:rPr>
          <w:rFonts w:ascii="標楷體" w:eastAsia="標楷體" w:hAnsi="標楷體" w:hint="eastAsia"/>
          <w:spacing w:val="2"/>
          <w:szCs w:val="28"/>
        </w:rPr>
        <w:t>。</w:t>
      </w:r>
    </w:p>
    <w:p w:rsidR="00C2452A" w:rsidRPr="00850CA9" w:rsidRDefault="00C2452A" w:rsidP="005340E7">
      <w:pPr>
        <w:pStyle w:val="a4"/>
        <w:wordWrap/>
        <w:autoSpaceDE/>
        <w:autoSpaceDN/>
        <w:spacing w:before="10" w:after="20" w:line="480" w:lineRule="exact"/>
        <w:ind w:left="0" w:firstLineChars="199" w:firstLine="565"/>
        <w:jc w:val="both"/>
        <w:rPr>
          <w:rFonts w:ascii="標楷體" w:eastAsia="標楷體" w:hAnsi="標楷體"/>
          <w:spacing w:val="2"/>
          <w:szCs w:val="28"/>
        </w:rPr>
      </w:pPr>
      <w:r w:rsidRPr="00850CA9">
        <w:rPr>
          <w:rFonts w:ascii="標楷體" w:eastAsia="標楷體" w:hAnsi="標楷體" w:hint="eastAsia"/>
          <w:spacing w:val="2"/>
          <w:szCs w:val="28"/>
        </w:rPr>
        <w:t xml:space="preserve">  2.發展社會教育，加強推行終身學習：推動社區大學，辦理各類終身學習課程及活動</w:t>
      </w:r>
      <w:r>
        <w:rPr>
          <w:rFonts w:ascii="標楷體" w:eastAsia="標楷體" w:hAnsi="標楷體" w:hint="eastAsia"/>
          <w:spacing w:val="2"/>
          <w:szCs w:val="28"/>
        </w:rPr>
        <w:t>，110年開設459門課程</w:t>
      </w:r>
      <w:r w:rsidRPr="00850CA9">
        <w:rPr>
          <w:rFonts w:ascii="標楷體" w:eastAsia="標楷體" w:hAnsi="標楷體" w:hint="eastAsia"/>
          <w:spacing w:val="2"/>
          <w:szCs w:val="28"/>
        </w:rPr>
        <w:t>；</w:t>
      </w:r>
      <w:r>
        <w:rPr>
          <w:rFonts w:ascii="標楷體" w:eastAsia="標楷體" w:hAnsi="標楷體" w:hint="eastAsia"/>
          <w:spacing w:val="2"/>
          <w:szCs w:val="28"/>
        </w:rPr>
        <w:t>開辦110年度成人基本教育研習班計8校14班</w:t>
      </w:r>
      <w:r w:rsidRPr="00850CA9">
        <w:rPr>
          <w:rFonts w:ascii="標楷體" w:eastAsia="標楷體" w:hAnsi="標楷體" w:hint="eastAsia"/>
          <w:spacing w:val="2"/>
          <w:szCs w:val="28"/>
        </w:rPr>
        <w:t>。</w:t>
      </w:r>
    </w:p>
    <w:p w:rsidR="00C2452A" w:rsidRPr="00133C81" w:rsidRDefault="00C2452A" w:rsidP="005340E7">
      <w:pPr>
        <w:pStyle w:val="a4"/>
        <w:wordWrap/>
        <w:autoSpaceDE/>
        <w:autoSpaceDN/>
        <w:spacing w:before="10" w:after="20" w:line="480" w:lineRule="exact"/>
        <w:ind w:left="0" w:firstLineChars="199" w:firstLine="565"/>
        <w:jc w:val="both"/>
        <w:rPr>
          <w:rFonts w:ascii="標楷體" w:eastAsia="標楷體" w:hAnsi="標楷體"/>
          <w:spacing w:val="2"/>
          <w:szCs w:val="28"/>
        </w:rPr>
      </w:pPr>
      <w:r w:rsidRPr="00133C81">
        <w:rPr>
          <w:rFonts w:ascii="標楷體" w:eastAsia="標楷體" w:hAnsi="標楷體" w:hint="eastAsia"/>
          <w:spacing w:val="2"/>
          <w:szCs w:val="28"/>
        </w:rPr>
        <w:t xml:space="preserve">  3.推展各項體育競賽活動，推廣學校午餐食材在地化，改進學校午餐供應品質：辦理各項體育競賽活動、執行</w:t>
      </w:r>
      <w:r>
        <w:rPr>
          <w:rFonts w:ascii="標楷體" w:eastAsia="標楷體" w:hAnsi="標楷體" w:hint="eastAsia"/>
          <w:spacing w:val="2"/>
          <w:szCs w:val="28"/>
        </w:rPr>
        <w:t>礁溪鄉公共造產溫泉游泳池改善工程</w:t>
      </w:r>
      <w:r w:rsidRPr="00133C81">
        <w:rPr>
          <w:rFonts w:ascii="標楷體" w:eastAsia="標楷體" w:hAnsi="標楷體" w:hint="eastAsia"/>
          <w:spacing w:val="2"/>
          <w:szCs w:val="28"/>
        </w:rPr>
        <w:t>等體育設施新建及改善；</w:t>
      </w:r>
      <w:r>
        <w:rPr>
          <w:rFonts w:ascii="標楷體" w:eastAsia="標楷體" w:hAnsi="標楷體" w:hint="eastAsia"/>
          <w:spacing w:val="2"/>
          <w:szCs w:val="28"/>
        </w:rPr>
        <w:t>110年度查核100校午餐辦理情形及24校校園食品販售情形</w:t>
      </w:r>
      <w:r w:rsidRPr="00133C81">
        <w:rPr>
          <w:rFonts w:ascii="標楷體" w:eastAsia="標楷體" w:hAnsi="標楷體" w:hint="eastAsia"/>
          <w:spacing w:val="2"/>
          <w:szCs w:val="28"/>
        </w:rPr>
        <w:t>。</w:t>
      </w:r>
    </w:p>
    <w:p w:rsidR="00C2452A" w:rsidRPr="00133C81" w:rsidRDefault="00C2452A" w:rsidP="005340E7">
      <w:pPr>
        <w:pStyle w:val="a4"/>
        <w:wordWrap/>
        <w:autoSpaceDE/>
        <w:autoSpaceDN/>
        <w:spacing w:before="10" w:after="20" w:line="480" w:lineRule="exact"/>
        <w:ind w:left="0" w:firstLineChars="199" w:firstLine="565"/>
        <w:jc w:val="both"/>
        <w:rPr>
          <w:rFonts w:ascii="標楷體" w:eastAsia="標楷體" w:hAnsi="標楷體"/>
          <w:spacing w:val="2"/>
          <w:szCs w:val="28"/>
        </w:rPr>
      </w:pPr>
      <w:r w:rsidRPr="00133C81">
        <w:rPr>
          <w:rFonts w:ascii="標楷體" w:eastAsia="標楷體" w:hAnsi="標楷體" w:hint="eastAsia"/>
          <w:spacing w:val="2"/>
          <w:szCs w:val="28"/>
        </w:rPr>
        <w:t xml:space="preserve">  4.加速推動實驗教育各項業務辦理及成效：</w:t>
      </w:r>
      <w:r w:rsidRPr="001E1BDB">
        <w:rPr>
          <w:rFonts w:ascii="標楷體" w:eastAsia="標楷體" w:hAnsi="標楷體" w:hint="eastAsia"/>
          <w:spacing w:val="4"/>
          <w:szCs w:val="28"/>
        </w:rPr>
        <w:t>辦理學校及非學校型態實驗教育及其計畫之審議；辦理公辦公營實驗學校訪視3場次、公辦民營學校訪視1場次。</w:t>
      </w:r>
    </w:p>
    <w:p w:rsidR="00C2452A" w:rsidRPr="00133C81" w:rsidRDefault="00C2452A" w:rsidP="00586E1A">
      <w:pPr>
        <w:pStyle w:val="a4"/>
        <w:wordWrap/>
        <w:autoSpaceDE/>
        <w:autoSpaceDN/>
        <w:spacing w:before="10" w:after="20" w:line="500" w:lineRule="exact"/>
        <w:ind w:left="0" w:firstLineChars="199" w:firstLine="565"/>
        <w:jc w:val="both"/>
        <w:rPr>
          <w:rFonts w:ascii="標楷體" w:eastAsia="標楷體" w:hAnsi="標楷體"/>
          <w:spacing w:val="2"/>
          <w:szCs w:val="28"/>
        </w:rPr>
      </w:pPr>
      <w:r w:rsidRPr="00133C81">
        <w:rPr>
          <w:rFonts w:ascii="標楷體" w:eastAsia="標楷體" w:hAnsi="標楷體" w:hint="eastAsia"/>
          <w:spacing w:val="2"/>
          <w:szCs w:val="28"/>
        </w:rPr>
        <w:t xml:space="preserve">  5.提供特殊教育資源，提升幼兒教育品質：</w:t>
      </w:r>
      <w:r>
        <w:rPr>
          <w:rFonts w:ascii="標楷體" w:eastAsia="標楷體" w:hAnsi="標楷體" w:hint="eastAsia"/>
          <w:spacing w:val="2"/>
          <w:szCs w:val="28"/>
        </w:rPr>
        <w:t>規劃辦理</w:t>
      </w:r>
      <w:r w:rsidRPr="00133C81">
        <w:rPr>
          <w:rFonts w:ascii="標楷體" w:eastAsia="標楷體" w:hAnsi="標楷體" w:hint="eastAsia"/>
          <w:spacing w:val="2"/>
          <w:szCs w:val="28"/>
        </w:rPr>
        <w:t>身心障礙學生交通</w:t>
      </w:r>
      <w:r>
        <w:rPr>
          <w:rFonts w:ascii="標楷體" w:eastAsia="標楷體" w:hAnsi="標楷體" w:hint="eastAsia"/>
          <w:spacing w:val="2"/>
          <w:szCs w:val="28"/>
        </w:rPr>
        <w:t>車接送服務，配置交通車14臺，載送91名學生</w:t>
      </w:r>
      <w:r w:rsidRPr="00133C81">
        <w:rPr>
          <w:rFonts w:ascii="標楷體" w:eastAsia="標楷體" w:hAnsi="標楷體" w:hint="eastAsia"/>
          <w:spacing w:val="2"/>
          <w:szCs w:val="28"/>
        </w:rPr>
        <w:t>；</w:t>
      </w:r>
      <w:r>
        <w:rPr>
          <w:rFonts w:ascii="標楷體" w:eastAsia="標楷體" w:hAnsi="標楷體" w:hint="eastAsia"/>
          <w:spacing w:val="2"/>
          <w:szCs w:val="28"/>
        </w:rPr>
        <w:t>配合中央推動我國少子女化對策計畫，</w:t>
      </w:r>
      <w:r w:rsidRPr="00133C81">
        <w:rPr>
          <w:rFonts w:ascii="標楷體" w:eastAsia="標楷體" w:hAnsi="標楷體" w:hint="eastAsia"/>
          <w:spacing w:val="2"/>
          <w:szCs w:val="28"/>
        </w:rPr>
        <w:t>辦理</w:t>
      </w:r>
      <w:r>
        <w:rPr>
          <w:rFonts w:ascii="標楷體" w:eastAsia="標楷體" w:hAnsi="標楷體" w:hint="eastAsia"/>
          <w:spacing w:val="2"/>
          <w:szCs w:val="28"/>
        </w:rPr>
        <w:t>2至</w:t>
      </w:r>
      <w:r w:rsidRPr="00133C81">
        <w:rPr>
          <w:rFonts w:ascii="標楷體" w:eastAsia="標楷體" w:hAnsi="標楷體" w:hint="eastAsia"/>
          <w:spacing w:val="2"/>
          <w:szCs w:val="28"/>
        </w:rPr>
        <w:t>5歲幼兒</w:t>
      </w:r>
      <w:r>
        <w:rPr>
          <w:rFonts w:ascii="標楷體" w:eastAsia="標楷體" w:hAnsi="標楷體" w:hint="eastAsia"/>
          <w:spacing w:val="2"/>
          <w:szCs w:val="28"/>
        </w:rPr>
        <w:t>教育及照顧、</w:t>
      </w:r>
      <w:r w:rsidRPr="00133C81">
        <w:rPr>
          <w:rFonts w:ascii="標楷體" w:eastAsia="標楷體" w:hAnsi="標楷體" w:hint="eastAsia"/>
          <w:spacing w:val="2"/>
          <w:szCs w:val="28"/>
        </w:rPr>
        <w:t>2至4歲弱勢家</w:t>
      </w:r>
      <w:r>
        <w:rPr>
          <w:rFonts w:ascii="標楷體" w:eastAsia="標楷體" w:hAnsi="標楷體" w:hint="eastAsia"/>
          <w:spacing w:val="2"/>
          <w:szCs w:val="28"/>
        </w:rPr>
        <w:t>戶</w:t>
      </w:r>
      <w:r w:rsidRPr="00133C81">
        <w:rPr>
          <w:rFonts w:ascii="標楷體" w:eastAsia="標楷體" w:hAnsi="標楷體" w:hint="eastAsia"/>
          <w:spacing w:val="2"/>
          <w:szCs w:val="28"/>
        </w:rPr>
        <w:t>兒</w:t>
      </w:r>
      <w:r>
        <w:rPr>
          <w:rFonts w:ascii="標楷體" w:eastAsia="標楷體" w:hAnsi="標楷體" w:hint="eastAsia"/>
          <w:spacing w:val="2"/>
          <w:szCs w:val="28"/>
        </w:rPr>
        <w:t>童就學費用</w:t>
      </w:r>
      <w:r w:rsidRPr="00133C81">
        <w:rPr>
          <w:rFonts w:ascii="標楷體" w:eastAsia="標楷體" w:hAnsi="標楷體" w:hint="eastAsia"/>
          <w:spacing w:val="2"/>
          <w:szCs w:val="28"/>
        </w:rPr>
        <w:t>補助，促進教育機會均等。</w:t>
      </w:r>
    </w:p>
    <w:p w:rsidR="00C2452A" w:rsidRDefault="00C2452A" w:rsidP="00586E1A">
      <w:pPr>
        <w:pStyle w:val="a4"/>
        <w:wordWrap/>
        <w:autoSpaceDE/>
        <w:autoSpaceDN/>
        <w:spacing w:before="10" w:after="20" w:line="500" w:lineRule="exact"/>
        <w:ind w:left="0" w:firstLineChars="199" w:firstLine="565"/>
        <w:jc w:val="both"/>
        <w:rPr>
          <w:rFonts w:ascii="標楷體" w:eastAsia="標楷體" w:hAnsi="標楷體"/>
          <w:spacing w:val="2"/>
          <w:szCs w:val="28"/>
        </w:rPr>
      </w:pPr>
      <w:r w:rsidRPr="001E450A">
        <w:rPr>
          <w:rFonts w:ascii="標楷體" w:eastAsia="標楷體" w:hAnsi="標楷體" w:hint="eastAsia"/>
          <w:spacing w:val="2"/>
          <w:szCs w:val="28"/>
        </w:rPr>
        <w:t>各機關之執行情形，經本室審核結果，核有：</w:t>
      </w:r>
    </w:p>
    <w:p w:rsidR="00C2452A" w:rsidRPr="004A6A9C" w:rsidRDefault="00C2452A" w:rsidP="004A6A9C">
      <w:pPr>
        <w:pStyle w:val="a4"/>
        <w:wordWrap/>
        <w:autoSpaceDE/>
        <w:autoSpaceDN/>
        <w:spacing w:before="10" w:after="20" w:line="500" w:lineRule="exact"/>
        <w:ind w:left="0" w:firstLineChars="300" w:firstLine="804"/>
        <w:jc w:val="both"/>
        <w:rPr>
          <w:rFonts w:ascii="標楷體" w:eastAsia="標楷體" w:hAnsi="標楷體"/>
          <w:color w:val="FF0000"/>
          <w:spacing w:val="-6"/>
          <w:szCs w:val="28"/>
        </w:rPr>
      </w:pPr>
      <w:r w:rsidRPr="004A6A9C">
        <w:rPr>
          <w:rFonts w:ascii="標楷體" w:eastAsia="標楷體" w:hAnsi="標楷體" w:hint="eastAsia"/>
          <w:spacing w:val="-6"/>
          <w:szCs w:val="28"/>
        </w:rPr>
        <w:t>1.</w:t>
      </w:r>
      <w:r w:rsidRPr="005340E7">
        <w:rPr>
          <w:rFonts w:ascii="標楷體" w:eastAsia="標楷體" w:hAnsi="標楷體" w:hint="eastAsia"/>
          <w:spacing w:val="2"/>
          <w:szCs w:val="28"/>
        </w:rPr>
        <w:t>為減輕家庭經濟負擔，推動轄管學校免費營養午餐政策，惟</w:t>
      </w:r>
      <w:r w:rsidR="009B1924" w:rsidRPr="005340E7">
        <w:rPr>
          <w:rFonts w:ascii="標楷體" w:eastAsia="標楷體" w:hAnsi="標楷體" w:hint="eastAsia"/>
          <w:spacing w:val="2"/>
          <w:szCs w:val="28"/>
        </w:rPr>
        <w:t>部分學校未依規定落實輔導考核及中毒通報，且縣政府聯合稽查頻率偏低，有待強化衛生管理機制與通報應變能力及食品安全與自主管理，以提升午餐供應品質及安全</w:t>
      </w:r>
      <w:r w:rsidRPr="004A6A9C">
        <w:rPr>
          <w:rFonts w:ascii="標楷體" w:eastAsia="標楷體" w:hAnsi="標楷體" w:hint="eastAsia"/>
          <w:spacing w:val="-6"/>
          <w:szCs w:val="28"/>
        </w:rPr>
        <w:t>。（詳乙－</w:t>
      </w:r>
      <w:r w:rsidR="000F60DA" w:rsidRPr="004A6A9C">
        <w:rPr>
          <w:rFonts w:ascii="標楷體" w:eastAsia="標楷體" w:hAnsi="標楷體" w:hint="eastAsia"/>
          <w:spacing w:val="-6"/>
          <w:szCs w:val="28"/>
        </w:rPr>
        <w:t>46</w:t>
      </w:r>
      <w:r w:rsidRPr="004A6A9C">
        <w:rPr>
          <w:rFonts w:ascii="標楷體" w:eastAsia="標楷體" w:hAnsi="標楷體" w:hint="eastAsia"/>
          <w:spacing w:val="-6"/>
          <w:szCs w:val="28"/>
        </w:rPr>
        <w:t>頁）</w:t>
      </w:r>
    </w:p>
    <w:p w:rsidR="00C2452A" w:rsidRDefault="00C2452A" w:rsidP="008F5B74">
      <w:pPr>
        <w:pStyle w:val="a4"/>
        <w:wordWrap/>
        <w:autoSpaceDE/>
        <w:autoSpaceDN/>
        <w:spacing w:line="516" w:lineRule="exact"/>
        <w:ind w:left="0" w:firstLineChars="300" w:firstLine="852"/>
        <w:jc w:val="both"/>
        <w:rPr>
          <w:rFonts w:ascii="標楷體" w:eastAsia="標楷體" w:hAnsi="標楷體"/>
          <w:spacing w:val="2"/>
          <w:szCs w:val="28"/>
        </w:rPr>
      </w:pPr>
      <w:r w:rsidRPr="004B46FE">
        <w:rPr>
          <w:rFonts w:ascii="標楷體" w:eastAsia="標楷體" w:hAnsi="標楷體" w:hint="eastAsia"/>
          <w:spacing w:val="2"/>
          <w:szCs w:val="28"/>
        </w:rPr>
        <w:lastRenderedPageBreak/>
        <w:t>2.</w:t>
      </w:r>
      <w:r w:rsidRPr="00E100E9">
        <w:rPr>
          <w:rFonts w:ascii="標楷體" w:eastAsia="標楷體" w:hAnsi="標楷體" w:hint="eastAsia"/>
          <w:spacing w:val="2"/>
          <w:szCs w:val="28"/>
        </w:rPr>
        <w:t>為維護校園用電安全，並提供學生適溫學習環境，辦理電力系統改善暨冷氣裝設計畫，惟部分學校冷氣安裝數量與中央核定數量及校舍空間配置清冊所列應裝設數量不一致，且研擬冷氣使用管理辦法草案部分內容亦與中央推行義務教育政策有間，有待查明釐清檢討妥處</w:t>
      </w:r>
      <w:r w:rsidRPr="00D87012">
        <w:rPr>
          <w:rFonts w:ascii="標楷體" w:eastAsia="標楷體" w:hAnsi="標楷體" w:hint="eastAsia"/>
          <w:spacing w:val="2"/>
          <w:szCs w:val="28"/>
        </w:rPr>
        <w:t>。（詳乙－</w:t>
      </w:r>
      <w:r w:rsidR="000F60DA">
        <w:rPr>
          <w:rFonts w:ascii="標楷體" w:eastAsia="標楷體" w:hAnsi="標楷體" w:hint="eastAsia"/>
          <w:spacing w:val="2"/>
          <w:szCs w:val="28"/>
        </w:rPr>
        <w:t>49</w:t>
      </w:r>
      <w:r w:rsidRPr="00D87012">
        <w:rPr>
          <w:rFonts w:ascii="標楷體" w:eastAsia="標楷體" w:hAnsi="標楷體" w:hint="eastAsia"/>
          <w:spacing w:val="2"/>
          <w:szCs w:val="28"/>
        </w:rPr>
        <w:t>頁）</w:t>
      </w:r>
    </w:p>
    <w:p w:rsidR="00C2452A" w:rsidRDefault="00C2452A" w:rsidP="008F5B74">
      <w:pPr>
        <w:pStyle w:val="a4"/>
        <w:wordWrap/>
        <w:autoSpaceDE/>
        <w:autoSpaceDN/>
        <w:spacing w:line="516"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3.</w:t>
      </w:r>
      <w:r w:rsidRPr="003473BD">
        <w:rPr>
          <w:rFonts w:ascii="標楷體" w:eastAsia="標楷體" w:hAnsi="標楷體" w:hint="eastAsia"/>
          <w:spacing w:val="2"/>
          <w:szCs w:val="28"/>
        </w:rPr>
        <w:t>為確保學校師生校園安全，持續辦理校舍耐震能力改善計畫及校園緊急修繕，惟部分耐震能力不足待補強或拆除重建之校舍尚未完成招標或完工，或補強工程施工查核成績欠佳，又編列年度改善教學環境計畫預算，難以因應學校緊急修繕需求，均亟待研謀改善，督促強化工程履約品質管理，並妥籌財源以為因應，俾維護學校師生及教學環境安全</w:t>
      </w:r>
      <w:r w:rsidRPr="00D87012">
        <w:rPr>
          <w:rFonts w:ascii="標楷體" w:eastAsia="標楷體" w:hAnsi="標楷體" w:hint="eastAsia"/>
          <w:spacing w:val="2"/>
          <w:szCs w:val="28"/>
        </w:rPr>
        <w:t>。（詳乙－</w:t>
      </w:r>
      <w:r w:rsidR="000F60DA">
        <w:rPr>
          <w:rFonts w:ascii="標楷體" w:eastAsia="標楷體" w:hAnsi="標楷體" w:hint="eastAsia"/>
          <w:spacing w:val="2"/>
          <w:szCs w:val="28"/>
        </w:rPr>
        <w:t>50</w:t>
      </w:r>
      <w:r w:rsidRPr="00D87012">
        <w:rPr>
          <w:rFonts w:ascii="標楷體" w:eastAsia="標楷體" w:hAnsi="標楷體" w:hint="eastAsia"/>
          <w:spacing w:val="2"/>
          <w:szCs w:val="28"/>
        </w:rPr>
        <w:t>頁）</w:t>
      </w:r>
    </w:p>
    <w:p w:rsidR="00C2452A" w:rsidRPr="003473BD"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4.</w:t>
      </w:r>
      <w:proofErr w:type="gramStart"/>
      <w:r w:rsidRPr="003473BD">
        <w:rPr>
          <w:rFonts w:ascii="標楷體" w:eastAsia="標楷體" w:hAnsi="標楷體" w:hint="eastAsia"/>
          <w:spacing w:val="2"/>
          <w:szCs w:val="28"/>
        </w:rPr>
        <w:t>賡</w:t>
      </w:r>
      <w:proofErr w:type="gramEnd"/>
      <w:r w:rsidRPr="003473BD">
        <w:rPr>
          <w:rFonts w:ascii="標楷體" w:eastAsia="標楷體" w:hAnsi="標楷體" w:hint="eastAsia"/>
          <w:spacing w:val="2"/>
          <w:szCs w:val="28"/>
        </w:rPr>
        <w:t>續辦理防制學生藥物濫用計畫，以維護學生身心健康及校園環境安全，</w:t>
      </w:r>
      <w:proofErr w:type="gramStart"/>
      <w:r w:rsidRPr="003473BD">
        <w:rPr>
          <w:rFonts w:ascii="標楷體" w:eastAsia="標楷體" w:hAnsi="標楷體" w:hint="eastAsia"/>
          <w:spacing w:val="2"/>
          <w:szCs w:val="28"/>
        </w:rPr>
        <w:t>惟校安</w:t>
      </w:r>
      <w:proofErr w:type="gramEnd"/>
      <w:r w:rsidRPr="003473BD">
        <w:rPr>
          <w:rFonts w:ascii="標楷體" w:eastAsia="標楷體" w:hAnsi="標楷體" w:hint="eastAsia"/>
          <w:spacing w:val="2"/>
          <w:szCs w:val="28"/>
        </w:rPr>
        <w:t>通報藥物濫用個案主要來自警方查獲，學校尿液篩檢發現通報者逐年降低，且部分防禦宣導績效指標未達目標值，</w:t>
      </w:r>
      <w:proofErr w:type="gramStart"/>
      <w:r w:rsidRPr="003473BD">
        <w:rPr>
          <w:rFonts w:ascii="標楷體" w:eastAsia="標楷體" w:hAnsi="標楷體" w:hint="eastAsia"/>
          <w:spacing w:val="2"/>
          <w:szCs w:val="28"/>
        </w:rPr>
        <w:t>又間有藥物</w:t>
      </w:r>
      <w:proofErr w:type="gramEnd"/>
      <w:r w:rsidRPr="003473BD">
        <w:rPr>
          <w:rFonts w:ascii="標楷體" w:eastAsia="標楷體" w:hAnsi="標楷體" w:hint="eastAsia"/>
          <w:spacing w:val="2"/>
          <w:szCs w:val="28"/>
        </w:rPr>
        <w:t>濫用個案未依規定完成通報，或春暉輔導個案未依規定頻率實施尿</w:t>
      </w:r>
      <w:r w:rsidR="00C3168C">
        <w:rPr>
          <w:rFonts w:ascii="標楷體" w:eastAsia="標楷體" w:hAnsi="標楷體" w:hint="eastAsia"/>
          <w:spacing w:val="2"/>
          <w:szCs w:val="28"/>
        </w:rPr>
        <w:t>液</w:t>
      </w:r>
      <w:proofErr w:type="gramStart"/>
      <w:r w:rsidR="00C3168C">
        <w:rPr>
          <w:rFonts w:ascii="標楷體" w:eastAsia="標楷體" w:hAnsi="標楷體" w:hint="eastAsia"/>
          <w:spacing w:val="2"/>
          <w:szCs w:val="28"/>
        </w:rPr>
        <w:t>快</w:t>
      </w:r>
      <w:r w:rsidRPr="003473BD">
        <w:rPr>
          <w:rFonts w:ascii="標楷體" w:eastAsia="標楷體" w:hAnsi="標楷體" w:hint="eastAsia"/>
          <w:spacing w:val="2"/>
          <w:szCs w:val="28"/>
        </w:rPr>
        <w:t>篩檢驗</w:t>
      </w:r>
      <w:proofErr w:type="gramEnd"/>
      <w:r w:rsidRPr="003473BD">
        <w:rPr>
          <w:rFonts w:ascii="標楷體" w:eastAsia="標楷體" w:hAnsi="標楷體" w:hint="eastAsia"/>
          <w:spacing w:val="2"/>
          <w:szCs w:val="28"/>
        </w:rPr>
        <w:t>作業，亟待督促</w:t>
      </w:r>
      <w:proofErr w:type="gramStart"/>
      <w:r w:rsidRPr="003473BD">
        <w:rPr>
          <w:rFonts w:ascii="標楷體" w:eastAsia="標楷體" w:hAnsi="標楷體" w:hint="eastAsia"/>
          <w:spacing w:val="2"/>
          <w:szCs w:val="28"/>
        </w:rPr>
        <w:t>研謀善策</w:t>
      </w:r>
      <w:proofErr w:type="gramEnd"/>
      <w:r w:rsidRPr="00D87012">
        <w:rPr>
          <w:rFonts w:ascii="標楷體" w:eastAsia="標楷體" w:hAnsi="標楷體" w:hint="eastAsia"/>
          <w:spacing w:val="2"/>
          <w:szCs w:val="28"/>
        </w:rPr>
        <w:t>。（詳乙－</w:t>
      </w:r>
      <w:r w:rsidR="000F60DA">
        <w:rPr>
          <w:rFonts w:ascii="標楷體" w:eastAsia="標楷體" w:hAnsi="標楷體" w:hint="eastAsia"/>
          <w:spacing w:val="2"/>
          <w:szCs w:val="28"/>
        </w:rPr>
        <w:t>51</w:t>
      </w:r>
      <w:r w:rsidRPr="00D87012">
        <w:rPr>
          <w:rFonts w:ascii="標楷體" w:eastAsia="標楷體" w:hAnsi="標楷體" w:hint="eastAsia"/>
          <w:spacing w:val="2"/>
          <w:szCs w:val="28"/>
        </w:rPr>
        <w:t>頁）</w:t>
      </w:r>
    </w:p>
    <w:p w:rsidR="00C2452A" w:rsidRPr="009F13FF" w:rsidRDefault="00C2452A" w:rsidP="008F5B74">
      <w:pPr>
        <w:kinsoku w:val="0"/>
        <w:overflowPunct w:val="0"/>
        <w:snapToGrid w:val="0"/>
        <w:spacing w:line="516" w:lineRule="exact"/>
        <w:jc w:val="both"/>
        <w:rPr>
          <w:rFonts w:ascii="標楷體" w:eastAsia="標楷體" w:hAnsi="標楷體"/>
          <w:b/>
          <w:spacing w:val="2"/>
          <w:sz w:val="28"/>
          <w:szCs w:val="28"/>
        </w:rPr>
      </w:pPr>
      <w:r w:rsidRPr="009F13FF">
        <w:rPr>
          <w:rFonts w:ascii="標楷體" w:eastAsia="標楷體" w:hAnsi="標楷體" w:hint="eastAsia"/>
          <w:b/>
          <w:spacing w:val="2"/>
          <w:sz w:val="28"/>
          <w:szCs w:val="28"/>
        </w:rPr>
        <w:t xml:space="preserve">    （七）  農政</w:t>
      </w:r>
    </w:p>
    <w:p w:rsidR="00C2452A" w:rsidRPr="001E450A" w:rsidRDefault="00C2452A" w:rsidP="008F5B74">
      <w:pPr>
        <w:pStyle w:val="a4"/>
        <w:wordWrap/>
        <w:autoSpaceDE/>
        <w:autoSpaceDN/>
        <w:spacing w:line="516" w:lineRule="exact"/>
        <w:ind w:left="849" w:hangingChars="299" w:hanging="849"/>
        <w:jc w:val="both"/>
        <w:rPr>
          <w:rFonts w:ascii="標楷體" w:eastAsia="標楷體" w:hAnsi="標楷體"/>
          <w:spacing w:val="2"/>
          <w:szCs w:val="28"/>
        </w:rPr>
      </w:pPr>
      <w:r w:rsidRPr="001E450A">
        <w:rPr>
          <w:rFonts w:ascii="標楷體" w:eastAsia="標楷體" w:hAnsi="標楷體" w:hint="eastAsia"/>
          <w:spacing w:val="2"/>
          <w:szCs w:val="28"/>
        </w:rPr>
        <w:t xml:space="preserve">    </w:t>
      </w:r>
      <w:r>
        <w:rPr>
          <w:rFonts w:ascii="標楷體" w:eastAsia="標楷體" w:hAnsi="標楷體" w:hint="eastAsia"/>
          <w:spacing w:val="2"/>
          <w:szCs w:val="28"/>
        </w:rPr>
        <w:t>110</w:t>
      </w:r>
      <w:r w:rsidRPr="001E450A">
        <w:rPr>
          <w:rFonts w:ascii="標楷體" w:eastAsia="標楷體" w:hAnsi="標楷體" w:hint="eastAsia"/>
          <w:spacing w:val="2"/>
          <w:szCs w:val="28"/>
        </w:rPr>
        <w:t>年度施政重點經各相關機關執行結果，包括：</w:t>
      </w:r>
    </w:p>
    <w:p w:rsidR="00C2452A" w:rsidRPr="006F579F"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6F579F">
        <w:rPr>
          <w:rFonts w:ascii="標楷體" w:eastAsia="標楷體" w:hAnsi="標楷體" w:hint="eastAsia"/>
          <w:spacing w:val="2"/>
          <w:szCs w:val="28"/>
        </w:rPr>
        <w:t xml:space="preserve">  </w:t>
      </w:r>
      <w:r w:rsidRPr="006F579F">
        <w:rPr>
          <w:rFonts w:ascii="標楷體" w:eastAsia="標楷體" w:hAnsi="標楷體"/>
          <w:spacing w:val="2"/>
          <w:szCs w:val="28"/>
        </w:rPr>
        <w:t>1.</w:t>
      </w:r>
      <w:r>
        <w:rPr>
          <w:rFonts w:ascii="標楷體" w:eastAsia="標楷體" w:hAnsi="標楷體" w:hint="eastAsia"/>
          <w:spacing w:val="2"/>
          <w:szCs w:val="28"/>
        </w:rPr>
        <w:t>保護優良農地，建構友善耕種環境</w:t>
      </w:r>
      <w:r w:rsidRPr="006F579F">
        <w:rPr>
          <w:rFonts w:ascii="標楷體" w:eastAsia="標楷體" w:hAnsi="標楷體" w:hint="eastAsia"/>
          <w:spacing w:val="2"/>
          <w:szCs w:val="28"/>
        </w:rPr>
        <w:t>：</w:t>
      </w:r>
      <w:r>
        <w:rPr>
          <w:rFonts w:ascii="標楷體" w:eastAsia="標楷體" w:hAnsi="標楷體" w:hint="eastAsia"/>
          <w:spacing w:val="2"/>
          <w:szCs w:val="28"/>
        </w:rPr>
        <w:t>透過各項推廣計畫與活動擴張有機及友善耕作面積，110年有機驗證及友善耕作土地面積618公頃</w:t>
      </w:r>
      <w:r w:rsidRPr="006F579F">
        <w:rPr>
          <w:rFonts w:ascii="標楷體" w:eastAsia="標楷體" w:hAnsi="標楷體" w:hint="eastAsia"/>
          <w:spacing w:val="2"/>
          <w:szCs w:val="28"/>
        </w:rPr>
        <w:t>。</w:t>
      </w:r>
    </w:p>
    <w:p w:rsidR="00C2452A" w:rsidRPr="009F13FF"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855F62">
        <w:rPr>
          <w:rFonts w:ascii="標楷體" w:eastAsia="標楷體" w:hAnsi="標楷體" w:hint="eastAsia"/>
          <w:color w:val="FF0000"/>
          <w:spacing w:val="2"/>
          <w:szCs w:val="28"/>
        </w:rPr>
        <w:t xml:space="preserve">  </w:t>
      </w:r>
      <w:r w:rsidRPr="009F13FF">
        <w:rPr>
          <w:rFonts w:ascii="標楷體" w:eastAsia="標楷體" w:hAnsi="標楷體" w:hint="eastAsia"/>
          <w:spacing w:val="2"/>
          <w:szCs w:val="28"/>
        </w:rPr>
        <w:t>2</w:t>
      </w:r>
      <w:r w:rsidRPr="009F13FF">
        <w:rPr>
          <w:rFonts w:ascii="標楷體" w:eastAsia="標楷體" w:hAnsi="標楷體"/>
          <w:spacing w:val="2"/>
          <w:szCs w:val="28"/>
        </w:rPr>
        <w:t>.</w:t>
      </w:r>
      <w:r w:rsidRPr="009F13FF">
        <w:rPr>
          <w:rFonts w:ascii="標楷體" w:eastAsia="標楷體" w:hAnsi="標楷體" w:hint="eastAsia"/>
          <w:spacing w:val="2"/>
          <w:szCs w:val="28"/>
        </w:rPr>
        <w:t>建構發展各休閒觀光農業，帶動休閒旅遊契機：</w:t>
      </w:r>
      <w:r>
        <w:rPr>
          <w:rFonts w:ascii="標楷體" w:eastAsia="標楷體" w:hAnsi="標楷體" w:hint="eastAsia"/>
          <w:spacing w:val="2"/>
          <w:szCs w:val="28"/>
        </w:rPr>
        <w:t>辦理</w:t>
      </w:r>
      <w:r w:rsidRPr="009F13FF">
        <w:rPr>
          <w:rFonts w:ascii="標楷體" w:eastAsia="標楷體" w:hAnsi="標楷體" w:hint="eastAsia"/>
          <w:spacing w:val="2"/>
          <w:szCs w:val="28"/>
        </w:rPr>
        <w:t>休閒農</w:t>
      </w:r>
      <w:r>
        <w:rPr>
          <w:rFonts w:ascii="標楷體" w:eastAsia="標楷體" w:hAnsi="標楷體" w:hint="eastAsia"/>
          <w:spacing w:val="2"/>
          <w:szCs w:val="28"/>
        </w:rPr>
        <w:t>業輔導計畫，提案劃設三星鄉紅柴林休閒農業區，並獲行政院農業委員會於110年3月29日公告正式成立</w:t>
      </w:r>
      <w:r w:rsidRPr="009F13FF">
        <w:rPr>
          <w:rFonts w:ascii="標楷體" w:eastAsia="標楷體" w:hAnsi="標楷體" w:hint="eastAsia"/>
          <w:spacing w:val="2"/>
          <w:szCs w:val="28"/>
        </w:rPr>
        <w:t>。</w:t>
      </w:r>
    </w:p>
    <w:p w:rsidR="00C2452A" w:rsidRPr="006F579F"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6F579F">
        <w:rPr>
          <w:rFonts w:ascii="標楷體" w:eastAsia="標楷體" w:hAnsi="標楷體" w:hint="eastAsia"/>
          <w:spacing w:val="2"/>
          <w:szCs w:val="28"/>
        </w:rPr>
        <w:t xml:space="preserve">  3.加強動保稽查與宣導，強化疫病防疫工作：</w:t>
      </w:r>
      <w:r>
        <w:rPr>
          <w:rFonts w:ascii="標楷體" w:eastAsia="標楷體" w:hAnsi="標楷體" w:hint="eastAsia"/>
          <w:spacing w:val="2"/>
          <w:szCs w:val="28"/>
        </w:rPr>
        <w:t>防範非洲豬瘟入侵，聯合稽查飼養199頭以下使用廚餘豬場70場次；</w:t>
      </w:r>
      <w:r w:rsidRPr="006F579F">
        <w:rPr>
          <w:rFonts w:ascii="標楷體" w:eastAsia="標楷體" w:hAnsi="標楷體" w:hint="eastAsia"/>
          <w:spacing w:val="2"/>
          <w:szCs w:val="28"/>
        </w:rPr>
        <w:t>犬貓絕育</w:t>
      </w:r>
      <w:r>
        <w:rPr>
          <w:rFonts w:ascii="標楷體" w:eastAsia="標楷體" w:hAnsi="標楷體" w:hint="eastAsia"/>
          <w:spacing w:val="2"/>
          <w:szCs w:val="28"/>
        </w:rPr>
        <w:t>5,649隻，寵物登記2,877隻，</w:t>
      </w:r>
      <w:r w:rsidRPr="006F579F">
        <w:rPr>
          <w:rFonts w:ascii="標楷體" w:eastAsia="標楷體" w:hAnsi="標楷體" w:hint="eastAsia"/>
          <w:spacing w:val="2"/>
          <w:szCs w:val="28"/>
        </w:rPr>
        <w:t>流浪</w:t>
      </w:r>
      <w:r>
        <w:rPr>
          <w:rFonts w:ascii="標楷體" w:eastAsia="標楷體" w:hAnsi="標楷體" w:hint="eastAsia"/>
          <w:spacing w:val="2"/>
          <w:szCs w:val="28"/>
        </w:rPr>
        <w:t>貓犬認領養660隻；狂犬病巡迴注射206場次；</w:t>
      </w:r>
      <w:r w:rsidRPr="006F579F">
        <w:rPr>
          <w:rFonts w:ascii="標楷體" w:eastAsia="標楷體" w:hAnsi="標楷體" w:hint="eastAsia"/>
          <w:spacing w:val="2"/>
          <w:szCs w:val="28"/>
        </w:rPr>
        <w:t>養禽</w:t>
      </w:r>
      <w:r>
        <w:rPr>
          <w:rFonts w:ascii="標楷體" w:eastAsia="標楷體" w:hAnsi="標楷體" w:hint="eastAsia"/>
          <w:spacing w:val="2"/>
          <w:szCs w:val="28"/>
        </w:rPr>
        <w:t>場防疫訪視1,542場次、防疫消毒1,711場次</w:t>
      </w:r>
      <w:r w:rsidRPr="006F579F">
        <w:rPr>
          <w:rFonts w:ascii="標楷體" w:eastAsia="標楷體" w:hAnsi="標楷體" w:hint="eastAsia"/>
          <w:spacing w:val="2"/>
          <w:szCs w:val="28"/>
        </w:rPr>
        <w:t>。</w:t>
      </w:r>
    </w:p>
    <w:p w:rsidR="00C2452A" w:rsidRPr="006F579F"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6F579F">
        <w:rPr>
          <w:rFonts w:ascii="標楷體" w:eastAsia="標楷體" w:hAnsi="標楷體" w:hint="eastAsia"/>
          <w:spacing w:val="2"/>
          <w:szCs w:val="28"/>
        </w:rPr>
        <w:t xml:space="preserve">  4.強化漁業資源保育，加強漁港設施管理維護：</w:t>
      </w:r>
      <w:r>
        <w:rPr>
          <w:rFonts w:ascii="標楷體" w:eastAsia="標楷體" w:hAnsi="標楷體" w:hint="eastAsia"/>
          <w:spacing w:val="2"/>
          <w:szCs w:val="28"/>
        </w:rPr>
        <w:t>辦理獎勵休漁計畫自願性休漁獎勵627件</w:t>
      </w:r>
      <w:r w:rsidRPr="006F579F">
        <w:rPr>
          <w:rFonts w:ascii="標楷體" w:eastAsia="標楷體" w:hAnsi="標楷體" w:hint="eastAsia"/>
          <w:spacing w:val="2"/>
          <w:szCs w:val="28"/>
        </w:rPr>
        <w:t>；</w:t>
      </w:r>
      <w:r>
        <w:rPr>
          <w:rFonts w:ascii="標楷體" w:eastAsia="標楷體" w:hAnsi="標楷體" w:hint="eastAsia"/>
          <w:spacing w:val="2"/>
          <w:szCs w:val="28"/>
        </w:rPr>
        <w:t>漁業巡護業務工作99航次，魩鱙漁業漁撈日誌及漁獲物卸魚</w:t>
      </w:r>
      <w:r>
        <w:rPr>
          <w:rFonts w:ascii="標楷體" w:eastAsia="標楷體" w:hAnsi="標楷體" w:hint="eastAsia"/>
          <w:spacing w:val="2"/>
          <w:szCs w:val="28"/>
        </w:rPr>
        <w:lastRenderedPageBreak/>
        <w:t>聲明書查核101次，維護漁業資源永續利用</w:t>
      </w:r>
      <w:r w:rsidRPr="006F579F">
        <w:rPr>
          <w:rFonts w:ascii="標楷體" w:eastAsia="標楷體" w:hAnsi="標楷體" w:hint="eastAsia"/>
          <w:spacing w:val="2"/>
          <w:szCs w:val="28"/>
        </w:rPr>
        <w:t>。</w:t>
      </w:r>
    </w:p>
    <w:p w:rsidR="00C2452A" w:rsidRPr="006F579F"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6F579F">
        <w:rPr>
          <w:rFonts w:ascii="標楷體" w:eastAsia="標楷體" w:hAnsi="標楷體" w:hint="eastAsia"/>
          <w:spacing w:val="2"/>
          <w:szCs w:val="28"/>
        </w:rPr>
        <w:t>5.建構植樹計畫，推行綠色造林政策：</w:t>
      </w:r>
      <w:r>
        <w:rPr>
          <w:rFonts w:ascii="標楷體" w:eastAsia="標楷體" w:hAnsi="標楷體" w:hint="eastAsia"/>
          <w:spacing w:val="2"/>
          <w:szCs w:val="28"/>
        </w:rPr>
        <w:t>推展百萬植樹計畫，完成種植喬木及灌木551萬餘株</w:t>
      </w:r>
      <w:r w:rsidRPr="006F579F">
        <w:rPr>
          <w:rFonts w:ascii="標楷體" w:eastAsia="標楷體" w:hAnsi="標楷體" w:hint="eastAsia"/>
          <w:spacing w:val="2"/>
          <w:szCs w:val="28"/>
        </w:rPr>
        <w:t>；</w:t>
      </w:r>
      <w:r>
        <w:rPr>
          <w:rFonts w:ascii="標楷體" w:eastAsia="標楷體" w:hAnsi="標楷體" w:hint="eastAsia"/>
          <w:spacing w:val="2"/>
          <w:szCs w:val="28"/>
        </w:rPr>
        <w:t>完成61株列管保護樹木養護修剪</w:t>
      </w:r>
      <w:r w:rsidRPr="006F579F">
        <w:rPr>
          <w:rFonts w:ascii="標楷體" w:eastAsia="標楷體" w:hAnsi="標楷體" w:hint="eastAsia"/>
          <w:spacing w:val="2"/>
          <w:szCs w:val="28"/>
        </w:rPr>
        <w:t>。</w:t>
      </w:r>
    </w:p>
    <w:p w:rsidR="00C2452A" w:rsidRPr="001E450A"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1E450A">
        <w:rPr>
          <w:rFonts w:ascii="標楷體" w:eastAsia="標楷體" w:hAnsi="標楷體" w:hint="eastAsia"/>
          <w:spacing w:val="2"/>
          <w:szCs w:val="28"/>
        </w:rPr>
        <w:t>各機關之執行情形，經本室審核結果，核有：</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sidRPr="00597D39">
        <w:rPr>
          <w:rFonts w:ascii="標楷體" w:eastAsia="標楷體" w:hAnsi="標楷體" w:hint="eastAsia"/>
          <w:spacing w:val="2"/>
          <w:szCs w:val="28"/>
        </w:rPr>
        <w:t>1.</w:t>
      </w:r>
      <w:r w:rsidRPr="0094488C">
        <w:rPr>
          <w:rFonts w:ascii="標楷體" w:eastAsia="標楷體" w:hAnsi="標楷體" w:hint="eastAsia"/>
          <w:spacing w:val="2"/>
          <w:szCs w:val="28"/>
        </w:rPr>
        <w:t>為提升防範非洲豬瘟成效，限期暫停養豬場使用廚餘餵養，並辦理養豬場訪視工作，惟約有2成養豬場未辦理訪視，並查獲未辦理畜牧場登記之養豬場違規使用，亟待持續加強稽查及訪視工作，以完備防疫量能，達成防疫目標</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110</w:t>
      </w:r>
      <w:r w:rsidRPr="007F03C2">
        <w:rPr>
          <w:rFonts w:ascii="標楷體" w:eastAsia="標楷體" w:hAnsi="標楷體" w:hint="eastAsia"/>
          <w:spacing w:val="2"/>
          <w:szCs w:val="28"/>
        </w:rPr>
        <w:t>頁）</w:t>
      </w:r>
    </w:p>
    <w:p w:rsidR="00C2452A" w:rsidRDefault="00C2452A" w:rsidP="008F5B74">
      <w:pPr>
        <w:pStyle w:val="a4"/>
        <w:wordWrap/>
        <w:autoSpaceDE/>
        <w:autoSpaceDN/>
        <w:spacing w:line="516" w:lineRule="exact"/>
        <w:ind w:left="0" w:firstLineChars="300" w:firstLine="852"/>
        <w:jc w:val="both"/>
        <w:rPr>
          <w:rFonts w:ascii="標楷體" w:eastAsia="標楷體" w:hAnsi="標楷體"/>
          <w:spacing w:val="2"/>
          <w:szCs w:val="28"/>
        </w:rPr>
      </w:pPr>
      <w:r w:rsidRPr="00597D39">
        <w:rPr>
          <w:rFonts w:ascii="標楷體" w:eastAsia="標楷體" w:hAnsi="標楷體" w:hint="eastAsia"/>
          <w:spacing w:val="2"/>
          <w:szCs w:val="28"/>
        </w:rPr>
        <w:t>2.</w:t>
      </w:r>
      <w:r w:rsidRPr="0094488C">
        <w:rPr>
          <w:rFonts w:ascii="標楷體" w:eastAsia="標楷體" w:hAnsi="標楷體" w:hint="eastAsia"/>
          <w:spacing w:val="2"/>
          <w:szCs w:val="28"/>
        </w:rPr>
        <w:t>執行犬貓絕育數量逐年增加，有利於減少流浪動物產生，惟絕育工作勞務採購案核銷作業未臻嚴謹，且部分寵物登記之晶片號碼及狂犬病接種牌號非屬宜蘭縣籍，復未訂定管理策略及動物福利指標，均待注意檢討並釐清妥處</w:t>
      </w:r>
      <w:r w:rsidRPr="00597D39">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111</w:t>
      </w:r>
      <w:r w:rsidRPr="007F03C2">
        <w:rPr>
          <w:rFonts w:ascii="標楷體" w:eastAsia="標楷體" w:hAnsi="標楷體" w:hint="eastAsia"/>
          <w:spacing w:val="2"/>
          <w:szCs w:val="28"/>
        </w:rPr>
        <w:t>頁）</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3</w:t>
      </w:r>
      <w:r w:rsidRPr="00597D39">
        <w:rPr>
          <w:rFonts w:ascii="標楷體" w:eastAsia="標楷體" w:hAnsi="標楷體" w:hint="eastAsia"/>
          <w:spacing w:val="2"/>
          <w:szCs w:val="28"/>
        </w:rPr>
        <w:t>.</w:t>
      </w:r>
      <w:r w:rsidRPr="0094488C">
        <w:rPr>
          <w:rFonts w:ascii="標楷體" w:eastAsia="標楷體" w:hAnsi="標楷體" w:hint="eastAsia"/>
          <w:spacing w:val="2"/>
          <w:szCs w:val="28"/>
        </w:rPr>
        <w:t>為提供現代化毛豬交易場所，建立公平合理交易制度，設置宜蘭肉品市場股份有限公司，惟近5年毛豬拍賣及電宰頭數逐年遞減，且未達預計目標，惟營業成本及營業費用未減反增，且支出結構僵化，亟待檢討研謀有效善策，以提升營運績效</w:t>
      </w:r>
      <w:r w:rsidRPr="00597D39">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113</w:t>
      </w:r>
      <w:r w:rsidRPr="007F03C2">
        <w:rPr>
          <w:rFonts w:ascii="標楷體" w:eastAsia="標楷體" w:hAnsi="標楷體" w:hint="eastAsia"/>
          <w:spacing w:val="2"/>
          <w:szCs w:val="28"/>
        </w:rPr>
        <w:t>頁）</w:t>
      </w:r>
    </w:p>
    <w:p w:rsidR="00C2452A" w:rsidRPr="004B46FE" w:rsidRDefault="00C2452A" w:rsidP="008F5B74">
      <w:pPr>
        <w:kinsoku w:val="0"/>
        <w:overflowPunct w:val="0"/>
        <w:snapToGrid w:val="0"/>
        <w:spacing w:line="516" w:lineRule="exact"/>
        <w:jc w:val="both"/>
        <w:rPr>
          <w:rFonts w:ascii="標楷體" w:eastAsia="標楷體" w:hAnsi="標楷體"/>
          <w:b/>
          <w:spacing w:val="2"/>
          <w:sz w:val="28"/>
          <w:szCs w:val="28"/>
        </w:rPr>
      </w:pPr>
      <w:r w:rsidRPr="004B46FE">
        <w:rPr>
          <w:rFonts w:ascii="標楷體" w:eastAsia="標楷體" w:hAnsi="標楷體" w:hint="eastAsia"/>
          <w:b/>
          <w:spacing w:val="2"/>
          <w:sz w:val="28"/>
          <w:szCs w:val="28"/>
        </w:rPr>
        <w:t xml:space="preserve">    （八）  社政</w:t>
      </w:r>
    </w:p>
    <w:p w:rsidR="00C2452A" w:rsidRPr="001E450A" w:rsidRDefault="00C2452A" w:rsidP="008F5B74">
      <w:pPr>
        <w:pStyle w:val="a4"/>
        <w:wordWrap/>
        <w:autoSpaceDE/>
        <w:autoSpaceDN/>
        <w:spacing w:line="516" w:lineRule="exact"/>
        <w:ind w:left="849" w:hangingChars="299" w:hanging="849"/>
        <w:jc w:val="both"/>
        <w:rPr>
          <w:rFonts w:ascii="標楷體" w:eastAsia="標楷體" w:hAnsi="標楷體"/>
          <w:spacing w:val="2"/>
          <w:szCs w:val="28"/>
        </w:rPr>
      </w:pPr>
      <w:r w:rsidRPr="001E450A">
        <w:rPr>
          <w:rFonts w:ascii="標楷體" w:eastAsia="標楷體" w:hAnsi="標楷體" w:hint="eastAsia"/>
          <w:spacing w:val="2"/>
          <w:szCs w:val="28"/>
        </w:rPr>
        <w:t xml:space="preserve">    </w:t>
      </w:r>
      <w:r>
        <w:rPr>
          <w:rFonts w:ascii="標楷體" w:eastAsia="標楷體" w:hAnsi="標楷體" w:hint="eastAsia"/>
          <w:spacing w:val="2"/>
          <w:szCs w:val="28"/>
        </w:rPr>
        <w:t>110</w:t>
      </w:r>
      <w:r w:rsidRPr="001E450A">
        <w:rPr>
          <w:rFonts w:ascii="標楷體" w:eastAsia="標楷體" w:hAnsi="標楷體" w:hint="eastAsia"/>
          <w:spacing w:val="2"/>
          <w:szCs w:val="28"/>
        </w:rPr>
        <w:t>年度施政重點經各相關機關執行結果，包括：</w:t>
      </w:r>
    </w:p>
    <w:p w:rsidR="00C2452A" w:rsidRPr="006F7401"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6F7401">
        <w:rPr>
          <w:rFonts w:ascii="標楷體" w:eastAsia="標楷體" w:hAnsi="標楷體" w:hint="eastAsia"/>
          <w:spacing w:val="2"/>
          <w:szCs w:val="28"/>
        </w:rPr>
        <w:t>1.</w:t>
      </w:r>
      <w:r w:rsidRPr="002D7A11">
        <w:rPr>
          <w:rFonts w:ascii="標楷體" w:eastAsia="標楷體" w:hAnsi="標楷體" w:hint="eastAsia"/>
          <w:spacing w:val="2"/>
          <w:szCs w:val="28"/>
        </w:rPr>
        <w:t>推動非營利組織活化工作，建構社福資源整合平臺</w:t>
      </w:r>
      <w:r w:rsidRPr="006F7401">
        <w:rPr>
          <w:rFonts w:ascii="標楷體" w:eastAsia="標楷體" w:hAnsi="標楷體" w:hint="eastAsia"/>
          <w:spacing w:val="2"/>
          <w:szCs w:val="28"/>
        </w:rPr>
        <w:t>：</w:t>
      </w:r>
      <w:r>
        <w:rPr>
          <w:rFonts w:ascii="標楷體" w:eastAsia="標楷體" w:hAnsi="標楷體" w:hint="eastAsia"/>
          <w:spacing w:val="2"/>
          <w:szCs w:val="28"/>
        </w:rPr>
        <w:t>完成前瞻基礎建設計畫-公共服務據點整備-整建長照衛福據點計畫第二期，計14個社區活動中心修繕工程及2個社區活動中心新建案；辦理</w:t>
      </w:r>
      <w:r w:rsidRPr="006F7401">
        <w:rPr>
          <w:rFonts w:ascii="標楷體" w:eastAsia="標楷體" w:hAnsi="標楷體" w:hint="eastAsia"/>
          <w:spacing w:val="2"/>
          <w:szCs w:val="28"/>
        </w:rPr>
        <w:t>長青食堂</w:t>
      </w:r>
      <w:r>
        <w:rPr>
          <w:rFonts w:ascii="標楷體" w:eastAsia="標楷體" w:hAnsi="標楷體" w:hint="eastAsia"/>
          <w:spacing w:val="2"/>
          <w:szCs w:val="28"/>
        </w:rPr>
        <w:t>及建立社區照顧關懷據點，並設置巷弄長照站餐飲服務計153處，服務7,280名長者</w:t>
      </w:r>
      <w:r w:rsidRPr="006F7401">
        <w:rPr>
          <w:rFonts w:ascii="標楷體" w:eastAsia="標楷體" w:hAnsi="標楷體" w:hint="eastAsia"/>
          <w:spacing w:val="2"/>
          <w:szCs w:val="28"/>
        </w:rPr>
        <w:t>。</w:t>
      </w:r>
    </w:p>
    <w:p w:rsidR="00C2452A" w:rsidRPr="002D7A11"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2D7A11">
        <w:rPr>
          <w:rFonts w:ascii="標楷體" w:eastAsia="標楷體" w:hAnsi="標楷體" w:hint="eastAsia"/>
          <w:spacing w:val="2"/>
          <w:szCs w:val="28"/>
        </w:rPr>
        <w:t>2.推動社會福利政策，關懷弱勢族群：</w:t>
      </w:r>
      <w:r>
        <w:rPr>
          <w:rFonts w:ascii="標楷體" w:eastAsia="標楷體" w:hAnsi="標楷體" w:hint="eastAsia"/>
          <w:spacing w:val="2"/>
          <w:szCs w:val="28"/>
        </w:rPr>
        <w:t>辦理低收入戶補助1億1,125萬餘元、身心障礙者生活補助5億719萬餘元</w:t>
      </w:r>
      <w:r w:rsidRPr="002D7A11">
        <w:rPr>
          <w:rFonts w:ascii="標楷體" w:eastAsia="標楷體" w:hAnsi="標楷體" w:hint="eastAsia"/>
          <w:spacing w:val="2"/>
          <w:szCs w:val="28"/>
        </w:rPr>
        <w:t>；</w:t>
      </w:r>
      <w:r>
        <w:rPr>
          <w:rFonts w:ascii="標楷體" w:eastAsia="標楷體" w:hAnsi="標楷體" w:hint="eastAsia"/>
          <w:spacing w:val="2"/>
          <w:szCs w:val="28"/>
        </w:rPr>
        <w:t>辦理強化社會安全網急難紓困實施方案，補助127人，核撥237萬餘元</w:t>
      </w:r>
      <w:r w:rsidRPr="002D7A11">
        <w:rPr>
          <w:rFonts w:ascii="標楷體" w:eastAsia="標楷體" w:hAnsi="標楷體" w:hint="eastAsia"/>
          <w:spacing w:val="2"/>
          <w:szCs w:val="28"/>
        </w:rPr>
        <w:t>。</w:t>
      </w:r>
    </w:p>
    <w:p w:rsidR="00C2452A" w:rsidRPr="00855F62" w:rsidRDefault="00C2452A" w:rsidP="008F5B74">
      <w:pPr>
        <w:pStyle w:val="a4"/>
        <w:wordWrap/>
        <w:autoSpaceDE/>
        <w:autoSpaceDN/>
        <w:spacing w:line="516" w:lineRule="exact"/>
        <w:ind w:left="0" w:firstLineChars="299" w:firstLine="849"/>
        <w:jc w:val="both"/>
        <w:rPr>
          <w:rFonts w:ascii="標楷體" w:eastAsia="標楷體" w:hAnsi="標楷體"/>
          <w:color w:val="FF0000"/>
          <w:spacing w:val="2"/>
          <w:szCs w:val="28"/>
        </w:rPr>
      </w:pPr>
      <w:r w:rsidRPr="002D7A11">
        <w:rPr>
          <w:rFonts w:ascii="標楷體" w:eastAsia="標楷體" w:hAnsi="標楷體" w:hint="eastAsia"/>
          <w:spacing w:val="2"/>
          <w:szCs w:val="28"/>
        </w:rPr>
        <w:t>3.</w:t>
      </w:r>
      <w:r>
        <w:rPr>
          <w:rFonts w:ascii="標楷體" w:eastAsia="標楷體" w:hAnsi="標楷體" w:hint="eastAsia"/>
          <w:spacing w:val="2"/>
          <w:szCs w:val="28"/>
        </w:rPr>
        <w:t>推動老人福利服務，實施婦女安心服務計畫，提升幼兒照顧體系：建立獨老關懷照顧網絡，提供關懷訪視及電話問安服務21萬餘人次；生育津貼及產</w:t>
      </w:r>
      <w:r>
        <w:rPr>
          <w:rFonts w:ascii="標楷體" w:eastAsia="標楷體" w:hAnsi="標楷體" w:hint="eastAsia"/>
          <w:spacing w:val="2"/>
          <w:szCs w:val="28"/>
        </w:rPr>
        <w:lastRenderedPageBreak/>
        <w:t>檢交通費補助3,071萬餘元；提供脆弱家庭及兒童少年各項社會福利資源及家庭處遇等服務21,815案次</w:t>
      </w:r>
      <w:r w:rsidRPr="00EC5216">
        <w:rPr>
          <w:rFonts w:ascii="標楷體" w:eastAsia="標楷體" w:hAnsi="標楷體" w:hint="eastAsia"/>
          <w:spacing w:val="4"/>
          <w:szCs w:val="28"/>
        </w:rPr>
        <w:t>。</w:t>
      </w:r>
    </w:p>
    <w:p w:rsidR="00C2452A" w:rsidRPr="00063956" w:rsidRDefault="00C2452A" w:rsidP="008F5B74">
      <w:pPr>
        <w:kinsoku w:val="0"/>
        <w:overflowPunct w:val="0"/>
        <w:snapToGrid w:val="0"/>
        <w:spacing w:line="516" w:lineRule="exact"/>
        <w:jc w:val="both"/>
        <w:rPr>
          <w:rFonts w:ascii="標楷體" w:eastAsia="標楷體" w:hAnsi="標楷體"/>
          <w:b/>
          <w:spacing w:val="2"/>
          <w:sz w:val="28"/>
          <w:szCs w:val="28"/>
        </w:rPr>
      </w:pPr>
      <w:r w:rsidRPr="00063956">
        <w:rPr>
          <w:rFonts w:ascii="標楷體" w:eastAsia="標楷體" w:hAnsi="標楷體" w:hint="eastAsia"/>
          <w:b/>
          <w:spacing w:val="2"/>
          <w:sz w:val="28"/>
          <w:szCs w:val="28"/>
        </w:rPr>
        <w:t xml:space="preserve">    （九）  勞工</w:t>
      </w:r>
    </w:p>
    <w:p w:rsidR="00C2452A" w:rsidRPr="001E450A" w:rsidRDefault="00C2452A" w:rsidP="008F5B74">
      <w:pPr>
        <w:kinsoku w:val="0"/>
        <w:overflowPunct w:val="0"/>
        <w:snapToGrid w:val="0"/>
        <w:spacing w:line="516" w:lineRule="exact"/>
        <w:jc w:val="both"/>
        <w:rPr>
          <w:rFonts w:ascii="標楷體" w:eastAsia="標楷體" w:hAnsi="標楷體"/>
          <w:spacing w:val="2"/>
          <w:sz w:val="28"/>
          <w:szCs w:val="28"/>
        </w:rPr>
      </w:pPr>
      <w:r w:rsidRPr="001E450A">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1E450A">
        <w:rPr>
          <w:rFonts w:ascii="標楷體" w:eastAsia="標楷體" w:hAnsi="標楷體" w:hint="eastAsia"/>
          <w:spacing w:val="2"/>
          <w:sz w:val="28"/>
          <w:szCs w:val="28"/>
        </w:rPr>
        <w:t>年度施政重點經各相關機關執行結果，包括：</w:t>
      </w:r>
    </w:p>
    <w:p w:rsidR="00C2452A" w:rsidRPr="00BA4E5B"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BA4E5B">
        <w:rPr>
          <w:rFonts w:ascii="標楷體" w:eastAsia="標楷體" w:hAnsi="標楷體" w:hint="eastAsia"/>
          <w:spacing w:val="2"/>
          <w:szCs w:val="28"/>
        </w:rPr>
        <w:t xml:space="preserve">  </w:t>
      </w:r>
      <w:r w:rsidRPr="00BA4E5B">
        <w:rPr>
          <w:rFonts w:ascii="標楷體" w:eastAsia="標楷體" w:hAnsi="標楷體" w:hint="eastAsia"/>
          <w:spacing w:val="-2"/>
          <w:szCs w:val="28"/>
        </w:rPr>
        <w:t>1.</w:t>
      </w:r>
      <w:r w:rsidRPr="00BA4E5B">
        <w:rPr>
          <w:rFonts w:ascii="標楷體" w:eastAsia="標楷體" w:hAnsi="標楷體" w:hint="eastAsia"/>
          <w:spacing w:val="2"/>
          <w:szCs w:val="28"/>
        </w:rPr>
        <w:t>致力改善勞資關係</w:t>
      </w:r>
      <w:r w:rsidRPr="00BA4E5B">
        <w:rPr>
          <w:rFonts w:ascii="標楷體" w:eastAsia="標楷體" w:hAnsi="標楷體" w:hint="eastAsia"/>
          <w:szCs w:val="28"/>
        </w:rPr>
        <w:t>，促進勞資和諧：</w:t>
      </w:r>
      <w:r>
        <w:rPr>
          <w:rFonts w:ascii="標楷體" w:eastAsia="標楷體" w:hAnsi="標楷體" w:hint="eastAsia"/>
          <w:szCs w:val="28"/>
        </w:rPr>
        <w:t>輔導事業單位召開勞資會議，110年新成立備查150家；妥善運用民間專業資源，轉介勞資爭議協調案件186件，調解成功率74.73％</w:t>
      </w:r>
      <w:r w:rsidRPr="00BA4E5B">
        <w:rPr>
          <w:rFonts w:ascii="標楷體" w:eastAsia="標楷體" w:hAnsi="標楷體" w:hint="eastAsia"/>
          <w:spacing w:val="-2"/>
          <w:szCs w:val="28"/>
        </w:rPr>
        <w:t>。</w:t>
      </w:r>
    </w:p>
    <w:p w:rsidR="00C2452A" w:rsidRPr="00FE3867"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FE3867">
        <w:rPr>
          <w:rFonts w:ascii="標楷體" w:eastAsia="標楷體" w:hAnsi="標楷體" w:hint="eastAsia"/>
          <w:spacing w:val="2"/>
          <w:szCs w:val="28"/>
        </w:rPr>
        <w:t xml:space="preserve">  2.</w:t>
      </w:r>
      <w:r w:rsidRPr="00FE3867">
        <w:rPr>
          <w:rFonts w:ascii="標楷體" w:eastAsia="標楷體" w:hAnsi="標楷體" w:hint="eastAsia"/>
          <w:spacing w:val="-2"/>
          <w:szCs w:val="28"/>
        </w:rPr>
        <w:t>保</w:t>
      </w:r>
      <w:r w:rsidRPr="00124AE9">
        <w:rPr>
          <w:rFonts w:ascii="標楷體" w:eastAsia="標楷體" w:hAnsi="標楷體" w:hint="eastAsia"/>
          <w:spacing w:val="-6"/>
          <w:szCs w:val="28"/>
        </w:rPr>
        <w:t>障勞動條件，推動產職勞工福利：</w:t>
      </w:r>
      <w:r>
        <w:rPr>
          <w:rFonts w:ascii="標楷體" w:eastAsia="標楷體" w:hAnsi="標楷體" w:hint="eastAsia"/>
          <w:spacing w:val="-6"/>
          <w:szCs w:val="28"/>
        </w:rPr>
        <w:t>辦理勞動法令宣導會22場，參加事業單位999家；設立勞工申訴及諮詢中心，提供勞工法令諮詢服務</w:t>
      </w:r>
      <w:r w:rsidRPr="00124AE9">
        <w:rPr>
          <w:rFonts w:ascii="標楷體" w:eastAsia="標楷體" w:hAnsi="標楷體" w:hint="eastAsia"/>
          <w:spacing w:val="-6"/>
          <w:szCs w:val="28"/>
        </w:rPr>
        <w:t>。</w:t>
      </w:r>
    </w:p>
    <w:p w:rsidR="00C2452A" w:rsidRPr="00FE3867"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FE3867">
        <w:rPr>
          <w:rFonts w:ascii="標楷體" w:eastAsia="標楷體" w:hAnsi="標楷體" w:hint="eastAsia"/>
          <w:spacing w:val="2"/>
          <w:szCs w:val="28"/>
        </w:rPr>
        <w:t xml:space="preserve">  3.重視青年發展，陪伴青創產業成長：</w:t>
      </w:r>
      <w:r w:rsidRPr="00870A66">
        <w:rPr>
          <w:rFonts w:ascii="標楷體" w:eastAsia="標楷體" w:hAnsi="標楷體" w:hint="eastAsia"/>
          <w:spacing w:val="-2"/>
          <w:szCs w:val="28"/>
        </w:rPr>
        <w:t>辦理宜蘭青年交流中心擴大服務，提供場地借用267場、1,109人次參與；舉辦主題培力課程15場、461人次參加。</w:t>
      </w:r>
    </w:p>
    <w:p w:rsidR="00C2452A" w:rsidRPr="00063956" w:rsidRDefault="00C2452A" w:rsidP="008F5B74">
      <w:pPr>
        <w:kinsoku w:val="0"/>
        <w:overflowPunct w:val="0"/>
        <w:snapToGrid w:val="0"/>
        <w:spacing w:line="516" w:lineRule="exact"/>
        <w:jc w:val="both"/>
        <w:rPr>
          <w:rFonts w:ascii="標楷體" w:eastAsia="標楷體" w:hAnsi="標楷體"/>
          <w:b/>
          <w:spacing w:val="2"/>
          <w:sz w:val="28"/>
          <w:szCs w:val="28"/>
        </w:rPr>
      </w:pPr>
      <w:r w:rsidRPr="00063956">
        <w:rPr>
          <w:rFonts w:ascii="標楷體" w:eastAsia="標楷體" w:hAnsi="標楷體" w:hint="eastAsia"/>
          <w:b/>
          <w:spacing w:val="2"/>
          <w:sz w:val="28"/>
          <w:szCs w:val="28"/>
        </w:rPr>
        <w:t xml:space="preserve">    （十）  地政</w:t>
      </w:r>
    </w:p>
    <w:p w:rsidR="00C2452A" w:rsidRPr="001D4729" w:rsidRDefault="00C2452A" w:rsidP="008F5B74">
      <w:pPr>
        <w:kinsoku w:val="0"/>
        <w:overflowPunct w:val="0"/>
        <w:snapToGrid w:val="0"/>
        <w:spacing w:line="516" w:lineRule="exact"/>
        <w:jc w:val="both"/>
        <w:rPr>
          <w:rFonts w:ascii="標楷體" w:eastAsia="標楷體" w:hAnsi="標楷體"/>
          <w:b/>
          <w:spacing w:val="2"/>
          <w:sz w:val="28"/>
          <w:szCs w:val="28"/>
        </w:rPr>
      </w:pPr>
      <w:r w:rsidRPr="001D4729">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1D4729">
        <w:rPr>
          <w:rFonts w:ascii="標楷體" w:eastAsia="標楷體" w:hAnsi="標楷體" w:hint="eastAsia"/>
          <w:spacing w:val="2"/>
          <w:sz w:val="28"/>
          <w:szCs w:val="28"/>
        </w:rPr>
        <w:t>年度施政重點經各相關機關執行結果，包括：</w:t>
      </w:r>
    </w:p>
    <w:p w:rsidR="00C2452A" w:rsidRPr="00A56558"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A56558">
        <w:rPr>
          <w:rFonts w:ascii="標楷體" w:eastAsia="標楷體" w:hAnsi="標楷體" w:hint="eastAsia"/>
          <w:spacing w:val="2"/>
          <w:szCs w:val="28"/>
        </w:rPr>
        <w:t xml:space="preserve">  1.強化地籍管理，落實不動產交易資訊透明化：辦理地籍圖重測</w:t>
      </w:r>
      <w:r>
        <w:rPr>
          <w:rFonts w:ascii="標楷體" w:eastAsia="標楷體" w:hAnsi="標楷體" w:hint="eastAsia"/>
          <w:spacing w:val="2"/>
          <w:szCs w:val="28"/>
        </w:rPr>
        <w:t>9,915筆</w:t>
      </w:r>
      <w:r w:rsidRPr="00A56558">
        <w:rPr>
          <w:rFonts w:ascii="標楷體" w:eastAsia="標楷體" w:hAnsi="標楷體" w:hint="eastAsia"/>
          <w:spacing w:val="2"/>
          <w:szCs w:val="28"/>
        </w:rPr>
        <w:t>；辦理圖解數化地籍圖整合建置及都市計畫地形圖套疊</w:t>
      </w:r>
      <w:r>
        <w:rPr>
          <w:rFonts w:ascii="標楷體" w:eastAsia="標楷體" w:hAnsi="標楷體" w:hint="eastAsia"/>
          <w:spacing w:val="2"/>
          <w:szCs w:val="28"/>
        </w:rPr>
        <w:t>計畫、非都市計畫地區圖解數化地籍圖整合建置工作，共計2,444筆，提升圖解數化地籍圖之精度及複丈等效益</w:t>
      </w:r>
      <w:r w:rsidRPr="00A56558">
        <w:rPr>
          <w:rFonts w:ascii="標楷體" w:eastAsia="標楷體" w:hAnsi="標楷體" w:hint="eastAsia"/>
          <w:spacing w:val="2"/>
          <w:szCs w:val="28"/>
        </w:rPr>
        <w:t>。</w:t>
      </w:r>
    </w:p>
    <w:p w:rsidR="00C2452A" w:rsidRPr="00A56558"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A56558">
        <w:rPr>
          <w:rFonts w:ascii="標楷體" w:eastAsia="標楷體" w:hAnsi="標楷體" w:hint="eastAsia"/>
          <w:spacing w:val="2"/>
          <w:szCs w:val="28"/>
        </w:rPr>
        <w:t xml:space="preserve">  2.促進土地合理利用，加速健全經濟發展：辦理農地重劃區農水路</w:t>
      </w:r>
      <w:r>
        <w:rPr>
          <w:rFonts w:ascii="標楷體" w:eastAsia="標楷體" w:hAnsi="標楷體" w:hint="eastAsia"/>
          <w:spacing w:val="2"/>
          <w:szCs w:val="28"/>
        </w:rPr>
        <w:t>改善工程計畫等，改善農路及併行水路總長度8,428公尺</w:t>
      </w:r>
      <w:r w:rsidRPr="00A56558">
        <w:rPr>
          <w:rFonts w:ascii="標楷體" w:eastAsia="標楷體" w:hAnsi="標楷體" w:hint="eastAsia"/>
          <w:spacing w:val="2"/>
          <w:szCs w:val="28"/>
        </w:rPr>
        <w:t>；</w:t>
      </w:r>
      <w:r>
        <w:rPr>
          <w:rFonts w:ascii="標楷體" w:eastAsia="標楷體" w:hAnsi="標楷體" w:hint="eastAsia"/>
          <w:spacing w:val="2"/>
          <w:szCs w:val="28"/>
        </w:rPr>
        <w:t>完成羅東竹林地區工商綜合專用區市地重劃、宜蘭市都市計畫（健康休閒專用區）市地重劃等土地開發</w:t>
      </w:r>
      <w:r w:rsidRPr="00A56558">
        <w:rPr>
          <w:rFonts w:ascii="標楷體" w:eastAsia="標楷體" w:hAnsi="標楷體" w:hint="eastAsia"/>
          <w:spacing w:val="2"/>
          <w:szCs w:val="28"/>
        </w:rPr>
        <w:t>。</w:t>
      </w:r>
    </w:p>
    <w:p w:rsidR="00C2452A" w:rsidRPr="001D4729"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1D4729">
        <w:rPr>
          <w:rFonts w:ascii="標楷體" w:eastAsia="標楷體" w:hAnsi="標楷體" w:hint="eastAsia"/>
          <w:spacing w:val="2"/>
          <w:szCs w:val="28"/>
        </w:rPr>
        <w:t>各機關之執行情形，經本室審核結果，核有：</w:t>
      </w:r>
      <w:r w:rsidRPr="0094488C">
        <w:rPr>
          <w:rFonts w:ascii="標楷體" w:eastAsia="標楷體" w:hAnsi="標楷體" w:hint="eastAsia"/>
          <w:spacing w:val="2"/>
          <w:szCs w:val="28"/>
        </w:rPr>
        <w:t>規劃辦理大羅東地區治水防災國土復育促進地區區段徵收開發計畫，檢討變更為治水防災目的之都市發展用地，惟修正後財務評估報告與審查意見未符，屢遭退回再審，致開發計畫執行進度持續落後，又單元5機關用地尚無有使用意願單位，亟待研謀改善，妥善規劃</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127</w:t>
      </w:r>
      <w:r w:rsidRPr="007F03C2">
        <w:rPr>
          <w:rFonts w:ascii="標楷體" w:eastAsia="標楷體" w:hAnsi="標楷體" w:hint="eastAsia"/>
          <w:spacing w:val="2"/>
          <w:szCs w:val="28"/>
        </w:rPr>
        <w:t>頁）</w:t>
      </w:r>
    </w:p>
    <w:p w:rsidR="00C2452A" w:rsidRPr="00331E3C" w:rsidRDefault="00C2452A" w:rsidP="008F5B74">
      <w:pPr>
        <w:kinsoku w:val="0"/>
        <w:overflowPunct w:val="0"/>
        <w:snapToGrid w:val="0"/>
        <w:spacing w:line="516" w:lineRule="exact"/>
        <w:jc w:val="both"/>
        <w:rPr>
          <w:rFonts w:ascii="標楷體" w:eastAsia="標楷體" w:hAnsi="標楷體"/>
          <w:b/>
          <w:spacing w:val="2"/>
          <w:sz w:val="28"/>
          <w:szCs w:val="28"/>
        </w:rPr>
      </w:pPr>
      <w:r w:rsidRPr="00331E3C">
        <w:rPr>
          <w:rFonts w:ascii="標楷體" w:eastAsia="標楷體" w:hAnsi="標楷體" w:hint="eastAsia"/>
          <w:b/>
          <w:spacing w:val="2"/>
          <w:sz w:val="28"/>
          <w:szCs w:val="28"/>
        </w:rPr>
        <w:t xml:space="preserve">    （十一）  警政</w:t>
      </w:r>
    </w:p>
    <w:p w:rsidR="00C2452A" w:rsidRPr="001D4729" w:rsidRDefault="00C2452A" w:rsidP="008F5B74">
      <w:pPr>
        <w:kinsoku w:val="0"/>
        <w:overflowPunct w:val="0"/>
        <w:snapToGrid w:val="0"/>
        <w:spacing w:line="516" w:lineRule="exact"/>
        <w:jc w:val="both"/>
        <w:rPr>
          <w:rFonts w:ascii="標楷體" w:eastAsia="標楷體" w:hAnsi="標楷體"/>
          <w:spacing w:val="2"/>
          <w:sz w:val="28"/>
          <w:szCs w:val="28"/>
        </w:rPr>
      </w:pPr>
      <w:r w:rsidRPr="001D4729">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1D4729">
        <w:rPr>
          <w:rFonts w:ascii="標楷體" w:eastAsia="標楷體" w:hAnsi="標楷體" w:hint="eastAsia"/>
          <w:spacing w:val="2"/>
          <w:sz w:val="28"/>
          <w:szCs w:val="28"/>
        </w:rPr>
        <w:t>年度施政重點經各相關機關執行結果，包括：</w:t>
      </w:r>
    </w:p>
    <w:p w:rsidR="00C2452A" w:rsidRPr="00686217" w:rsidRDefault="00C2452A" w:rsidP="008F5B74">
      <w:pPr>
        <w:pStyle w:val="a4"/>
        <w:wordWrap/>
        <w:autoSpaceDE/>
        <w:autoSpaceDN/>
        <w:spacing w:line="516" w:lineRule="exact"/>
        <w:ind w:left="0" w:firstLineChars="199" w:firstLine="565"/>
        <w:jc w:val="both"/>
        <w:rPr>
          <w:rFonts w:ascii="標楷體" w:eastAsia="標楷體" w:hAnsi="標楷體"/>
          <w:color w:val="FF0000"/>
          <w:spacing w:val="-6"/>
          <w:szCs w:val="28"/>
        </w:rPr>
      </w:pPr>
      <w:r w:rsidRPr="00855F62">
        <w:rPr>
          <w:rFonts w:ascii="標楷體" w:eastAsia="標楷體" w:hAnsi="標楷體" w:hint="eastAsia"/>
          <w:color w:val="FF0000"/>
          <w:spacing w:val="2"/>
          <w:szCs w:val="28"/>
        </w:rPr>
        <w:lastRenderedPageBreak/>
        <w:t xml:space="preserve">  </w:t>
      </w:r>
      <w:r w:rsidRPr="00331E3C">
        <w:rPr>
          <w:rFonts w:ascii="標楷體" w:eastAsia="標楷體" w:hAnsi="標楷體" w:hint="eastAsia"/>
          <w:spacing w:val="2"/>
          <w:szCs w:val="28"/>
        </w:rPr>
        <w:t>1.確保治安平穩，落實各項犯罪偵防措施：</w:t>
      </w:r>
      <w:r w:rsidRPr="00686217">
        <w:rPr>
          <w:rFonts w:ascii="標楷體" w:eastAsia="標楷體" w:hAnsi="標楷體" w:hint="eastAsia"/>
          <w:spacing w:val="-6"/>
          <w:szCs w:val="28"/>
        </w:rPr>
        <w:t>查獲毒品482件；破獲詐欺案件831件；查緝地下錢莊、暴力討債案件7件；裁處違反社會秩序維護法案件115件。</w:t>
      </w:r>
    </w:p>
    <w:p w:rsidR="00C2452A" w:rsidRPr="00331E3C"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331E3C">
        <w:rPr>
          <w:rFonts w:ascii="標楷體" w:eastAsia="標楷體" w:hAnsi="標楷體" w:hint="eastAsia"/>
          <w:spacing w:val="2"/>
          <w:szCs w:val="28"/>
        </w:rPr>
        <w:t xml:space="preserve">  2.維持交通順暢，建構安全交通環境：持續</w:t>
      </w:r>
      <w:r>
        <w:rPr>
          <w:rFonts w:ascii="標楷體" w:eastAsia="標楷體" w:hAnsi="標楷體" w:hint="eastAsia"/>
          <w:spacing w:val="2"/>
          <w:szCs w:val="28"/>
        </w:rPr>
        <w:t>辦理維護交通秩序及行車安全等，</w:t>
      </w:r>
      <w:r w:rsidRPr="00331E3C">
        <w:rPr>
          <w:rFonts w:ascii="標楷體" w:eastAsia="標楷體" w:hAnsi="標楷體" w:hint="eastAsia"/>
          <w:spacing w:val="2"/>
          <w:szCs w:val="28"/>
        </w:rPr>
        <w:t>取締交通違規</w:t>
      </w:r>
      <w:r>
        <w:rPr>
          <w:rFonts w:ascii="標楷體" w:eastAsia="標楷體" w:hAnsi="標楷體" w:hint="eastAsia"/>
          <w:spacing w:val="2"/>
          <w:szCs w:val="28"/>
        </w:rPr>
        <w:t>15萬餘件；加強拖吊嚴重妨礙交通順暢違規停車行為，移置違規車輛3,844輛</w:t>
      </w:r>
      <w:r w:rsidRPr="00331E3C">
        <w:rPr>
          <w:rFonts w:ascii="標楷體" w:eastAsia="標楷體" w:hAnsi="標楷體" w:hint="eastAsia"/>
          <w:spacing w:val="2"/>
          <w:szCs w:val="28"/>
        </w:rPr>
        <w:t>。</w:t>
      </w:r>
    </w:p>
    <w:p w:rsidR="00C2452A" w:rsidRPr="001336F7"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1336F7">
        <w:rPr>
          <w:rFonts w:ascii="標楷體" w:eastAsia="標楷體" w:hAnsi="標楷體" w:hint="eastAsia"/>
          <w:spacing w:val="2"/>
          <w:szCs w:val="28"/>
        </w:rPr>
        <w:t xml:space="preserve">  3.提升執勤效能，強化警員服務品質及機動性：</w:t>
      </w:r>
      <w:r>
        <w:rPr>
          <w:rFonts w:ascii="標楷體" w:eastAsia="標楷體" w:hAnsi="標楷體" w:hint="eastAsia"/>
          <w:spacing w:val="2"/>
          <w:szCs w:val="28"/>
        </w:rPr>
        <w:t>辦理術科常年訓練466梯次、特殊任務警力訓練432人次；運用雲端派遣系統即時調度警力54,758件</w:t>
      </w:r>
      <w:r w:rsidRPr="001336F7">
        <w:rPr>
          <w:rFonts w:ascii="標楷體" w:eastAsia="標楷體" w:hAnsi="標楷體" w:hint="eastAsia"/>
          <w:spacing w:val="2"/>
          <w:szCs w:val="28"/>
        </w:rPr>
        <w:t>。</w:t>
      </w:r>
    </w:p>
    <w:p w:rsidR="00C2452A" w:rsidRPr="001D4729"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1D4729">
        <w:rPr>
          <w:rFonts w:ascii="標楷體" w:eastAsia="標楷體" w:hAnsi="標楷體" w:hint="eastAsia"/>
          <w:spacing w:val="2"/>
          <w:szCs w:val="28"/>
        </w:rPr>
        <w:t>各機關之執行情形，經本室審核結果，核有：</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sidRPr="0063293E">
        <w:rPr>
          <w:rFonts w:ascii="標楷體" w:eastAsia="標楷體" w:hAnsi="標楷體" w:hint="eastAsia"/>
          <w:spacing w:val="2"/>
          <w:szCs w:val="28"/>
        </w:rPr>
        <w:t>1.</w:t>
      </w:r>
      <w:r w:rsidRPr="00880FE1">
        <w:rPr>
          <w:rFonts w:ascii="標楷體" w:eastAsia="標楷體" w:hAnsi="標楷體" w:hint="eastAsia"/>
          <w:spacing w:val="2"/>
          <w:szCs w:val="28"/>
        </w:rPr>
        <w:t>為提升防空疏散避難效能，持續辦理避難設施建檔作業，其整體供需比例為1.96倍，雖已達規定比例，惟有部分村（里）無相關避難設施建檔資料，或部分村（里）供需比例小於1.2倍，有待持續辦理相關建檔作業，俾使各鄉（鎮、市）、村（里）符合最低供需比例要求</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134</w:t>
      </w:r>
      <w:r w:rsidRPr="007F03C2">
        <w:rPr>
          <w:rFonts w:ascii="標楷體" w:eastAsia="標楷體" w:hAnsi="標楷體" w:hint="eastAsia"/>
          <w:spacing w:val="2"/>
          <w:szCs w:val="28"/>
        </w:rPr>
        <w:t>頁）</w:t>
      </w:r>
    </w:p>
    <w:p w:rsidR="00C2452A" w:rsidRDefault="00C2452A" w:rsidP="008F5B74">
      <w:pPr>
        <w:pStyle w:val="a4"/>
        <w:wordWrap/>
        <w:autoSpaceDE/>
        <w:autoSpaceDN/>
        <w:spacing w:line="516" w:lineRule="exact"/>
        <w:ind w:left="0" w:firstLineChars="300" w:firstLine="852"/>
        <w:jc w:val="both"/>
        <w:rPr>
          <w:rFonts w:ascii="標楷體" w:eastAsia="標楷體" w:hAnsi="標楷體"/>
          <w:spacing w:val="2"/>
          <w:szCs w:val="28"/>
        </w:rPr>
      </w:pPr>
      <w:r w:rsidRPr="0063293E">
        <w:rPr>
          <w:rFonts w:ascii="標楷體" w:eastAsia="標楷體" w:hAnsi="標楷體" w:hint="eastAsia"/>
          <w:spacing w:val="2"/>
          <w:szCs w:val="28"/>
        </w:rPr>
        <w:t>2.</w:t>
      </w:r>
      <w:r w:rsidRPr="00880FE1">
        <w:rPr>
          <w:rFonts w:ascii="標楷體" w:eastAsia="標楷體" w:hAnsi="標楷體" w:hint="eastAsia"/>
          <w:spacing w:val="2"/>
          <w:szCs w:val="28"/>
        </w:rPr>
        <w:t>為提升縣內整體治安及交通品質，配置合理警察員額，惟警察員額缺額比率高於全國平均值，且以基層員警缺額較為嚴重，亟待爭取員額優先派補，以強化轄區警力配置</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135</w:t>
      </w:r>
      <w:r w:rsidRPr="007F03C2">
        <w:rPr>
          <w:rFonts w:ascii="標楷體" w:eastAsia="標楷體" w:hAnsi="標楷體" w:hint="eastAsia"/>
          <w:spacing w:val="2"/>
          <w:szCs w:val="28"/>
        </w:rPr>
        <w:t>頁）</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3</w:t>
      </w:r>
      <w:r w:rsidRPr="0063293E">
        <w:rPr>
          <w:rFonts w:ascii="標楷體" w:eastAsia="標楷體" w:hAnsi="標楷體" w:hint="eastAsia"/>
          <w:spacing w:val="2"/>
          <w:szCs w:val="28"/>
        </w:rPr>
        <w:t>.</w:t>
      </w:r>
      <w:r w:rsidRPr="00880FE1">
        <w:rPr>
          <w:rFonts w:ascii="標楷體" w:eastAsia="標楷體" w:hAnsi="標楷體" w:hint="eastAsia"/>
          <w:spacing w:val="2"/>
          <w:szCs w:val="28"/>
        </w:rPr>
        <w:t>建立合理勤休制度，以避免員警勤務負荷過重，惟警察超勤時數仍屬偏高，允宜妥善規劃運用有限警力，合理分配編排勤務，降低服勤時數</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136</w:t>
      </w:r>
      <w:r w:rsidRPr="007F03C2">
        <w:rPr>
          <w:rFonts w:ascii="標楷體" w:eastAsia="標楷體" w:hAnsi="標楷體" w:hint="eastAsia"/>
          <w:spacing w:val="2"/>
          <w:szCs w:val="28"/>
        </w:rPr>
        <w:t>頁）</w:t>
      </w:r>
    </w:p>
    <w:p w:rsidR="00C2452A" w:rsidRPr="008B1577" w:rsidRDefault="00C2452A" w:rsidP="008F5B74">
      <w:pPr>
        <w:kinsoku w:val="0"/>
        <w:overflowPunct w:val="0"/>
        <w:snapToGrid w:val="0"/>
        <w:spacing w:line="516" w:lineRule="exact"/>
        <w:jc w:val="both"/>
        <w:rPr>
          <w:rFonts w:ascii="標楷體" w:eastAsia="標楷體" w:hAnsi="標楷體"/>
          <w:b/>
          <w:spacing w:val="2"/>
          <w:sz w:val="28"/>
          <w:szCs w:val="28"/>
        </w:rPr>
      </w:pPr>
      <w:r w:rsidRPr="008B1577">
        <w:rPr>
          <w:rFonts w:ascii="標楷體" w:eastAsia="標楷體" w:hAnsi="標楷體" w:hint="eastAsia"/>
          <w:b/>
          <w:spacing w:val="2"/>
          <w:sz w:val="28"/>
          <w:szCs w:val="28"/>
        </w:rPr>
        <w:t xml:space="preserve">    （十二）  消防</w:t>
      </w:r>
    </w:p>
    <w:p w:rsidR="00C2452A" w:rsidRPr="001D4729" w:rsidRDefault="00C2452A" w:rsidP="008F5B74">
      <w:pPr>
        <w:kinsoku w:val="0"/>
        <w:overflowPunct w:val="0"/>
        <w:snapToGrid w:val="0"/>
        <w:spacing w:line="516" w:lineRule="exact"/>
        <w:jc w:val="both"/>
        <w:rPr>
          <w:rFonts w:ascii="標楷體" w:eastAsia="標楷體" w:hAnsi="標楷體"/>
          <w:spacing w:val="2"/>
          <w:sz w:val="28"/>
          <w:szCs w:val="28"/>
        </w:rPr>
      </w:pPr>
      <w:r w:rsidRPr="001D4729">
        <w:rPr>
          <w:rFonts w:ascii="標楷體" w:eastAsia="標楷體" w:hAnsi="標楷體" w:hint="eastAsia"/>
          <w:spacing w:val="2"/>
          <w:sz w:val="28"/>
          <w:szCs w:val="28"/>
        </w:rPr>
        <w:t xml:space="preserve">    </w:t>
      </w:r>
      <w:r>
        <w:rPr>
          <w:rFonts w:ascii="標楷體" w:eastAsia="標楷體" w:hAnsi="標楷體" w:hint="eastAsia"/>
          <w:spacing w:val="2"/>
          <w:sz w:val="28"/>
          <w:szCs w:val="28"/>
        </w:rPr>
        <w:t>110</w:t>
      </w:r>
      <w:r w:rsidRPr="001D4729">
        <w:rPr>
          <w:rFonts w:ascii="標楷體" w:eastAsia="標楷體" w:hAnsi="標楷體" w:hint="eastAsia"/>
          <w:spacing w:val="2"/>
          <w:sz w:val="28"/>
          <w:szCs w:val="28"/>
        </w:rPr>
        <w:t>年度施政重點經各相關機關執行結果，包括：</w:t>
      </w:r>
    </w:p>
    <w:p w:rsidR="00C2452A" w:rsidRPr="00E37EEB"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E37EEB">
        <w:rPr>
          <w:rFonts w:ascii="標楷體" w:eastAsia="標楷體" w:hAnsi="標楷體" w:hint="eastAsia"/>
          <w:spacing w:val="2"/>
          <w:szCs w:val="28"/>
        </w:rPr>
        <w:t xml:space="preserve">  1.積極執行各類場所消防安全檢查，加強社區及居家防災宣導：</w:t>
      </w:r>
      <w:r>
        <w:rPr>
          <w:rFonts w:ascii="標楷體" w:eastAsia="標楷體" w:hAnsi="標楷體" w:hint="eastAsia"/>
          <w:spacing w:val="2"/>
          <w:szCs w:val="28"/>
        </w:rPr>
        <w:t>執行列管場所消防安全檢查4,172家次</w:t>
      </w:r>
      <w:r w:rsidRPr="00E37EEB">
        <w:rPr>
          <w:rFonts w:ascii="標楷體" w:eastAsia="標楷體" w:hAnsi="標楷體" w:hint="eastAsia"/>
          <w:spacing w:val="2"/>
          <w:szCs w:val="28"/>
        </w:rPr>
        <w:t>；</w:t>
      </w:r>
      <w:r>
        <w:rPr>
          <w:rFonts w:ascii="標楷體" w:eastAsia="標楷體" w:hAnsi="標楷體" w:hint="eastAsia"/>
          <w:spacing w:val="2"/>
          <w:szCs w:val="28"/>
        </w:rPr>
        <w:t>補助民眾更換或遷移燃氣熱水器13戶</w:t>
      </w:r>
      <w:r w:rsidRPr="00E37EEB">
        <w:rPr>
          <w:rFonts w:ascii="標楷體" w:eastAsia="標楷體" w:hAnsi="標楷體" w:hint="eastAsia"/>
          <w:spacing w:val="2"/>
          <w:szCs w:val="28"/>
        </w:rPr>
        <w:t>。</w:t>
      </w:r>
    </w:p>
    <w:p w:rsidR="00C2452A" w:rsidRPr="00E37EEB"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E37EEB">
        <w:rPr>
          <w:rFonts w:ascii="標楷體" w:eastAsia="標楷體" w:hAnsi="標楷體" w:hint="eastAsia"/>
          <w:spacing w:val="2"/>
          <w:szCs w:val="28"/>
        </w:rPr>
        <w:t xml:space="preserve">  2.強化災害搶救能力，完善防救災體系：</w:t>
      </w:r>
      <w:r>
        <w:rPr>
          <w:rFonts w:ascii="標楷體" w:eastAsia="標楷體" w:hAnsi="標楷體" w:hint="eastAsia"/>
          <w:spacing w:val="2"/>
          <w:szCs w:val="28"/>
        </w:rPr>
        <w:t>辦理火災搶救複訓等災害搶救訓練計236人完成訓練；汰換老舊水箱消防車3輛</w:t>
      </w:r>
      <w:r w:rsidRPr="00E37EEB">
        <w:rPr>
          <w:rFonts w:ascii="標楷體" w:eastAsia="標楷體" w:hAnsi="標楷體" w:hint="eastAsia"/>
          <w:spacing w:val="2"/>
          <w:szCs w:val="28"/>
        </w:rPr>
        <w:t>。</w:t>
      </w:r>
    </w:p>
    <w:p w:rsidR="00C2452A" w:rsidRPr="00E37EEB"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E37EEB">
        <w:rPr>
          <w:rFonts w:ascii="標楷體" w:eastAsia="標楷體" w:hAnsi="標楷體" w:hint="eastAsia"/>
          <w:spacing w:val="2"/>
          <w:szCs w:val="28"/>
        </w:rPr>
        <w:t xml:space="preserve">  3.強化緊急救護勤務，推動救護技術相關訓練：</w:t>
      </w:r>
      <w:r>
        <w:rPr>
          <w:rFonts w:ascii="標楷體" w:eastAsia="標楷體" w:hAnsi="標楷體" w:hint="eastAsia"/>
          <w:spacing w:val="2"/>
          <w:szCs w:val="28"/>
        </w:rPr>
        <w:t>辦理救助隊急流操舟救生基礎訓練實施計畫、新進消防人員職前訓練、新進消防役男職前及專業訓練、大貨車駕駛訓練等</w:t>
      </w:r>
      <w:r w:rsidRPr="00E37EEB">
        <w:rPr>
          <w:rFonts w:ascii="標楷體" w:eastAsia="標楷體" w:hAnsi="標楷體" w:hint="eastAsia"/>
          <w:spacing w:val="2"/>
          <w:szCs w:val="28"/>
        </w:rPr>
        <w:t>。</w:t>
      </w:r>
    </w:p>
    <w:p w:rsidR="00C2452A" w:rsidRPr="001D4729"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1D4729">
        <w:rPr>
          <w:rFonts w:ascii="標楷體" w:eastAsia="標楷體" w:hAnsi="標楷體" w:hint="eastAsia"/>
          <w:spacing w:val="2"/>
          <w:szCs w:val="28"/>
        </w:rPr>
        <w:lastRenderedPageBreak/>
        <w:t>各機關之執行情形，經本室審核結果，核有：</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sidRPr="0063293E">
        <w:rPr>
          <w:rFonts w:ascii="標楷體" w:eastAsia="標楷體" w:hAnsi="標楷體" w:hint="eastAsia"/>
          <w:spacing w:val="2"/>
          <w:szCs w:val="28"/>
        </w:rPr>
        <w:t>1.</w:t>
      </w:r>
      <w:r w:rsidRPr="00F06CAE">
        <w:rPr>
          <w:rFonts w:ascii="標楷體" w:eastAsia="標楷體" w:hAnsi="標楷體" w:hint="eastAsia"/>
          <w:spacing w:val="2"/>
          <w:szCs w:val="28"/>
        </w:rPr>
        <w:t>賡續編列預算汰換裝備及消防車輛，以確保救災安全，實際配置總數雖達規定標準，惟部分消防分隊應配置消防車數量仍有不足，且部分裝備逾齡比率仍高，允宜檢討依規定配置及加速汰換裝備，以有效提升搶救能力，維護人民生命財產安全</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139</w:t>
      </w:r>
      <w:r w:rsidRPr="007F03C2">
        <w:rPr>
          <w:rFonts w:ascii="標楷體" w:eastAsia="標楷體" w:hAnsi="標楷體" w:hint="eastAsia"/>
          <w:spacing w:val="2"/>
          <w:szCs w:val="28"/>
        </w:rPr>
        <w:t>頁）</w:t>
      </w:r>
    </w:p>
    <w:p w:rsidR="00C2452A" w:rsidRDefault="00C2452A" w:rsidP="008F5B74">
      <w:pPr>
        <w:pStyle w:val="a4"/>
        <w:wordWrap/>
        <w:autoSpaceDE/>
        <w:autoSpaceDN/>
        <w:spacing w:line="516" w:lineRule="exact"/>
        <w:ind w:left="0" w:firstLineChars="300" w:firstLine="852"/>
        <w:jc w:val="both"/>
        <w:rPr>
          <w:rFonts w:ascii="標楷體" w:eastAsia="標楷體" w:hAnsi="標楷體"/>
          <w:spacing w:val="2"/>
          <w:szCs w:val="28"/>
        </w:rPr>
      </w:pPr>
      <w:r w:rsidRPr="0063293E">
        <w:rPr>
          <w:rFonts w:ascii="標楷體" w:eastAsia="標楷體" w:hAnsi="標楷體" w:hint="eastAsia"/>
          <w:spacing w:val="2"/>
          <w:szCs w:val="28"/>
        </w:rPr>
        <w:t>2.</w:t>
      </w:r>
      <w:r w:rsidRPr="00F06CAE">
        <w:rPr>
          <w:rFonts w:ascii="標楷體" w:eastAsia="標楷體" w:hAnsi="標楷體" w:hint="eastAsia"/>
          <w:spacing w:val="2"/>
          <w:szCs w:val="28"/>
        </w:rPr>
        <w:t>定期列管檢查各類場所，以維公共安全，惟相關安檢人員取得消防設備師</w:t>
      </w:r>
      <w:r w:rsidR="00DD6754">
        <w:rPr>
          <w:rFonts w:ascii="標楷體" w:eastAsia="標楷體" w:hAnsi="標楷體" w:hint="eastAsia"/>
          <w:spacing w:val="2"/>
          <w:szCs w:val="28"/>
        </w:rPr>
        <w:t>（</w:t>
      </w:r>
      <w:r w:rsidRPr="00F06CAE">
        <w:rPr>
          <w:rFonts w:ascii="標楷體" w:eastAsia="標楷體" w:hAnsi="標楷體" w:hint="eastAsia"/>
          <w:spacing w:val="2"/>
          <w:szCs w:val="28"/>
        </w:rPr>
        <w:t>士</w:t>
      </w:r>
      <w:r w:rsidR="00DD6754">
        <w:rPr>
          <w:rFonts w:ascii="標楷體" w:eastAsia="標楷體" w:hAnsi="標楷體" w:hint="eastAsia"/>
          <w:spacing w:val="2"/>
          <w:szCs w:val="28"/>
        </w:rPr>
        <w:t>）</w:t>
      </w:r>
      <w:r w:rsidRPr="00F06CAE">
        <w:rPr>
          <w:rFonts w:ascii="標楷體" w:eastAsia="標楷體" w:hAnsi="標楷體" w:hint="eastAsia"/>
          <w:spacing w:val="2"/>
          <w:szCs w:val="28"/>
        </w:rPr>
        <w:t>證書比率偏低，允宜積極鼓勵取得證書，以提升消防安全檢查品質</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140</w:t>
      </w:r>
      <w:r w:rsidRPr="007F03C2">
        <w:rPr>
          <w:rFonts w:ascii="標楷體" w:eastAsia="標楷體" w:hAnsi="標楷體" w:hint="eastAsia"/>
          <w:spacing w:val="2"/>
          <w:szCs w:val="28"/>
        </w:rPr>
        <w:t>頁）</w:t>
      </w:r>
    </w:p>
    <w:p w:rsidR="00C2452A" w:rsidRPr="000F60DA" w:rsidRDefault="00C2452A" w:rsidP="008F5B74">
      <w:pPr>
        <w:pStyle w:val="a4"/>
        <w:wordWrap/>
        <w:autoSpaceDE/>
        <w:autoSpaceDN/>
        <w:spacing w:line="516" w:lineRule="exact"/>
        <w:ind w:left="0" w:firstLineChars="300" w:firstLine="840"/>
        <w:jc w:val="both"/>
        <w:rPr>
          <w:rFonts w:ascii="標楷體" w:eastAsia="標楷體" w:hAnsi="標楷體"/>
          <w:spacing w:val="-4"/>
          <w:szCs w:val="28"/>
        </w:rPr>
      </w:pPr>
      <w:r w:rsidRPr="000F60DA">
        <w:rPr>
          <w:rFonts w:ascii="標楷體" w:eastAsia="標楷體" w:hAnsi="標楷體" w:hint="eastAsia"/>
          <w:szCs w:val="28"/>
        </w:rPr>
        <w:t>3.辦理消防水源檢查，熟悉消防水源分佈，以因應救災需要，惟部分住宅區消防栓較為匱乏，且消防栓損壞維修</w:t>
      </w:r>
      <w:r w:rsidRPr="000F60DA">
        <w:rPr>
          <w:rFonts w:ascii="標楷體" w:eastAsia="標楷體" w:hAnsi="標楷體" w:hint="eastAsia"/>
          <w:spacing w:val="-4"/>
          <w:szCs w:val="28"/>
        </w:rPr>
        <w:t>時程過長，允待通盤檢討資源配置之妥適性，並研謀改善妥處，以提升消防救災能</w:t>
      </w:r>
      <w:r w:rsidRPr="000F60DA">
        <w:rPr>
          <w:rFonts w:ascii="標楷體" w:eastAsia="標楷體" w:hAnsi="標楷體" w:hint="eastAsia"/>
          <w:szCs w:val="28"/>
        </w:rPr>
        <w:t>力縮短消防水源空</w:t>
      </w:r>
      <w:r w:rsidRPr="000F60DA">
        <w:rPr>
          <w:rFonts w:ascii="標楷體" w:eastAsia="標楷體" w:hAnsi="標楷體" w:hint="eastAsia"/>
          <w:spacing w:val="-4"/>
          <w:szCs w:val="28"/>
        </w:rPr>
        <w:t>窗期。（詳乙－</w:t>
      </w:r>
      <w:r w:rsidR="000F60DA" w:rsidRPr="000F60DA">
        <w:rPr>
          <w:rFonts w:ascii="標楷體" w:eastAsia="標楷體" w:hAnsi="標楷體" w:hint="eastAsia"/>
          <w:spacing w:val="-4"/>
          <w:szCs w:val="28"/>
        </w:rPr>
        <w:t>141</w:t>
      </w:r>
      <w:r w:rsidRPr="000F60DA">
        <w:rPr>
          <w:rFonts w:ascii="標楷體" w:eastAsia="標楷體" w:hAnsi="標楷體" w:hint="eastAsia"/>
          <w:spacing w:val="-4"/>
          <w:szCs w:val="28"/>
        </w:rPr>
        <w:t>頁）</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4</w:t>
      </w:r>
      <w:r w:rsidRPr="0063293E">
        <w:rPr>
          <w:rFonts w:ascii="標楷體" w:eastAsia="標楷體" w:hAnsi="標楷體" w:hint="eastAsia"/>
          <w:spacing w:val="2"/>
          <w:szCs w:val="28"/>
        </w:rPr>
        <w:t>.</w:t>
      </w:r>
      <w:r w:rsidRPr="00F06CAE">
        <w:rPr>
          <w:rFonts w:ascii="標楷體" w:eastAsia="標楷體" w:hAnsi="標楷體" w:hint="eastAsia"/>
          <w:spacing w:val="2"/>
          <w:szCs w:val="28"/>
        </w:rPr>
        <w:t>近3年度持續推動DA-CPR線上指導及提升品質計畫，部分指標連續3年未達年度目標值，且急救成功率雖已逐年攀升，惟仍低於全國平均值，允宜檢討癥結原因研謀改善妥處，以提升執行到院前緊急救護品質</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143</w:t>
      </w:r>
      <w:r w:rsidRPr="007F03C2">
        <w:rPr>
          <w:rFonts w:ascii="標楷體" w:eastAsia="標楷體" w:hAnsi="標楷體" w:hint="eastAsia"/>
          <w:spacing w:val="2"/>
          <w:szCs w:val="28"/>
        </w:rPr>
        <w:t>頁）</w:t>
      </w:r>
    </w:p>
    <w:p w:rsidR="00C2452A" w:rsidRPr="003A0AED" w:rsidRDefault="00C2452A" w:rsidP="008F5B74">
      <w:pPr>
        <w:pStyle w:val="a4"/>
        <w:wordWrap/>
        <w:autoSpaceDE/>
        <w:autoSpaceDN/>
        <w:spacing w:line="516" w:lineRule="exact"/>
        <w:ind w:left="0" w:firstLineChars="199" w:firstLine="566"/>
        <w:jc w:val="both"/>
        <w:rPr>
          <w:rFonts w:ascii="標楷體" w:eastAsia="標楷體" w:hAnsi="標楷體"/>
          <w:spacing w:val="2"/>
          <w:szCs w:val="28"/>
        </w:rPr>
      </w:pPr>
      <w:r w:rsidRPr="003A0AED">
        <w:rPr>
          <w:rFonts w:ascii="標楷體" w:eastAsia="標楷體" w:hAnsi="標楷體" w:hint="eastAsia"/>
          <w:b/>
          <w:spacing w:val="2"/>
          <w:szCs w:val="28"/>
        </w:rPr>
        <w:t>（十三）  財政稅務</w:t>
      </w:r>
    </w:p>
    <w:p w:rsidR="00C2452A" w:rsidRPr="001D4729"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Pr>
          <w:rFonts w:ascii="標楷體" w:eastAsia="標楷體" w:hAnsi="標楷體" w:hint="eastAsia"/>
          <w:spacing w:val="2"/>
          <w:szCs w:val="28"/>
        </w:rPr>
        <w:t>110</w:t>
      </w:r>
      <w:r w:rsidRPr="001D4729">
        <w:rPr>
          <w:rFonts w:ascii="標楷體" w:eastAsia="標楷體" w:hAnsi="標楷體" w:hint="eastAsia"/>
          <w:spacing w:val="2"/>
          <w:szCs w:val="28"/>
        </w:rPr>
        <w:t>年度施政重點經各相關機關執行結果，包括：</w:t>
      </w:r>
    </w:p>
    <w:p w:rsidR="00C2452A" w:rsidRPr="003A0AED"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3A0AED">
        <w:rPr>
          <w:rFonts w:ascii="標楷體" w:eastAsia="標楷體" w:hAnsi="標楷體" w:hint="eastAsia"/>
          <w:spacing w:val="2"/>
          <w:szCs w:val="28"/>
        </w:rPr>
        <w:t>1.因應財政困窘，推動各項開源節流：</w:t>
      </w:r>
      <w:r>
        <w:rPr>
          <w:rFonts w:ascii="標楷體" w:eastAsia="標楷體" w:hAnsi="標楷體" w:hint="eastAsia"/>
          <w:spacing w:val="2"/>
          <w:szCs w:val="28"/>
        </w:rPr>
        <w:t>加強歲入帳目之正確性及管理；</w:t>
      </w:r>
      <w:r w:rsidRPr="003A0AED">
        <w:rPr>
          <w:rFonts w:ascii="標楷體" w:eastAsia="標楷體" w:hAnsi="標楷體" w:hint="eastAsia"/>
          <w:spacing w:val="2"/>
          <w:szCs w:val="28"/>
        </w:rPr>
        <w:t>透過財政健全小組會議專案列管，積極推動各項開源節流措施；</w:t>
      </w:r>
      <w:r>
        <w:rPr>
          <w:rFonts w:ascii="標楷體" w:eastAsia="標楷體" w:hAnsi="標楷體" w:hint="eastAsia"/>
          <w:spacing w:val="2"/>
          <w:szCs w:val="28"/>
        </w:rPr>
        <w:t>依行政院核定償債計畫持續減債，並滾動檢討次年度各月份償債進度</w:t>
      </w:r>
      <w:r w:rsidRPr="003A0AED">
        <w:rPr>
          <w:rFonts w:ascii="標楷體" w:eastAsia="標楷體" w:hAnsi="標楷體" w:hint="eastAsia"/>
          <w:spacing w:val="2"/>
          <w:szCs w:val="28"/>
        </w:rPr>
        <w:t>。</w:t>
      </w:r>
    </w:p>
    <w:p w:rsidR="00C2452A" w:rsidRPr="003A0AED"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3A0AED">
        <w:rPr>
          <w:rFonts w:ascii="標楷體" w:eastAsia="標楷體" w:hAnsi="標楷體" w:hint="eastAsia"/>
          <w:spacing w:val="2"/>
          <w:szCs w:val="28"/>
        </w:rPr>
        <w:t>2.活化縣有財產，維護縣民權益：加強縣有房地管理及運用，</w:t>
      </w:r>
      <w:r>
        <w:rPr>
          <w:rFonts w:ascii="標楷體" w:eastAsia="標楷體" w:hAnsi="標楷體" w:hint="eastAsia"/>
          <w:spacing w:val="2"/>
          <w:szCs w:val="28"/>
        </w:rPr>
        <w:t>協助管理單位加速</w:t>
      </w:r>
      <w:r w:rsidRPr="003A0AED">
        <w:rPr>
          <w:rFonts w:ascii="標楷體" w:eastAsia="標楷體" w:hAnsi="標楷體" w:hint="eastAsia"/>
          <w:spacing w:val="2"/>
          <w:szCs w:val="28"/>
        </w:rPr>
        <w:t>活化；辦理財產管理檢核</w:t>
      </w:r>
      <w:r>
        <w:rPr>
          <w:rFonts w:ascii="標楷體" w:eastAsia="標楷體" w:hAnsi="標楷體" w:hint="eastAsia"/>
          <w:spacing w:val="2"/>
          <w:szCs w:val="28"/>
        </w:rPr>
        <w:t>31件</w:t>
      </w:r>
      <w:r w:rsidRPr="003A0AED">
        <w:rPr>
          <w:rFonts w:ascii="標楷體" w:eastAsia="標楷體" w:hAnsi="標楷體" w:hint="eastAsia"/>
          <w:spacing w:val="2"/>
          <w:szCs w:val="28"/>
        </w:rPr>
        <w:t>，防止閒置。</w:t>
      </w:r>
    </w:p>
    <w:p w:rsidR="00C2452A" w:rsidRPr="002F2105"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2F2105">
        <w:rPr>
          <w:rFonts w:ascii="標楷體" w:eastAsia="標楷體" w:hAnsi="標楷體" w:hint="eastAsia"/>
          <w:spacing w:val="2"/>
          <w:szCs w:val="28"/>
        </w:rPr>
        <w:t>3.維繫地方金融穩定，強化菸酒查緝與管</w:t>
      </w:r>
      <w:r>
        <w:rPr>
          <w:rFonts w:ascii="標楷體" w:eastAsia="標楷體" w:hAnsi="標楷體" w:hint="eastAsia"/>
          <w:spacing w:val="2"/>
          <w:szCs w:val="28"/>
        </w:rPr>
        <w:t>理，保障消費者權益：加強基層金融機構查核，防止弊端發生；辦理</w:t>
      </w:r>
      <w:r w:rsidRPr="002F2105">
        <w:rPr>
          <w:rFonts w:ascii="標楷體" w:eastAsia="標楷體" w:hAnsi="標楷體" w:hint="eastAsia"/>
          <w:spacing w:val="2"/>
          <w:szCs w:val="28"/>
        </w:rPr>
        <w:t>菸酒業者</w:t>
      </w:r>
      <w:r>
        <w:rPr>
          <w:rFonts w:ascii="標楷體" w:eastAsia="標楷體" w:hAnsi="標楷體" w:hint="eastAsia"/>
          <w:spacing w:val="2"/>
          <w:szCs w:val="28"/>
        </w:rPr>
        <w:t>抽檢</w:t>
      </w:r>
      <w:r w:rsidRPr="002F2105">
        <w:rPr>
          <w:rFonts w:ascii="標楷體" w:eastAsia="標楷體" w:hAnsi="標楷體" w:hint="eastAsia"/>
          <w:spacing w:val="2"/>
          <w:szCs w:val="28"/>
        </w:rPr>
        <w:t>作業</w:t>
      </w:r>
      <w:r>
        <w:rPr>
          <w:rFonts w:ascii="標楷體" w:eastAsia="標楷體" w:hAnsi="標楷體" w:hint="eastAsia"/>
          <w:spacing w:val="2"/>
          <w:szCs w:val="28"/>
        </w:rPr>
        <w:t>498家，加強與海巡、警察、海關等機關之聯繫溝通</w:t>
      </w:r>
      <w:r w:rsidRPr="002F2105">
        <w:rPr>
          <w:rFonts w:ascii="標楷體" w:eastAsia="標楷體" w:hAnsi="標楷體" w:hint="eastAsia"/>
          <w:spacing w:val="2"/>
          <w:szCs w:val="28"/>
        </w:rPr>
        <w:t>，確保</w:t>
      </w:r>
      <w:r>
        <w:rPr>
          <w:rFonts w:ascii="標楷體" w:eastAsia="標楷體" w:hAnsi="標楷體" w:hint="eastAsia"/>
          <w:spacing w:val="2"/>
          <w:szCs w:val="28"/>
        </w:rPr>
        <w:t>民眾使用菸酒安全</w:t>
      </w:r>
      <w:r w:rsidRPr="002F2105">
        <w:rPr>
          <w:rFonts w:ascii="標楷體" w:eastAsia="標楷體" w:hAnsi="標楷體" w:hint="eastAsia"/>
          <w:spacing w:val="2"/>
          <w:szCs w:val="28"/>
        </w:rPr>
        <w:t>及</w:t>
      </w:r>
      <w:r>
        <w:rPr>
          <w:rFonts w:ascii="標楷體" w:eastAsia="標楷體" w:hAnsi="標楷體" w:hint="eastAsia"/>
          <w:spacing w:val="2"/>
          <w:szCs w:val="28"/>
        </w:rPr>
        <w:t>保障</w:t>
      </w:r>
      <w:r w:rsidRPr="002F2105">
        <w:rPr>
          <w:rFonts w:ascii="標楷體" w:eastAsia="標楷體" w:hAnsi="標楷體" w:hint="eastAsia"/>
          <w:spacing w:val="2"/>
          <w:szCs w:val="28"/>
        </w:rPr>
        <w:t>合法業者權益。</w:t>
      </w:r>
    </w:p>
    <w:p w:rsidR="00C2452A" w:rsidRPr="002F2105" w:rsidRDefault="00C2452A" w:rsidP="008F5B74">
      <w:pPr>
        <w:pStyle w:val="a4"/>
        <w:wordWrap/>
        <w:autoSpaceDE/>
        <w:autoSpaceDN/>
        <w:spacing w:line="516" w:lineRule="exact"/>
        <w:ind w:left="0" w:firstLineChars="299" w:firstLine="849"/>
        <w:jc w:val="both"/>
        <w:rPr>
          <w:rFonts w:ascii="標楷體" w:eastAsia="標楷體" w:hAnsi="標楷體"/>
          <w:spacing w:val="2"/>
          <w:szCs w:val="28"/>
        </w:rPr>
      </w:pPr>
      <w:r w:rsidRPr="002F2105">
        <w:rPr>
          <w:rFonts w:ascii="標楷體" w:eastAsia="標楷體" w:hAnsi="標楷體" w:hint="eastAsia"/>
          <w:spacing w:val="2"/>
          <w:szCs w:val="28"/>
        </w:rPr>
        <w:t>4.進行跨機關資源整合機制，提升為民服務績效：整合</w:t>
      </w:r>
      <w:r>
        <w:rPr>
          <w:rFonts w:ascii="標楷體" w:eastAsia="標楷體" w:hAnsi="標楷體" w:hint="eastAsia"/>
          <w:spacing w:val="2"/>
          <w:szCs w:val="28"/>
        </w:rPr>
        <w:t>國稅、地方稅</w:t>
      </w:r>
      <w:r w:rsidRPr="002F2105">
        <w:rPr>
          <w:rFonts w:ascii="標楷體" w:eastAsia="標楷體" w:hAnsi="標楷體" w:hint="eastAsia"/>
          <w:spacing w:val="2"/>
          <w:szCs w:val="28"/>
        </w:rPr>
        <w:t>、戶政、地政、監理、自來水、電力公司等機關，實施「七合一」便民服務</w:t>
      </w:r>
      <w:r>
        <w:rPr>
          <w:rFonts w:ascii="標楷體" w:eastAsia="標楷體" w:hAnsi="標楷體" w:hint="eastAsia"/>
          <w:spacing w:val="2"/>
          <w:szCs w:val="28"/>
        </w:rPr>
        <w:t>332件</w:t>
      </w:r>
      <w:r w:rsidRPr="002F2105">
        <w:rPr>
          <w:rFonts w:ascii="標楷體" w:eastAsia="標楷體" w:hAnsi="標楷體" w:hint="eastAsia"/>
          <w:spacing w:val="2"/>
          <w:szCs w:val="28"/>
        </w:rPr>
        <w:t>；設置視訊服務據點，提供稅務視訊服務</w:t>
      </w:r>
      <w:r>
        <w:rPr>
          <w:rFonts w:ascii="標楷體" w:eastAsia="標楷體" w:hAnsi="標楷體" w:hint="eastAsia"/>
          <w:spacing w:val="2"/>
          <w:szCs w:val="28"/>
        </w:rPr>
        <w:t>4,739件</w:t>
      </w:r>
      <w:r w:rsidRPr="002F2105">
        <w:rPr>
          <w:rFonts w:ascii="標楷體" w:eastAsia="標楷體" w:hAnsi="標楷體" w:hint="eastAsia"/>
          <w:spacing w:val="2"/>
          <w:szCs w:val="28"/>
        </w:rPr>
        <w:t>。</w:t>
      </w:r>
    </w:p>
    <w:p w:rsidR="00C2452A" w:rsidRPr="002F2105" w:rsidRDefault="00C2452A" w:rsidP="008F5B74">
      <w:pPr>
        <w:pStyle w:val="a4"/>
        <w:wordWrap/>
        <w:autoSpaceDE/>
        <w:autoSpaceDN/>
        <w:spacing w:line="516" w:lineRule="exact"/>
        <w:ind w:left="0" w:firstLineChars="199" w:firstLine="565"/>
        <w:jc w:val="both"/>
        <w:rPr>
          <w:rFonts w:ascii="標楷體" w:eastAsia="標楷體" w:hAnsi="標楷體"/>
          <w:spacing w:val="2"/>
          <w:szCs w:val="28"/>
        </w:rPr>
      </w:pPr>
      <w:r w:rsidRPr="00855F62">
        <w:rPr>
          <w:rFonts w:ascii="標楷體" w:eastAsia="標楷體" w:hAnsi="標楷體" w:hint="eastAsia"/>
          <w:color w:val="FF0000"/>
          <w:spacing w:val="2"/>
          <w:szCs w:val="28"/>
        </w:rPr>
        <w:lastRenderedPageBreak/>
        <w:t xml:space="preserve"> </w:t>
      </w:r>
      <w:r w:rsidRPr="002F2105">
        <w:rPr>
          <w:rFonts w:ascii="標楷體" w:eastAsia="標楷體" w:hAnsi="標楷體" w:hint="eastAsia"/>
          <w:spacing w:val="2"/>
          <w:szCs w:val="28"/>
        </w:rPr>
        <w:t xml:space="preserve"> 5.加強稅捐稽徵工作，維護租稅公平：積極辦理各稅清查作業及印花稅應稅憑證檢查，力求覈實課稅遏止漏稅，訂定年度防止新欠清理舊欠工作計畫，確實辦理欠稅清理事宜</w:t>
      </w:r>
      <w:r>
        <w:rPr>
          <w:rFonts w:ascii="標楷體" w:eastAsia="標楷體" w:hAnsi="標楷體" w:hint="eastAsia"/>
          <w:spacing w:val="2"/>
          <w:szCs w:val="28"/>
        </w:rPr>
        <w:t>；提升資安防護能力，建立優質資通訊（稅政）環境；新增修撰賦稅資訊系統，優化稽徵資源利用。</w:t>
      </w:r>
    </w:p>
    <w:p w:rsidR="00C2452A" w:rsidRPr="001D4729" w:rsidRDefault="00C2452A" w:rsidP="008F5B74">
      <w:pPr>
        <w:pStyle w:val="a4"/>
        <w:wordWrap/>
        <w:autoSpaceDE/>
        <w:autoSpaceDN/>
        <w:spacing w:line="516" w:lineRule="exact"/>
        <w:ind w:left="0" w:firstLineChars="200" w:firstLine="568"/>
        <w:jc w:val="both"/>
        <w:rPr>
          <w:rFonts w:ascii="標楷體" w:eastAsia="標楷體" w:hAnsi="標楷體"/>
          <w:spacing w:val="2"/>
          <w:szCs w:val="28"/>
        </w:rPr>
      </w:pPr>
      <w:r w:rsidRPr="001D4729">
        <w:rPr>
          <w:rFonts w:ascii="標楷體" w:eastAsia="標楷體" w:hAnsi="標楷體" w:hint="eastAsia"/>
          <w:spacing w:val="2"/>
          <w:szCs w:val="28"/>
        </w:rPr>
        <w:t>各機關之執行情形，經本室審核結果，核有：</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sidRPr="0063293E">
        <w:rPr>
          <w:rFonts w:ascii="標楷體" w:eastAsia="標楷體" w:hAnsi="標楷體" w:hint="eastAsia"/>
          <w:spacing w:val="2"/>
          <w:szCs w:val="28"/>
        </w:rPr>
        <w:t>1.</w:t>
      </w:r>
      <w:r w:rsidRPr="00880FE1">
        <w:rPr>
          <w:rFonts w:ascii="標楷體" w:eastAsia="標楷體" w:hAnsi="標楷體" w:hint="eastAsia"/>
          <w:spacing w:val="2"/>
          <w:szCs w:val="28"/>
        </w:rPr>
        <w:t>原課徵田賦之土地，經依法實施都市計畫，並作為零售批發、住宅、製造業、倉儲等非供農業用地使用，惟未依規定改課地價稅，亟待逐案查明加強清理，以增裕庫收</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130</w:t>
      </w:r>
      <w:r w:rsidRPr="007F03C2">
        <w:rPr>
          <w:rFonts w:ascii="標楷體" w:eastAsia="標楷體" w:hAnsi="標楷體" w:hint="eastAsia"/>
          <w:spacing w:val="2"/>
          <w:szCs w:val="28"/>
        </w:rPr>
        <w:t>頁）</w:t>
      </w:r>
    </w:p>
    <w:p w:rsidR="00C2452A" w:rsidRDefault="00C2452A" w:rsidP="008F5B74">
      <w:pPr>
        <w:pStyle w:val="a4"/>
        <w:wordWrap/>
        <w:autoSpaceDE/>
        <w:autoSpaceDN/>
        <w:spacing w:line="516" w:lineRule="exact"/>
        <w:ind w:left="0" w:firstLineChars="300" w:firstLine="852"/>
        <w:jc w:val="both"/>
        <w:rPr>
          <w:rFonts w:ascii="標楷體" w:eastAsia="標楷體" w:hAnsi="標楷體"/>
          <w:spacing w:val="2"/>
          <w:szCs w:val="28"/>
        </w:rPr>
      </w:pPr>
      <w:r w:rsidRPr="0063293E">
        <w:rPr>
          <w:rFonts w:ascii="標楷體" w:eastAsia="標楷體" w:hAnsi="標楷體" w:hint="eastAsia"/>
          <w:spacing w:val="2"/>
          <w:szCs w:val="28"/>
        </w:rPr>
        <w:t>2.</w:t>
      </w:r>
      <w:r w:rsidRPr="00880FE1">
        <w:rPr>
          <w:rFonts w:ascii="標楷體" w:eastAsia="標楷體" w:hAnsi="標楷體" w:hint="eastAsia"/>
          <w:spacing w:val="2"/>
          <w:szCs w:val="28"/>
        </w:rPr>
        <w:t>賡續加強辦理地價稅與房屋稅稅籍及使用情形清查作業，惟仍有部分地價稅及房屋稅核課未依規定改課，亟待逐案查明釐清，以維護租稅公平及增加稅源</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131</w:t>
      </w:r>
      <w:r w:rsidRPr="007F03C2">
        <w:rPr>
          <w:rFonts w:ascii="標楷體" w:eastAsia="標楷體" w:hAnsi="標楷體" w:hint="eastAsia"/>
          <w:spacing w:val="2"/>
          <w:szCs w:val="28"/>
        </w:rPr>
        <w:t>頁）</w:t>
      </w:r>
    </w:p>
    <w:p w:rsidR="00C2452A" w:rsidRPr="00855F62" w:rsidRDefault="00C2452A" w:rsidP="008F5B74">
      <w:pPr>
        <w:pStyle w:val="a4"/>
        <w:wordWrap/>
        <w:autoSpaceDE/>
        <w:autoSpaceDN/>
        <w:spacing w:line="516"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3</w:t>
      </w:r>
      <w:r w:rsidRPr="0063293E">
        <w:rPr>
          <w:rFonts w:ascii="標楷體" w:eastAsia="標楷體" w:hAnsi="標楷體" w:hint="eastAsia"/>
          <w:spacing w:val="2"/>
          <w:szCs w:val="28"/>
        </w:rPr>
        <w:t>.</w:t>
      </w:r>
      <w:r w:rsidRPr="00880FE1">
        <w:rPr>
          <w:rFonts w:ascii="標楷體" w:eastAsia="標楷體" w:hAnsi="標楷體" w:hint="eastAsia"/>
          <w:spacing w:val="2"/>
          <w:szCs w:val="28"/>
        </w:rPr>
        <w:t>部分國有土地取得休閒農場許可登記證，並取得收益租金，仍減免地價稅，或非法露營區坐落土地仍全數課徵田賦，未依規定課徵地價稅，亟待查明檢討依法妥處</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132</w:t>
      </w:r>
      <w:r w:rsidRPr="007F03C2">
        <w:rPr>
          <w:rFonts w:ascii="標楷體" w:eastAsia="標楷體" w:hAnsi="標楷體" w:hint="eastAsia"/>
          <w:spacing w:val="2"/>
          <w:szCs w:val="28"/>
        </w:rPr>
        <w:t>頁）</w:t>
      </w:r>
    </w:p>
    <w:p w:rsidR="00C2452A" w:rsidRPr="00B8578D" w:rsidRDefault="00C2452A" w:rsidP="008F5B74">
      <w:pPr>
        <w:pStyle w:val="a4"/>
        <w:wordWrap/>
        <w:autoSpaceDE/>
        <w:autoSpaceDN/>
        <w:spacing w:line="516" w:lineRule="exact"/>
        <w:ind w:left="0" w:firstLineChars="199" w:firstLine="566"/>
        <w:jc w:val="both"/>
        <w:rPr>
          <w:rFonts w:ascii="標楷體" w:eastAsia="標楷體" w:hAnsi="標楷體"/>
          <w:b/>
          <w:spacing w:val="2"/>
          <w:szCs w:val="28"/>
        </w:rPr>
      </w:pPr>
      <w:r w:rsidRPr="00B8578D">
        <w:rPr>
          <w:rFonts w:ascii="標楷體" w:eastAsia="標楷體" w:hAnsi="標楷體" w:hint="eastAsia"/>
          <w:b/>
          <w:spacing w:val="2"/>
          <w:szCs w:val="28"/>
        </w:rPr>
        <w:t>（十四）  衛生保健</w:t>
      </w:r>
    </w:p>
    <w:p w:rsidR="00C2452A" w:rsidRPr="001D4729" w:rsidRDefault="00C2452A" w:rsidP="008F5B74">
      <w:pPr>
        <w:pStyle w:val="a4"/>
        <w:wordWrap/>
        <w:autoSpaceDE/>
        <w:autoSpaceDN/>
        <w:spacing w:line="516" w:lineRule="exact"/>
        <w:ind w:left="0" w:firstLineChars="200" w:firstLine="568"/>
        <w:jc w:val="both"/>
        <w:rPr>
          <w:rFonts w:ascii="標楷體" w:eastAsia="標楷體" w:hAnsi="標楷體"/>
          <w:spacing w:val="2"/>
          <w:szCs w:val="28"/>
        </w:rPr>
      </w:pPr>
      <w:r>
        <w:rPr>
          <w:rFonts w:ascii="標楷體" w:eastAsia="標楷體" w:hAnsi="標楷體" w:hint="eastAsia"/>
          <w:spacing w:val="2"/>
          <w:szCs w:val="28"/>
        </w:rPr>
        <w:t>110</w:t>
      </w:r>
      <w:r w:rsidRPr="001D4729">
        <w:rPr>
          <w:rFonts w:ascii="標楷體" w:eastAsia="標楷體" w:hAnsi="標楷體" w:hint="eastAsia"/>
          <w:spacing w:val="2"/>
          <w:szCs w:val="28"/>
        </w:rPr>
        <w:t>年度施政重點經各相關機關執行結果，包括：</w:t>
      </w:r>
    </w:p>
    <w:p w:rsidR="00C2452A" w:rsidRPr="00855F62" w:rsidRDefault="00C2452A" w:rsidP="008F5B74">
      <w:pPr>
        <w:pStyle w:val="a4"/>
        <w:wordWrap/>
        <w:autoSpaceDE/>
        <w:autoSpaceDN/>
        <w:spacing w:line="516" w:lineRule="exact"/>
        <w:ind w:left="0" w:firstLineChars="200" w:firstLine="568"/>
        <w:jc w:val="both"/>
        <w:rPr>
          <w:rFonts w:ascii="標楷體" w:eastAsia="標楷體" w:hAnsi="標楷體"/>
          <w:color w:val="FF0000"/>
          <w:spacing w:val="2"/>
          <w:szCs w:val="28"/>
        </w:rPr>
      </w:pPr>
      <w:r w:rsidRPr="00B8578D">
        <w:rPr>
          <w:rFonts w:ascii="標楷體" w:eastAsia="標楷體" w:hAnsi="標楷體" w:hint="eastAsia"/>
          <w:spacing w:val="2"/>
          <w:szCs w:val="28"/>
        </w:rPr>
        <w:t xml:space="preserve">  1.</w:t>
      </w:r>
      <w:r>
        <w:rPr>
          <w:rFonts w:ascii="標楷體" w:eastAsia="標楷體" w:hAnsi="標楷體" w:hint="eastAsia"/>
          <w:spacing w:val="2"/>
          <w:szCs w:val="28"/>
        </w:rPr>
        <w:t>建構完整保健照護網絡，提供國</w:t>
      </w:r>
      <w:r w:rsidRPr="00B8578D">
        <w:rPr>
          <w:rFonts w:ascii="標楷體" w:eastAsia="標楷體" w:hAnsi="標楷體" w:hint="eastAsia"/>
          <w:spacing w:val="2"/>
          <w:szCs w:val="28"/>
        </w:rPr>
        <w:t>人之健康照護：</w:t>
      </w:r>
      <w:r>
        <w:rPr>
          <w:rFonts w:ascii="標楷體" w:eastAsia="標楷體" w:hAnsi="標楷體" w:hint="eastAsia"/>
          <w:spacing w:val="2"/>
          <w:szCs w:val="28"/>
        </w:rPr>
        <w:t>提供具高風險健康及社會經濟危險因子孕產婦產前至產後個案管理及關懷追蹤服務181人</w:t>
      </w:r>
      <w:r w:rsidRPr="00B8578D">
        <w:rPr>
          <w:rFonts w:ascii="標楷體" w:eastAsia="標楷體" w:hAnsi="標楷體" w:hint="eastAsia"/>
          <w:spacing w:val="2"/>
          <w:szCs w:val="28"/>
        </w:rPr>
        <w:t>；</w:t>
      </w:r>
      <w:r w:rsidRPr="0045189B">
        <w:rPr>
          <w:rFonts w:ascii="標楷體" w:eastAsia="標楷體" w:hAnsi="標楷體" w:hint="eastAsia"/>
          <w:spacing w:val="4"/>
          <w:szCs w:val="28"/>
        </w:rPr>
        <w:t>推動高齡友善城市計畫，</w:t>
      </w:r>
      <w:r>
        <w:rPr>
          <w:rFonts w:ascii="標楷體" w:eastAsia="標楷體" w:hAnsi="標楷體" w:hint="eastAsia"/>
          <w:spacing w:val="4"/>
          <w:szCs w:val="28"/>
        </w:rPr>
        <w:t>輔導高齡友善及失智友善社區12站，完成1,854位居家安全評估與長者健康評估</w:t>
      </w:r>
      <w:r w:rsidRPr="0045189B">
        <w:rPr>
          <w:rFonts w:ascii="標楷體" w:eastAsia="標楷體" w:hAnsi="標楷體" w:hint="eastAsia"/>
          <w:spacing w:val="4"/>
          <w:szCs w:val="28"/>
        </w:rPr>
        <w:t>。</w:t>
      </w:r>
    </w:p>
    <w:p w:rsidR="00C2452A" w:rsidRPr="000E5824" w:rsidRDefault="00C2452A" w:rsidP="008F5B74">
      <w:pPr>
        <w:pStyle w:val="a4"/>
        <w:wordWrap/>
        <w:autoSpaceDE/>
        <w:autoSpaceDN/>
        <w:spacing w:line="516" w:lineRule="exact"/>
        <w:ind w:left="0" w:firstLineChars="200" w:firstLine="568"/>
        <w:jc w:val="both"/>
        <w:rPr>
          <w:rFonts w:ascii="標楷體" w:eastAsia="標楷體" w:hAnsi="標楷體"/>
          <w:spacing w:val="2"/>
          <w:szCs w:val="28"/>
        </w:rPr>
      </w:pPr>
      <w:r w:rsidRPr="000E5824">
        <w:rPr>
          <w:rFonts w:ascii="標楷體" w:eastAsia="標楷體" w:hAnsi="標楷體" w:hint="eastAsia"/>
          <w:spacing w:val="2"/>
          <w:szCs w:val="28"/>
        </w:rPr>
        <w:t xml:space="preserve">  2.專責疾病防治業務，落實食品安全衛生，保障國民健康：</w:t>
      </w:r>
      <w:r>
        <w:rPr>
          <w:rFonts w:ascii="標楷體" w:eastAsia="標楷體" w:hAnsi="標楷體" w:hint="eastAsia"/>
          <w:spacing w:val="2"/>
          <w:szCs w:val="28"/>
        </w:rPr>
        <w:t>完成流感疫苗接種12萬餘人次</w:t>
      </w:r>
      <w:r w:rsidRPr="000E5824">
        <w:rPr>
          <w:rFonts w:ascii="標楷體" w:eastAsia="標楷體" w:hAnsi="標楷體" w:hint="eastAsia"/>
          <w:spacing w:val="2"/>
          <w:szCs w:val="28"/>
        </w:rPr>
        <w:t>，防止疫病流行；</w:t>
      </w:r>
      <w:r>
        <w:rPr>
          <w:rFonts w:ascii="標楷體" w:eastAsia="標楷體" w:hAnsi="標楷體" w:hint="eastAsia"/>
          <w:spacing w:val="2"/>
          <w:szCs w:val="28"/>
        </w:rPr>
        <w:t>辦理移工健康檢查10,346人，防杜境外移入傳染病發生；啟動食品安全聯合稽查11次、42家業者</w:t>
      </w:r>
      <w:r w:rsidRPr="000E5824">
        <w:rPr>
          <w:rFonts w:ascii="標楷體" w:eastAsia="標楷體" w:hAnsi="標楷體" w:hint="eastAsia"/>
          <w:spacing w:val="2"/>
          <w:szCs w:val="28"/>
        </w:rPr>
        <w:t>。</w:t>
      </w:r>
    </w:p>
    <w:p w:rsidR="00C2452A" w:rsidRPr="00855F62" w:rsidRDefault="00C2452A" w:rsidP="008F5B74">
      <w:pPr>
        <w:pStyle w:val="a4"/>
        <w:wordWrap/>
        <w:autoSpaceDE/>
        <w:autoSpaceDN/>
        <w:spacing w:line="516" w:lineRule="exact"/>
        <w:ind w:left="0" w:firstLineChars="200" w:firstLine="568"/>
        <w:jc w:val="both"/>
        <w:rPr>
          <w:rFonts w:ascii="標楷體" w:eastAsia="標楷體" w:hAnsi="標楷體"/>
          <w:color w:val="FF0000"/>
          <w:spacing w:val="2"/>
          <w:szCs w:val="28"/>
        </w:rPr>
      </w:pPr>
      <w:r w:rsidRPr="0082181B">
        <w:rPr>
          <w:rFonts w:ascii="標楷體" w:eastAsia="標楷體" w:hAnsi="標楷體" w:hint="eastAsia"/>
          <w:spacing w:val="2"/>
          <w:szCs w:val="28"/>
        </w:rPr>
        <w:t xml:space="preserve">  3.</w:t>
      </w:r>
      <w:r>
        <w:rPr>
          <w:rFonts w:ascii="標楷體" w:eastAsia="標楷體" w:hAnsi="標楷體" w:hint="eastAsia"/>
          <w:spacing w:val="2"/>
          <w:szCs w:val="28"/>
        </w:rPr>
        <w:t>落實縣民醫療服務與長期照護，營造友善城市</w:t>
      </w:r>
      <w:r w:rsidRPr="00937D09">
        <w:rPr>
          <w:rFonts w:ascii="標楷體" w:eastAsia="標楷體" w:hAnsi="標楷體" w:hint="eastAsia"/>
          <w:spacing w:val="2"/>
          <w:szCs w:val="28"/>
        </w:rPr>
        <w:t>：</w:t>
      </w:r>
      <w:r>
        <w:rPr>
          <w:rFonts w:ascii="標楷體" w:eastAsia="標楷體" w:hAnsi="標楷體" w:hint="eastAsia"/>
          <w:spacing w:val="2"/>
          <w:szCs w:val="28"/>
        </w:rPr>
        <w:t>推動喘息服務、專業服務、居家服務、日間照顧服務及長照營養餐飲服務等計畫，服務計6,328人；辦理早期失智症篩檢服務</w:t>
      </w:r>
      <w:r w:rsidRPr="001808E4">
        <w:rPr>
          <w:rFonts w:ascii="標楷體" w:eastAsia="標楷體" w:hAnsi="標楷體" w:hint="eastAsia"/>
          <w:spacing w:val="2"/>
          <w:szCs w:val="28"/>
        </w:rPr>
        <w:t>，</w:t>
      </w:r>
      <w:r>
        <w:rPr>
          <w:rFonts w:ascii="標楷體" w:eastAsia="標楷體" w:hAnsi="標楷體" w:hint="eastAsia"/>
          <w:spacing w:val="2"/>
          <w:szCs w:val="28"/>
        </w:rPr>
        <w:t>篩檢5,990人，確診為失智症患者82人，達</w:t>
      </w:r>
      <w:r w:rsidRPr="001808E4">
        <w:rPr>
          <w:rFonts w:ascii="標楷體" w:eastAsia="標楷體" w:hAnsi="標楷體" w:hint="eastAsia"/>
          <w:spacing w:val="2"/>
          <w:szCs w:val="28"/>
        </w:rPr>
        <w:t>早期診斷</w:t>
      </w:r>
      <w:r>
        <w:rPr>
          <w:rFonts w:ascii="標楷體" w:eastAsia="標楷體" w:hAnsi="標楷體" w:hint="eastAsia"/>
          <w:spacing w:val="2"/>
          <w:szCs w:val="28"/>
        </w:rPr>
        <w:t>、早期就醫目標</w:t>
      </w:r>
      <w:r w:rsidRPr="001808E4">
        <w:rPr>
          <w:rFonts w:ascii="標楷體" w:eastAsia="標楷體" w:hAnsi="標楷體" w:hint="eastAsia"/>
          <w:spacing w:val="2"/>
          <w:szCs w:val="28"/>
        </w:rPr>
        <w:t>。</w:t>
      </w:r>
    </w:p>
    <w:p w:rsidR="00C2452A" w:rsidRPr="001D4729" w:rsidRDefault="00C2452A" w:rsidP="008F5B74">
      <w:pPr>
        <w:pStyle w:val="a4"/>
        <w:wordWrap/>
        <w:autoSpaceDE/>
        <w:autoSpaceDN/>
        <w:spacing w:line="516" w:lineRule="exact"/>
        <w:ind w:left="0" w:firstLineChars="200" w:firstLine="568"/>
        <w:jc w:val="both"/>
        <w:rPr>
          <w:rFonts w:ascii="標楷體" w:eastAsia="標楷體" w:hAnsi="標楷體"/>
          <w:spacing w:val="2"/>
          <w:szCs w:val="28"/>
        </w:rPr>
      </w:pPr>
      <w:r w:rsidRPr="001D4729">
        <w:rPr>
          <w:rFonts w:ascii="標楷體" w:eastAsia="標楷體" w:hAnsi="標楷體" w:hint="eastAsia"/>
          <w:spacing w:val="2"/>
          <w:szCs w:val="28"/>
        </w:rPr>
        <w:lastRenderedPageBreak/>
        <w:t>各機關之執行情形，經本室審核結果，核有：</w:t>
      </w:r>
    </w:p>
    <w:p w:rsidR="00C2452A" w:rsidRPr="00855F62"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color w:val="FF0000"/>
          <w:spacing w:val="2"/>
          <w:szCs w:val="28"/>
        </w:rPr>
      </w:pPr>
      <w:r w:rsidRPr="0063293E">
        <w:rPr>
          <w:rFonts w:ascii="標楷體" w:eastAsia="標楷體" w:hAnsi="標楷體" w:hint="eastAsia"/>
          <w:spacing w:val="2"/>
          <w:szCs w:val="28"/>
        </w:rPr>
        <w:t>1.</w:t>
      </w:r>
      <w:r w:rsidRPr="00560CEC">
        <w:rPr>
          <w:rFonts w:ascii="標楷體" w:eastAsia="標楷體" w:hAnsi="標楷體" w:hint="eastAsia"/>
          <w:spacing w:val="2"/>
          <w:szCs w:val="28"/>
        </w:rPr>
        <w:t>提供社區長者整合性多元運動健康促進服務，預防及延緩失能，惟部分課程服務實際執行人數未達目標值，且高齡人口占比較高之鄉鎮，尚無機構提出俱樂部推動補助計畫申請，及未依規定成立計畫執行中心，均亟待研謀改善妥處</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146</w:t>
      </w:r>
      <w:r w:rsidRPr="007F03C2">
        <w:rPr>
          <w:rFonts w:ascii="標楷體" w:eastAsia="標楷體" w:hAnsi="標楷體" w:hint="eastAsia"/>
          <w:spacing w:val="2"/>
          <w:szCs w:val="28"/>
        </w:rPr>
        <w:t>頁）</w:t>
      </w:r>
    </w:p>
    <w:p w:rsidR="00C2452A"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63293E">
        <w:rPr>
          <w:rFonts w:ascii="標楷體" w:eastAsia="標楷體" w:hAnsi="標楷體" w:hint="eastAsia"/>
          <w:spacing w:val="2"/>
          <w:szCs w:val="28"/>
        </w:rPr>
        <w:t>2.</w:t>
      </w:r>
      <w:r w:rsidRPr="00560CEC">
        <w:rPr>
          <w:rFonts w:ascii="標楷體" w:eastAsia="標楷體" w:hAnsi="標楷體" w:hint="eastAsia"/>
          <w:spacing w:val="2"/>
          <w:szCs w:val="28"/>
        </w:rPr>
        <w:t>提供疑似發展遲緩兒童可近性服務據點，掌握早期療育契機，惟受理評估3歲以下疑似發展遲緩兒童個案數占比偏低，及評估個案接受服務等待時間或完成報告書逾規定時限，且成果報告列載未完成評估個案之表達方式不一，均亟待研謀改善妥處</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148</w:t>
      </w:r>
      <w:r w:rsidRPr="007F03C2">
        <w:rPr>
          <w:rFonts w:ascii="標楷體" w:eastAsia="標楷體" w:hAnsi="標楷體" w:hint="eastAsia"/>
          <w:spacing w:val="2"/>
          <w:szCs w:val="28"/>
        </w:rPr>
        <w:t>頁）</w:t>
      </w:r>
    </w:p>
    <w:p w:rsidR="00C2452A" w:rsidRPr="00DD6754"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6"/>
          <w:szCs w:val="28"/>
        </w:rPr>
      </w:pPr>
      <w:r>
        <w:rPr>
          <w:rFonts w:ascii="標楷體" w:eastAsia="標楷體" w:hAnsi="標楷體" w:hint="eastAsia"/>
          <w:spacing w:val="2"/>
          <w:szCs w:val="28"/>
        </w:rPr>
        <w:t>3</w:t>
      </w:r>
      <w:r w:rsidRPr="00DD6754">
        <w:rPr>
          <w:rFonts w:ascii="標楷體" w:eastAsia="標楷體" w:hAnsi="標楷體" w:hint="eastAsia"/>
          <w:spacing w:val="6"/>
          <w:szCs w:val="28"/>
        </w:rPr>
        <w:t>.因應疫情發展需要，機動設置篩檢站，惟社區定點監測及服務據點近便性仍有待提升，並加強整備住宿式長照及老人福利機構之防疫量能。（詳乙－</w:t>
      </w:r>
      <w:r w:rsidR="000F60DA" w:rsidRPr="00DD6754">
        <w:rPr>
          <w:rFonts w:ascii="標楷體" w:eastAsia="標楷體" w:hAnsi="標楷體" w:hint="eastAsia"/>
          <w:spacing w:val="6"/>
          <w:szCs w:val="28"/>
        </w:rPr>
        <w:t>150</w:t>
      </w:r>
      <w:r w:rsidRPr="00DD6754">
        <w:rPr>
          <w:rFonts w:ascii="標楷體" w:eastAsia="標楷體" w:hAnsi="標楷體" w:hint="eastAsia"/>
          <w:spacing w:val="6"/>
          <w:szCs w:val="28"/>
        </w:rPr>
        <w:t>頁）</w:t>
      </w:r>
    </w:p>
    <w:p w:rsidR="00C2452A"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4</w:t>
      </w:r>
      <w:r w:rsidRPr="0063293E">
        <w:rPr>
          <w:rFonts w:ascii="標楷體" w:eastAsia="標楷體" w:hAnsi="標楷體" w:hint="eastAsia"/>
          <w:spacing w:val="2"/>
          <w:szCs w:val="28"/>
        </w:rPr>
        <w:t>.</w:t>
      </w:r>
      <w:r w:rsidRPr="00560CEC">
        <w:rPr>
          <w:rFonts w:ascii="標楷體" w:eastAsia="標楷體" w:hAnsi="標楷體" w:hint="eastAsia"/>
          <w:spacing w:val="2"/>
          <w:szCs w:val="28"/>
        </w:rPr>
        <w:t>積極布建長照據點，完善社區照顧服務體系，惟長照涵蓋率及部分項目服務人次較109年度下降，照管專員及個案管理員離職率偏高，及長照服務費用申報案件結案數及通過金額之比率，低於全國平均值，亟待研謀改善妥處</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151</w:t>
      </w:r>
      <w:r w:rsidRPr="007F03C2">
        <w:rPr>
          <w:rFonts w:ascii="標楷體" w:eastAsia="標楷體" w:hAnsi="標楷體" w:hint="eastAsia"/>
          <w:spacing w:val="2"/>
          <w:szCs w:val="28"/>
        </w:rPr>
        <w:t>頁）</w:t>
      </w:r>
    </w:p>
    <w:p w:rsidR="00C2452A" w:rsidRPr="00855F62"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5</w:t>
      </w:r>
      <w:r w:rsidRPr="0063293E">
        <w:rPr>
          <w:rFonts w:ascii="標楷體" w:eastAsia="標楷體" w:hAnsi="標楷體" w:hint="eastAsia"/>
          <w:spacing w:val="2"/>
          <w:szCs w:val="28"/>
        </w:rPr>
        <w:t>.</w:t>
      </w:r>
      <w:r w:rsidRPr="00560CEC">
        <w:rPr>
          <w:rFonts w:ascii="標楷體" w:eastAsia="標楷體" w:hAnsi="標楷體" w:hint="eastAsia"/>
          <w:spacing w:val="2"/>
          <w:szCs w:val="28"/>
        </w:rPr>
        <w:t>設立毒品危害防制中心，強化毒品危害防制服務網絡，惟新興毒品致死案件頻仍，亟待參考部分市縣政府實務作法，提供毒品試劑或尿液篩檢試劑供民眾索取，以利家長及早察覺子女藥物濫用問題，達到初期毒品防制效果</w:t>
      </w:r>
      <w:r w:rsidRPr="007F03C2">
        <w:rPr>
          <w:rFonts w:ascii="標楷體" w:eastAsia="標楷體" w:hAnsi="標楷體" w:hint="eastAsia"/>
          <w:spacing w:val="2"/>
          <w:szCs w:val="28"/>
        </w:rPr>
        <w:t>。（詳乙－</w:t>
      </w:r>
      <w:r w:rsidR="0001205B">
        <w:rPr>
          <w:rFonts w:ascii="標楷體" w:eastAsia="標楷體" w:hAnsi="標楷體" w:hint="eastAsia"/>
          <w:spacing w:val="2"/>
          <w:szCs w:val="28"/>
        </w:rPr>
        <w:t>154</w:t>
      </w:r>
      <w:r w:rsidRPr="007F03C2">
        <w:rPr>
          <w:rFonts w:ascii="標楷體" w:eastAsia="標楷體" w:hAnsi="標楷體" w:hint="eastAsia"/>
          <w:spacing w:val="2"/>
          <w:szCs w:val="28"/>
        </w:rPr>
        <w:t>頁）</w:t>
      </w:r>
    </w:p>
    <w:p w:rsidR="00C2452A" w:rsidRPr="0063293E" w:rsidRDefault="00C2452A" w:rsidP="00586E1A">
      <w:pPr>
        <w:pStyle w:val="a4"/>
        <w:wordWrap/>
        <w:autoSpaceDE/>
        <w:autoSpaceDN/>
        <w:spacing w:beforeLines="20" w:before="48" w:afterLines="20" w:after="48" w:line="520" w:lineRule="exact"/>
        <w:ind w:left="0" w:firstLineChars="199" w:firstLine="566"/>
        <w:jc w:val="both"/>
        <w:rPr>
          <w:rFonts w:ascii="標楷體" w:eastAsia="標楷體" w:hAnsi="標楷體"/>
          <w:b/>
          <w:spacing w:val="2"/>
          <w:szCs w:val="28"/>
        </w:rPr>
      </w:pPr>
      <w:r w:rsidRPr="0063293E">
        <w:rPr>
          <w:rFonts w:ascii="標楷體" w:eastAsia="標楷體" w:hAnsi="標楷體" w:hint="eastAsia"/>
          <w:b/>
          <w:spacing w:val="2"/>
          <w:szCs w:val="28"/>
        </w:rPr>
        <w:t>（十五）  環保</w:t>
      </w:r>
    </w:p>
    <w:p w:rsidR="00C2452A" w:rsidRPr="001D4729"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Pr>
          <w:rFonts w:ascii="標楷體" w:eastAsia="標楷體" w:hAnsi="標楷體" w:hint="eastAsia"/>
          <w:spacing w:val="2"/>
          <w:szCs w:val="28"/>
        </w:rPr>
        <w:t>110</w:t>
      </w:r>
      <w:r w:rsidRPr="001D4729">
        <w:rPr>
          <w:rFonts w:ascii="標楷體" w:eastAsia="標楷體" w:hAnsi="標楷體" w:hint="eastAsia"/>
          <w:spacing w:val="2"/>
          <w:szCs w:val="28"/>
        </w:rPr>
        <w:t>年度施政重點經各相關機關執行結果，包括：</w:t>
      </w:r>
    </w:p>
    <w:p w:rsidR="00C2452A" w:rsidRPr="00860B2C"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860B2C">
        <w:rPr>
          <w:rFonts w:ascii="標楷體" w:eastAsia="標楷體" w:hAnsi="標楷體" w:hint="eastAsia"/>
          <w:spacing w:val="2"/>
          <w:szCs w:val="28"/>
        </w:rPr>
        <w:t xml:space="preserve">  1.因應極端氣候，落實推動環境教育各項工作：</w:t>
      </w:r>
      <w:r>
        <w:rPr>
          <w:rFonts w:ascii="標楷體" w:eastAsia="標楷體" w:hAnsi="標楷體" w:hint="eastAsia"/>
          <w:spacing w:val="2"/>
          <w:szCs w:val="28"/>
        </w:rPr>
        <w:t>輔導環境教育設施場所認證13處；辦理2梯次環保志工招募訓練、163人參訓</w:t>
      </w:r>
      <w:r w:rsidRPr="00860B2C">
        <w:rPr>
          <w:rFonts w:ascii="標楷體" w:eastAsia="標楷體" w:hAnsi="標楷體" w:hint="eastAsia"/>
          <w:spacing w:val="2"/>
          <w:szCs w:val="28"/>
        </w:rPr>
        <w:t>。</w:t>
      </w:r>
    </w:p>
    <w:p w:rsidR="00C2452A" w:rsidRPr="00903A9D"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903A9D">
        <w:rPr>
          <w:rFonts w:ascii="標楷體" w:eastAsia="標楷體" w:hAnsi="標楷體" w:hint="eastAsia"/>
          <w:spacing w:val="2"/>
          <w:szCs w:val="28"/>
        </w:rPr>
        <w:t xml:space="preserve">  2.強化公害防治，保障國民生命財產健康：加強</w:t>
      </w:r>
      <w:r>
        <w:rPr>
          <w:rFonts w:ascii="標楷體" w:eastAsia="標楷體" w:hAnsi="標楷體" w:hint="eastAsia"/>
          <w:spacing w:val="2"/>
          <w:szCs w:val="28"/>
        </w:rPr>
        <w:t>並落實</w:t>
      </w:r>
      <w:r w:rsidRPr="00903A9D">
        <w:rPr>
          <w:rFonts w:ascii="標楷體" w:eastAsia="標楷體" w:hAnsi="標楷體" w:hint="eastAsia"/>
          <w:spacing w:val="2"/>
          <w:szCs w:val="28"/>
        </w:rPr>
        <w:t>污染源稽查管制，</w:t>
      </w:r>
      <w:r>
        <w:rPr>
          <w:rFonts w:ascii="標楷體" w:eastAsia="標楷體" w:hAnsi="標楷體" w:hint="eastAsia"/>
          <w:spacing w:val="2"/>
          <w:szCs w:val="28"/>
        </w:rPr>
        <w:t>裁處違反空氣及噪音管制法1,664件、違反水污染防治法75件</w:t>
      </w:r>
      <w:r w:rsidRPr="00903A9D">
        <w:rPr>
          <w:rFonts w:ascii="標楷體" w:eastAsia="標楷體" w:hAnsi="標楷體" w:hint="eastAsia"/>
          <w:spacing w:val="2"/>
          <w:szCs w:val="28"/>
        </w:rPr>
        <w:t>；徵收空氣污染</w:t>
      </w:r>
      <w:r w:rsidRPr="00903A9D">
        <w:rPr>
          <w:rFonts w:ascii="標楷體" w:eastAsia="標楷體" w:hAnsi="標楷體" w:hint="eastAsia"/>
          <w:spacing w:val="2"/>
          <w:szCs w:val="28"/>
        </w:rPr>
        <w:lastRenderedPageBreak/>
        <w:t>防制費，落實污染者付費之精神。</w:t>
      </w:r>
    </w:p>
    <w:p w:rsidR="00C2452A" w:rsidRPr="0054562C" w:rsidRDefault="00C2452A" w:rsidP="00586E1A">
      <w:pPr>
        <w:pStyle w:val="a4"/>
        <w:wordWrap/>
        <w:autoSpaceDE/>
        <w:autoSpaceDN/>
        <w:spacing w:beforeLines="30" w:before="72" w:afterLines="20" w:after="48" w:line="530" w:lineRule="exact"/>
        <w:ind w:left="0" w:firstLineChars="199" w:firstLine="565"/>
        <w:jc w:val="both"/>
        <w:rPr>
          <w:rFonts w:ascii="標楷體" w:eastAsia="標楷體" w:hAnsi="標楷體"/>
          <w:spacing w:val="2"/>
          <w:szCs w:val="28"/>
        </w:rPr>
      </w:pPr>
      <w:r w:rsidRPr="0054562C">
        <w:rPr>
          <w:rFonts w:ascii="標楷體" w:eastAsia="標楷體" w:hAnsi="標楷體" w:hint="eastAsia"/>
          <w:spacing w:val="2"/>
          <w:szCs w:val="28"/>
        </w:rPr>
        <w:t xml:space="preserve">  3.落實廢棄物資源循環，確保生態環境永續：</w:t>
      </w:r>
      <w:r>
        <w:rPr>
          <w:rFonts w:ascii="標楷體" w:eastAsia="標楷體" w:hAnsi="標楷體" w:hint="eastAsia"/>
          <w:spacing w:val="2"/>
          <w:szCs w:val="28"/>
        </w:rPr>
        <w:t>補助民間團體辦理低碳示範社區計畫，完成7項實作計畫，年減碳量15公噸CO2e</w:t>
      </w:r>
      <w:r w:rsidRPr="0054562C">
        <w:rPr>
          <w:rFonts w:ascii="標楷體" w:eastAsia="標楷體" w:hAnsi="標楷體" w:hint="eastAsia"/>
          <w:spacing w:val="2"/>
          <w:szCs w:val="28"/>
        </w:rPr>
        <w:t>。</w:t>
      </w:r>
    </w:p>
    <w:p w:rsidR="00C2452A" w:rsidRPr="001D4729" w:rsidRDefault="00C2452A" w:rsidP="00586E1A">
      <w:pPr>
        <w:pStyle w:val="a4"/>
        <w:wordWrap/>
        <w:autoSpaceDE/>
        <w:autoSpaceDN/>
        <w:spacing w:beforeLines="20" w:before="48" w:afterLines="20" w:after="48" w:line="530" w:lineRule="exact"/>
        <w:ind w:left="0" w:firstLineChars="199" w:firstLine="565"/>
        <w:jc w:val="both"/>
        <w:rPr>
          <w:rFonts w:ascii="標楷體" w:eastAsia="標楷體" w:hAnsi="標楷體"/>
          <w:spacing w:val="2"/>
          <w:szCs w:val="28"/>
        </w:rPr>
      </w:pPr>
      <w:r w:rsidRPr="001D4729">
        <w:rPr>
          <w:rFonts w:ascii="標楷體" w:eastAsia="標楷體" w:hAnsi="標楷體" w:hint="eastAsia"/>
          <w:spacing w:val="2"/>
          <w:szCs w:val="28"/>
        </w:rPr>
        <w:t>各機關之執行情形，經本室審核結果，核有：</w:t>
      </w:r>
    </w:p>
    <w:p w:rsidR="00C2452A" w:rsidRPr="00855F62" w:rsidRDefault="00C2452A" w:rsidP="00586E1A">
      <w:pPr>
        <w:pStyle w:val="a4"/>
        <w:wordWrap/>
        <w:autoSpaceDE/>
        <w:autoSpaceDN/>
        <w:spacing w:beforeLines="20" w:before="48" w:afterLines="20" w:after="48" w:line="530" w:lineRule="exact"/>
        <w:ind w:left="0" w:firstLineChars="300" w:firstLine="852"/>
        <w:jc w:val="both"/>
        <w:rPr>
          <w:rFonts w:ascii="標楷體" w:eastAsia="標楷體" w:hAnsi="標楷體"/>
          <w:color w:val="FF0000"/>
          <w:spacing w:val="2"/>
          <w:szCs w:val="28"/>
        </w:rPr>
      </w:pPr>
      <w:r w:rsidRPr="0063293E">
        <w:rPr>
          <w:rFonts w:ascii="標楷體" w:eastAsia="標楷體" w:hAnsi="標楷體" w:hint="eastAsia"/>
          <w:spacing w:val="2"/>
          <w:szCs w:val="28"/>
        </w:rPr>
        <w:t>1.</w:t>
      </w:r>
      <w:r w:rsidRPr="007F2F61">
        <w:rPr>
          <w:rFonts w:ascii="標楷體" w:eastAsia="標楷體" w:hAnsi="標楷體" w:hint="eastAsia"/>
          <w:spacing w:val="2"/>
          <w:szCs w:val="28"/>
        </w:rPr>
        <w:t>為掌控廢食用油流向，賡續辦理稽查作業，惟廢食用油清除申報作業，核有部分清運機具查無隸屬清除機構，或申報清運車輛隸屬公司管制編號與清除處理機構服務管理資訊系統登載資料未符，或清運日已逾工作證效期，亟待查明釐清檢討妥處</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119</w:t>
      </w:r>
      <w:r w:rsidRPr="007F03C2">
        <w:rPr>
          <w:rFonts w:ascii="標楷體" w:eastAsia="標楷體" w:hAnsi="標楷體" w:hint="eastAsia"/>
          <w:spacing w:val="2"/>
          <w:szCs w:val="28"/>
        </w:rPr>
        <w:t>頁）</w:t>
      </w:r>
    </w:p>
    <w:p w:rsidR="00C2452A" w:rsidRDefault="00C2452A" w:rsidP="00586E1A">
      <w:pPr>
        <w:pStyle w:val="a4"/>
        <w:wordWrap/>
        <w:autoSpaceDE/>
        <w:autoSpaceDN/>
        <w:spacing w:beforeLines="20" w:before="48" w:afterLines="20" w:after="48" w:line="53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2</w:t>
      </w:r>
      <w:r w:rsidRPr="0063293E">
        <w:rPr>
          <w:rFonts w:ascii="標楷體" w:eastAsia="標楷體" w:hAnsi="標楷體" w:hint="eastAsia"/>
          <w:spacing w:val="2"/>
          <w:szCs w:val="28"/>
        </w:rPr>
        <w:t>.</w:t>
      </w:r>
      <w:r w:rsidRPr="007F2F61">
        <w:rPr>
          <w:rFonts w:ascii="標楷體" w:eastAsia="標楷體" w:hAnsi="標楷體" w:hint="eastAsia"/>
          <w:spacing w:val="2"/>
          <w:szCs w:val="28"/>
        </w:rPr>
        <w:t>為防止廢棄物進場過磅秤重弊端，運用檢視表單辦理監督與防弊措施，惟未定期辦理巡檢工作，且現行檢視表單之檢視項目存有未能發現電腦系統舞弊之風險，亟待檢討改進</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120</w:t>
      </w:r>
      <w:r w:rsidRPr="007F03C2">
        <w:rPr>
          <w:rFonts w:ascii="標楷體" w:eastAsia="標楷體" w:hAnsi="標楷體" w:hint="eastAsia"/>
          <w:spacing w:val="2"/>
          <w:szCs w:val="28"/>
        </w:rPr>
        <w:t>頁）</w:t>
      </w:r>
      <w:r>
        <w:rPr>
          <w:rFonts w:ascii="標楷體" w:eastAsia="標楷體" w:hAnsi="標楷體"/>
          <w:spacing w:val="2"/>
          <w:szCs w:val="28"/>
        </w:rPr>
        <w:t xml:space="preserve"> </w:t>
      </w:r>
    </w:p>
    <w:p w:rsidR="00C2452A" w:rsidRDefault="00C2452A" w:rsidP="00586E1A">
      <w:pPr>
        <w:pStyle w:val="a4"/>
        <w:wordWrap/>
        <w:autoSpaceDE/>
        <w:autoSpaceDN/>
        <w:spacing w:beforeLines="20" w:before="48" w:afterLines="20" w:after="48" w:line="53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3</w:t>
      </w:r>
      <w:r w:rsidRPr="0063293E">
        <w:rPr>
          <w:rFonts w:ascii="標楷體" w:eastAsia="標楷體" w:hAnsi="標楷體" w:hint="eastAsia"/>
          <w:spacing w:val="2"/>
          <w:szCs w:val="28"/>
        </w:rPr>
        <w:t>.</w:t>
      </w:r>
      <w:r w:rsidRPr="007F2F61">
        <w:rPr>
          <w:rFonts w:ascii="標楷體" w:eastAsia="標楷體" w:hAnsi="標楷體" w:hint="eastAsia"/>
          <w:spacing w:val="2"/>
          <w:szCs w:val="28"/>
        </w:rPr>
        <w:t>為解決焚化底渣再利用去化問題，建置焚化底渣再利用篩分設備，惟部分貯存場所未設置排水收集處理設施，且存有可貯存量飽和風險，恐影響後續底渣再利用篩分處理成效，亟待檢討改善妥處</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121</w:t>
      </w:r>
      <w:r w:rsidRPr="007F03C2">
        <w:rPr>
          <w:rFonts w:ascii="標楷體" w:eastAsia="標楷體" w:hAnsi="標楷體" w:hint="eastAsia"/>
          <w:spacing w:val="2"/>
          <w:szCs w:val="28"/>
        </w:rPr>
        <w:t>頁）</w:t>
      </w:r>
    </w:p>
    <w:p w:rsidR="00C2452A" w:rsidRPr="007F2F61" w:rsidRDefault="00C2452A" w:rsidP="00586E1A">
      <w:pPr>
        <w:pStyle w:val="a4"/>
        <w:wordWrap/>
        <w:autoSpaceDE/>
        <w:autoSpaceDN/>
        <w:spacing w:beforeLines="20" w:before="48" w:afterLines="20" w:after="48" w:line="53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4</w:t>
      </w:r>
      <w:r w:rsidRPr="0063293E">
        <w:rPr>
          <w:rFonts w:ascii="標楷體" w:eastAsia="標楷體" w:hAnsi="標楷體" w:hint="eastAsia"/>
          <w:spacing w:val="2"/>
          <w:szCs w:val="28"/>
        </w:rPr>
        <w:t>.</w:t>
      </w:r>
      <w:r w:rsidRPr="007F2F61">
        <w:rPr>
          <w:rFonts w:ascii="標楷體" w:eastAsia="標楷體" w:hAnsi="標楷體" w:hint="eastAsia"/>
          <w:spacing w:val="2"/>
          <w:szCs w:val="28"/>
        </w:rPr>
        <w:t>為監測空氣品質，布建環境品質感測物聯網，以輔助環保稽查與環境治理工作，惟未依工作界定期限恢復機體運作及異常處置之履約管理欠周妥，且民眾陳情熱區感測點與近3年空氣污染公害陳情案件發生地點未盡相合，亟待落實布建時程及異常處置之履約管理，並檢討感測器布建位置及強化運用告警資訊，提升智慧化環保稽查成效</w:t>
      </w:r>
      <w:r w:rsidRPr="0063293E">
        <w:rPr>
          <w:rFonts w:ascii="標楷體" w:eastAsia="標楷體" w:hAnsi="標楷體" w:hint="eastAsia"/>
          <w:spacing w:val="2"/>
          <w:szCs w:val="28"/>
        </w:rPr>
        <w:t>。</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123</w:t>
      </w:r>
      <w:r w:rsidRPr="007F03C2">
        <w:rPr>
          <w:rFonts w:ascii="標楷體" w:eastAsia="標楷體" w:hAnsi="標楷體" w:hint="eastAsia"/>
          <w:spacing w:val="2"/>
          <w:szCs w:val="28"/>
        </w:rPr>
        <w:t>頁）</w:t>
      </w:r>
    </w:p>
    <w:p w:rsidR="00C2452A" w:rsidRPr="00597D39" w:rsidRDefault="00C2452A" w:rsidP="00586E1A">
      <w:pPr>
        <w:pStyle w:val="a4"/>
        <w:wordWrap/>
        <w:autoSpaceDE/>
        <w:autoSpaceDN/>
        <w:spacing w:beforeLines="50" w:before="120" w:afterLines="50" w:after="120" w:line="530" w:lineRule="exact"/>
        <w:ind w:left="0" w:firstLineChars="199" w:firstLine="566"/>
        <w:jc w:val="both"/>
        <w:rPr>
          <w:rFonts w:ascii="標楷體" w:eastAsia="標楷體" w:hAnsi="標楷體"/>
          <w:b/>
          <w:spacing w:val="2"/>
          <w:szCs w:val="28"/>
        </w:rPr>
      </w:pPr>
      <w:r w:rsidRPr="00597D39">
        <w:rPr>
          <w:rFonts w:ascii="標楷體" w:eastAsia="標楷體" w:hAnsi="標楷體" w:hint="eastAsia"/>
          <w:b/>
          <w:spacing w:val="2"/>
          <w:szCs w:val="28"/>
        </w:rPr>
        <w:t>（十六）  文化</w:t>
      </w:r>
    </w:p>
    <w:p w:rsidR="00C2452A" w:rsidRPr="001D4729" w:rsidRDefault="00C2452A" w:rsidP="00586E1A">
      <w:pPr>
        <w:pStyle w:val="a4"/>
        <w:wordWrap/>
        <w:autoSpaceDE/>
        <w:autoSpaceDN/>
        <w:spacing w:beforeLines="20" w:before="48" w:afterLines="20" w:after="48" w:line="530" w:lineRule="exact"/>
        <w:ind w:left="0" w:firstLineChars="199" w:firstLine="565"/>
        <w:jc w:val="both"/>
        <w:rPr>
          <w:rFonts w:ascii="標楷體" w:eastAsia="標楷體" w:hAnsi="標楷體"/>
          <w:spacing w:val="2"/>
          <w:szCs w:val="28"/>
        </w:rPr>
      </w:pPr>
      <w:r>
        <w:rPr>
          <w:rFonts w:ascii="標楷體" w:eastAsia="標楷體" w:hAnsi="標楷體" w:hint="eastAsia"/>
          <w:spacing w:val="2"/>
          <w:szCs w:val="28"/>
        </w:rPr>
        <w:t>110</w:t>
      </w:r>
      <w:r w:rsidRPr="001D4729">
        <w:rPr>
          <w:rFonts w:ascii="標楷體" w:eastAsia="標楷體" w:hAnsi="標楷體" w:hint="eastAsia"/>
          <w:spacing w:val="2"/>
          <w:szCs w:val="28"/>
        </w:rPr>
        <w:t>年度施政重點經各相關機關執行結果，包括：</w:t>
      </w:r>
    </w:p>
    <w:p w:rsidR="00C2452A" w:rsidRPr="002E355D" w:rsidRDefault="00C2452A" w:rsidP="00586E1A">
      <w:pPr>
        <w:pStyle w:val="a4"/>
        <w:wordWrap/>
        <w:autoSpaceDE/>
        <w:autoSpaceDN/>
        <w:spacing w:beforeLines="20" w:before="48" w:afterLines="20" w:after="48" w:line="530" w:lineRule="exact"/>
        <w:ind w:left="0" w:firstLineChars="199" w:firstLine="565"/>
        <w:jc w:val="both"/>
        <w:rPr>
          <w:rFonts w:ascii="標楷體" w:eastAsia="標楷體" w:hAnsi="標楷體"/>
          <w:spacing w:val="2"/>
          <w:szCs w:val="28"/>
        </w:rPr>
      </w:pPr>
      <w:r w:rsidRPr="002E355D">
        <w:rPr>
          <w:rFonts w:ascii="標楷體" w:eastAsia="標楷體" w:hAnsi="標楷體" w:hint="eastAsia"/>
          <w:spacing w:val="2"/>
          <w:szCs w:val="28"/>
        </w:rPr>
        <w:t xml:space="preserve">  1.充實圖書館藏，培養良好閱讀風氣：</w:t>
      </w:r>
      <w:r>
        <w:rPr>
          <w:rFonts w:ascii="標楷體" w:eastAsia="標楷體" w:hAnsi="標楷體" w:hint="eastAsia"/>
          <w:spacing w:val="2"/>
          <w:szCs w:val="28"/>
        </w:rPr>
        <w:t>加強充實圖書館</w:t>
      </w:r>
      <w:r w:rsidRPr="002E355D">
        <w:rPr>
          <w:rFonts w:ascii="標楷體" w:eastAsia="標楷體" w:hAnsi="標楷體" w:hint="eastAsia"/>
          <w:spacing w:val="2"/>
          <w:szCs w:val="28"/>
        </w:rPr>
        <w:t>館藏</w:t>
      </w:r>
      <w:r>
        <w:rPr>
          <w:rFonts w:ascii="標楷體" w:eastAsia="標楷體" w:hAnsi="標楷體" w:hint="eastAsia"/>
          <w:spacing w:val="2"/>
          <w:szCs w:val="28"/>
        </w:rPr>
        <w:t>29萬餘冊、借閱45,162人次</w:t>
      </w:r>
      <w:r w:rsidRPr="002E355D">
        <w:rPr>
          <w:rFonts w:ascii="標楷體" w:eastAsia="標楷體" w:hAnsi="標楷體" w:hint="eastAsia"/>
          <w:spacing w:val="2"/>
          <w:szCs w:val="28"/>
        </w:rPr>
        <w:t>；辦理</w:t>
      </w:r>
      <w:r>
        <w:rPr>
          <w:rFonts w:ascii="標楷體" w:eastAsia="標楷體" w:hAnsi="標楷體" w:hint="eastAsia"/>
          <w:spacing w:val="2"/>
          <w:szCs w:val="28"/>
        </w:rPr>
        <w:t>閱讀推廣及藝文創作培力活動</w:t>
      </w:r>
      <w:r w:rsidRPr="002E355D">
        <w:rPr>
          <w:rFonts w:ascii="標楷體" w:eastAsia="標楷體" w:hAnsi="標楷體" w:hint="eastAsia"/>
          <w:spacing w:val="2"/>
          <w:szCs w:val="28"/>
        </w:rPr>
        <w:t>。</w:t>
      </w:r>
    </w:p>
    <w:p w:rsidR="00C2452A" w:rsidRPr="00BB2B39" w:rsidRDefault="00C2452A" w:rsidP="00586E1A">
      <w:pPr>
        <w:pStyle w:val="a4"/>
        <w:wordWrap/>
        <w:autoSpaceDE/>
        <w:autoSpaceDN/>
        <w:spacing w:beforeLines="20" w:before="48" w:afterLines="20" w:after="48" w:line="530" w:lineRule="exact"/>
        <w:ind w:left="0" w:firstLineChars="199" w:firstLine="565"/>
        <w:jc w:val="both"/>
        <w:rPr>
          <w:rFonts w:ascii="標楷體" w:eastAsia="標楷體" w:hAnsi="標楷體"/>
          <w:spacing w:val="2"/>
          <w:szCs w:val="28"/>
        </w:rPr>
      </w:pPr>
      <w:r w:rsidRPr="00BB2B39">
        <w:rPr>
          <w:rFonts w:ascii="標楷體" w:eastAsia="標楷體" w:hAnsi="標楷體" w:hint="eastAsia"/>
          <w:spacing w:val="2"/>
          <w:szCs w:val="28"/>
        </w:rPr>
        <w:t xml:space="preserve">  2.致力推廣文化發展與交流，充實縣民藝文休閒活動內涵：</w:t>
      </w:r>
      <w:r>
        <w:rPr>
          <w:rFonts w:ascii="標楷體" w:eastAsia="標楷體" w:hAnsi="標楷體" w:hint="eastAsia"/>
          <w:spacing w:val="2"/>
          <w:szCs w:val="28"/>
        </w:rPr>
        <w:t>成立社區營造中心，以陪伴社區方式，協助各社區進行社區營造工作事宜</w:t>
      </w:r>
      <w:r w:rsidRPr="00BB2B39">
        <w:rPr>
          <w:rFonts w:ascii="標楷體" w:eastAsia="標楷體" w:hAnsi="標楷體" w:hint="eastAsia"/>
          <w:spacing w:val="2"/>
          <w:szCs w:val="28"/>
        </w:rPr>
        <w:t>。</w:t>
      </w:r>
    </w:p>
    <w:p w:rsidR="00C2452A" w:rsidRPr="00BB2B39"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BB2B39">
        <w:rPr>
          <w:rFonts w:ascii="標楷體" w:eastAsia="標楷體" w:hAnsi="標楷體" w:hint="eastAsia"/>
          <w:spacing w:val="2"/>
          <w:szCs w:val="28"/>
        </w:rPr>
        <w:lastRenderedPageBreak/>
        <w:t xml:space="preserve">  3.結合文化、觀光及產業資源，辦理各項表演藝術活動演出事宜：辦理</w:t>
      </w:r>
      <w:r>
        <w:rPr>
          <w:rFonts w:ascii="標楷體" w:eastAsia="標楷體" w:hAnsi="標楷體" w:hint="eastAsia"/>
          <w:spacing w:val="2"/>
          <w:szCs w:val="28"/>
        </w:rPr>
        <w:t>學校傳統戲曲社團傳承補助計畫、</w:t>
      </w:r>
      <w:r w:rsidRPr="00BB2B39">
        <w:rPr>
          <w:rFonts w:ascii="標楷體" w:eastAsia="標楷體" w:hAnsi="標楷體" w:hint="eastAsia"/>
          <w:spacing w:val="2"/>
          <w:szCs w:val="28"/>
        </w:rPr>
        <w:t>202</w:t>
      </w:r>
      <w:r>
        <w:rPr>
          <w:rFonts w:ascii="標楷體" w:eastAsia="標楷體" w:hAnsi="標楷體" w:hint="eastAsia"/>
          <w:spacing w:val="2"/>
          <w:szCs w:val="28"/>
        </w:rPr>
        <w:t>1</w:t>
      </w:r>
      <w:r w:rsidRPr="00BB2B39">
        <w:rPr>
          <w:rFonts w:ascii="標楷體" w:eastAsia="標楷體" w:hAnsi="標楷體" w:hint="eastAsia"/>
          <w:spacing w:val="2"/>
          <w:szCs w:val="28"/>
        </w:rPr>
        <w:t>宜蘭</w:t>
      </w:r>
      <w:r>
        <w:rPr>
          <w:rFonts w:ascii="標楷體" w:eastAsia="標楷體" w:hAnsi="標楷體" w:hint="eastAsia"/>
          <w:spacing w:val="2"/>
          <w:szCs w:val="28"/>
        </w:rPr>
        <w:t>戲曲節系列活動，培養青年戲劇種子，深化戲曲質量</w:t>
      </w:r>
      <w:r w:rsidRPr="00BB2B39">
        <w:rPr>
          <w:rFonts w:ascii="標楷體" w:eastAsia="標楷體" w:hAnsi="標楷體" w:hint="eastAsia"/>
          <w:spacing w:val="2"/>
          <w:szCs w:val="28"/>
        </w:rPr>
        <w:t>。</w:t>
      </w:r>
    </w:p>
    <w:p w:rsidR="00C2452A" w:rsidRPr="00BB2B39"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BB2B39">
        <w:rPr>
          <w:rFonts w:ascii="標楷體" w:eastAsia="標楷體" w:hAnsi="標楷體" w:hint="eastAsia"/>
          <w:spacing w:val="2"/>
          <w:szCs w:val="28"/>
        </w:rPr>
        <w:t xml:space="preserve">  4.推動歷史空間保存再生及古物遺址活化發展：透過向文化部申請補助，辦理各項有形文化資產之調查研究、規劃設計及修復與再利用等專案計畫；落實無形文化資產記錄、傳習與推廣，並研訂保存維護計畫。</w:t>
      </w:r>
    </w:p>
    <w:p w:rsidR="00C2452A" w:rsidRPr="00BB2B39"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BB2B39">
        <w:rPr>
          <w:rFonts w:ascii="標楷體" w:eastAsia="標楷體" w:hAnsi="標楷體" w:hint="eastAsia"/>
          <w:spacing w:val="2"/>
          <w:szCs w:val="28"/>
        </w:rPr>
        <w:t xml:space="preserve">  5.</w:t>
      </w:r>
      <w:r w:rsidRPr="008F5B74">
        <w:rPr>
          <w:rFonts w:ascii="標楷體" w:eastAsia="標楷體" w:hAnsi="標楷體" w:hint="eastAsia"/>
          <w:spacing w:val="2"/>
          <w:szCs w:val="28"/>
        </w:rPr>
        <w:t>辦理中興文化創意產業園區開發作業，推動文化創意產業：逐年整修園區內建築以進行舊廠房修復再利用規劃，發展具有特色微型文化產業，利用最佳的紙工業遺構空間，開展創新培育新活力，持續執行園區產業育成及人才培育計畫，協助宜蘭文創產業創新轉型。</w:t>
      </w:r>
    </w:p>
    <w:p w:rsidR="00C2452A" w:rsidRPr="001D4729"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1D4729">
        <w:rPr>
          <w:rFonts w:ascii="標楷體" w:eastAsia="標楷體" w:hAnsi="標楷體" w:hint="eastAsia"/>
          <w:spacing w:val="2"/>
          <w:szCs w:val="28"/>
        </w:rPr>
        <w:t>各機關之執行情形，經本室審核結果，核有：</w:t>
      </w:r>
    </w:p>
    <w:p w:rsidR="00C2452A" w:rsidRPr="008F5B74"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6A304B">
        <w:rPr>
          <w:rFonts w:ascii="標楷體" w:eastAsia="標楷體" w:hAnsi="標楷體" w:hint="eastAsia"/>
          <w:spacing w:val="2"/>
          <w:szCs w:val="28"/>
        </w:rPr>
        <w:t>1.</w:t>
      </w:r>
      <w:r w:rsidRPr="007F2F61">
        <w:rPr>
          <w:rFonts w:ascii="標楷體" w:eastAsia="標楷體" w:hAnsi="標楷體" w:hint="eastAsia"/>
          <w:spacing w:val="2"/>
          <w:szCs w:val="28"/>
        </w:rPr>
        <w:t>持續推動縣定古蹟及歷史建築修復再利用暨管理維護作業，惟部分文化資產之保存規劃評估及修復工程辦理過程尚欠周延，或延遲多年未辦理修復與擬定管理維護計畫等，亟待強化文化資產保存效能，以達文化資產永續發展之目標</w:t>
      </w:r>
      <w:r w:rsidRPr="008F5B74">
        <w:rPr>
          <w:rFonts w:ascii="標楷體" w:eastAsia="標楷體" w:hAnsi="標楷體" w:hint="eastAsia"/>
          <w:spacing w:val="2"/>
          <w:szCs w:val="28"/>
        </w:rPr>
        <w:t>。（詳乙－</w:t>
      </w:r>
      <w:r w:rsidR="000F60DA" w:rsidRPr="008F5B74">
        <w:rPr>
          <w:rFonts w:ascii="標楷體" w:eastAsia="標楷體" w:hAnsi="標楷體" w:hint="eastAsia"/>
          <w:spacing w:val="2"/>
          <w:szCs w:val="28"/>
        </w:rPr>
        <w:t>95</w:t>
      </w:r>
      <w:r w:rsidRPr="008F5B74">
        <w:rPr>
          <w:rFonts w:ascii="標楷體" w:eastAsia="標楷體" w:hAnsi="標楷體" w:hint="eastAsia"/>
          <w:spacing w:val="2"/>
          <w:szCs w:val="28"/>
        </w:rPr>
        <w:t>頁）</w:t>
      </w:r>
    </w:p>
    <w:p w:rsidR="00C2452A"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sidRPr="006A304B">
        <w:rPr>
          <w:rFonts w:ascii="標楷體" w:eastAsia="標楷體" w:hAnsi="標楷體" w:hint="eastAsia"/>
          <w:spacing w:val="2"/>
          <w:szCs w:val="28"/>
        </w:rPr>
        <w:t>2.</w:t>
      </w:r>
      <w:r w:rsidRPr="007F2F61">
        <w:rPr>
          <w:rFonts w:ascii="標楷體" w:eastAsia="標楷體" w:hAnsi="標楷體" w:hint="eastAsia"/>
          <w:spacing w:val="2"/>
          <w:szCs w:val="28"/>
        </w:rPr>
        <w:t>保存中興紙廠舊址，活化再利用作為文化創意園區，惟文創一區域開發委託經營遲無法完成招商，文創四土地處分期程延宕，且部分建物整修工程未能依限完成修復等，均待研謀改善，俾利園區永續經營</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98</w:t>
      </w:r>
      <w:r w:rsidRPr="007F03C2">
        <w:rPr>
          <w:rFonts w:ascii="標楷體" w:eastAsia="標楷體" w:hAnsi="標楷體" w:hint="eastAsia"/>
          <w:spacing w:val="2"/>
          <w:szCs w:val="28"/>
        </w:rPr>
        <w:t>頁）</w:t>
      </w:r>
    </w:p>
    <w:p w:rsidR="00C2452A"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spacing w:val="2"/>
          <w:szCs w:val="28"/>
        </w:rPr>
      </w:pPr>
      <w:r>
        <w:rPr>
          <w:rFonts w:ascii="標楷體" w:eastAsia="標楷體" w:hAnsi="標楷體" w:hint="eastAsia"/>
          <w:spacing w:val="2"/>
          <w:szCs w:val="28"/>
        </w:rPr>
        <w:t>3</w:t>
      </w:r>
      <w:r w:rsidRPr="006A304B">
        <w:rPr>
          <w:rFonts w:ascii="標楷體" w:eastAsia="標楷體" w:hAnsi="標楷體" w:hint="eastAsia"/>
          <w:spacing w:val="2"/>
          <w:szCs w:val="28"/>
        </w:rPr>
        <w:t>.</w:t>
      </w:r>
      <w:r w:rsidRPr="007F2F61">
        <w:rPr>
          <w:rFonts w:ascii="標楷體" w:eastAsia="標楷體" w:hAnsi="標楷體" w:hint="eastAsia"/>
          <w:spacing w:val="2"/>
          <w:szCs w:val="28"/>
        </w:rPr>
        <w:t>為提升縣民閱讀素養，積極爭取縣立圖書館中心實施計畫補助經費，惟前置規劃設計欠周延，延誤計畫推動期程，致補助款未獲同意專案保留，又閉館資訊與借閱配套未及早擬定，提供借閱書籍有限等，均待研謀改善，以順遂計畫推展及滿足民眾閱讀需求</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102</w:t>
      </w:r>
      <w:r w:rsidRPr="007F03C2">
        <w:rPr>
          <w:rFonts w:ascii="標楷體" w:eastAsia="標楷體" w:hAnsi="標楷體" w:hint="eastAsia"/>
          <w:spacing w:val="2"/>
          <w:szCs w:val="28"/>
        </w:rPr>
        <w:t>頁）</w:t>
      </w:r>
    </w:p>
    <w:p w:rsidR="00C2452A" w:rsidRPr="00855F62"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t>4</w:t>
      </w:r>
      <w:r w:rsidRPr="006A304B">
        <w:rPr>
          <w:rFonts w:ascii="標楷體" w:eastAsia="標楷體" w:hAnsi="標楷體" w:hint="eastAsia"/>
          <w:spacing w:val="2"/>
          <w:szCs w:val="28"/>
        </w:rPr>
        <w:t>.</w:t>
      </w:r>
      <w:r w:rsidRPr="007F2F61">
        <w:rPr>
          <w:rFonts w:ascii="標楷體" w:eastAsia="標楷體" w:hAnsi="標楷體" w:hint="eastAsia"/>
          <w:spacing w:val="2"/>
          <w:szCs w:val="28"/>
        </w:rPr>
        <w:t>為型塑宜蘭作為孕育下一代良好成長環境，辦理員山童玩公園開發計畫，惟園區歷史建築範圍於109年間始確定縮減，致園區暫停開發，撥用與徵收土地及興建完成溫泉設施閒置未用，且調整變更後之規劃方案已無法自償，亟待檢討改善，並積極妥籌財源，以順遂計畫執行</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104</w:t>
      </w:r>
      <w:r w:rsidRPr="007F03C2">
        <w:rPr>
          <w:rFonts w:ascii="標楷體" w:eastAsia="標楷體" w:hAnsi="標楷體" w:hint="eastAsia"/>
          <w:spacing w:val="2"/>
          <w:szCs w:val="28"/>
        </w:rPr>
        <w:t>頁）</w:t>
      </w:r>
    </w:p>
    <w:p w:rsidR="00C2452A" w:rsidRPr="00855F62" w:rsidRDefault="00C2452A" w:rsidP="00586E1A">
      <w:pPr>
        <w:pStyle w:val="a4"/>
        <w:wordWrap/>
        <w:autoSpaceDE/>
        <w:autoSpaceDN/>
        <w:spacing w:beforeLines="20" w:before="48" w:afterLines="20" w:after="48" w:line="520" w:lineRule="exact"/>
        <w:ind w:left="0" w:firstLineChars="300" w:firstLine="852"/>
        <w:jc w:val="both"/>
        <w:rPr>
          <w:rFonts w:ascii="標楷體" w:eastAsia="標楷體" w:hAnsi="標楷體"/>
          <w:color w:val="FF0000"/>
          <w:spacing w:val="2"/>
          <w:szCs w:val="28"/>
        </w:rPr>
      </w:pPr>
      <w:r>
        <w:rPr>
          <w:rFonts w:ascii="標楷體" w:eastAsia="標楷體" w:hAnsi="標楷體" w:hint="eastAsia"/>
          <w:spacing w:val="2"/>
          <w:szCs w:val="28"/>
        </w:rPr>
        <w:lastRenderedPageBreak/>
        <w:t>5</w:t>
      </w:r>
      <w:r w:rsidRPr="006A304B">
        <w:rPr>
          <w:rFonts w:ascii="標楷體" w:eastAsia="標楷體" w:hAnsi="標楷體" w:hint="eastAsia"/>
          <w:spacing w:val="2"/>
          <w:szCs w:val="28"/>
        </w:rPr>
        <w:t>.</w:t>
      </w:r>
      <w:r w:rsidRPr="007F2F61">
        <w:rPr>
          <w:rFonts w:ascii="標楷體" w:eastAsia="標楷體" w:hAnsi="標楷體" w:hint="eastAsia"/>
          <w:spacing w:val="2"/>
          <w:szCs w:val="28"/>
        </w:rPr>
        <w:t>致力發揚傳統戲劇藝術，設置蘭陽戲劇團戲曲發展基金，委託製作新戲，惟基金營運績效未如預期，短絀金額較109年度增加，又主要自籌財源演藝收入占比逐年下滑，部分新戲未辦理後續演出活動，亟待檢討研謀善策妥處</w:t>
      </w:r>
      <w:r w:rsidRPr="007F03C2">
        <w:rPr>
          <w:rFonts w:ascii="標楷體" w:eastAsia="標楷體" w:hAnsi="標楷體" w:hint="eastAsia"/>
          <w:spacing w:val="2"/>
          <w:szCs w:val="28"/>
        </w:rPr>
        <w:t>。（詳乙－</w:t>
      </w:r>
      <w:r w:rsidR="000F60DA">
        <w:rPr>
          <w:rFonts w:ascii="標楷體" w:eastAsia="標楷體" w:hAnsi="標楷體" w:hint="eastAsia"/>
          <w:spacing w:val="2"/>
          <w:szCs w:val="28"/>
        </w:rPr>
        <w:t>105</w:t>
      </w:r>
      <w:r w:rsidRPr="007F03C2">
        <w:rPr>
          <w:rFonts w:ascii="標楷體" w:eastAsia="標楷體" w:hAnsi="標楷體" w:hint="eastAsia"/>
          <w:spacing w:val="2"/>
          <w:szCs w:val="28"/>
        </w:rPr>
        <w:t>頁）</w:t>
      </w:r>
    </w:p>
    <w:p w:rsidR="00C2452A" w:rsidRPr="00126868" w:rsidRDefault="00C2452A" w:rsidP="00586E1A">
      <w:pPr>
        <w:pStyle w:val="a4"/>
        <w:wordWrap/>
        <w:autoSpaceDE/>
        <w:autoSpaceDN/>
        <w:spacing w:beforeLines="20" w:before="48" w:afterLines="20" w:after="48" w:line="520" w:lineRule="exact"/>
        <w:ind w:left="0" w:firstLineChars="199" w:firstLine="566"/>
        <w:jc w:val="both"/>
        <w:rPr>
          <w:rFonts w:ascii="標楷體" w:eastAsia="標楷體" w:hAnsi="標楷體"/>
          <w:b/>
          <w:spacing w:val="2"/>
          <w:szCs w:val="28"/>
        </w:rPr>
      </w:pPr>
      <w:r w:rsidRPr="00126868">
        <w:rPr>
          <w:rFonts w:ascii="標楷體" w:eastAsia="標楷體" w:hAnsi="標楷體" w:hint="eastAsia"/>
          <w:b/>
          <w:spacing w:val="2"/>
          <w:szCs w:val="28"/>
        </w:rPr>
        <w:t>（十七）  其他政務</w:t>
      </w:r>
    </w:p>
    <w:p w:rsidR="00C2452A" w:rsidRPr="001D4729"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Pr>
          <w:rFonts w:ascii="標楷體" w:eastAsia="標楷體" w:hAnsi="標楷體" w:hint="eastAsia"/>
          <w:spacing w:val="2"/>
          <w:szCs w:val="28"/>
        </w:rPr>
        <w:t>110</w:t>
      </w:r>
      <w:r w:rsidRPr="001D4729">
        <w:rPr>
          <w:rFonts w:ascii="標楷體" w:eastAsia="標楷體" w:hAnsi="標楷體" w:hint="eastAsia"/>
          <w:spacing w:val="2"/>
          <w:szCs w:val="28"/>
        </w:rPr>
        <w:t>年度施政重點經各相關機關執行結果，包括：</w:t>
      </w:r>
    </w:p>
    <w:p w:rsidR="00C2452A" w:rsidRPr="00BD0494"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BD0494">
        <w:rPr>
          <w:rFonts w:ascii="標楷體" w:eastAsia="標楷體" w:hAnsi="標楷體" w:hint="eastAsia"/>
          <w:spacing w:val="2"/>
          <w:szCs w:val="28"/>
        </w:rPr>
        <w:t xml:space="preserve">  1.強化施政品質，落實重大案件列管與考核：加強各項列管案件追蹤管制，協助如質如期完成；落實公文管制及流程簡化，提升行政效率與品質。</w:t>
      </w:r>
    </w:p>
    <w:p w:rsidR="00C2452A" w:rsidRPr="005A4C08"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5A4C08">
        <w:rPr>
          <w:rFonts w:ascii="標楷體" w:eastAsia="標楷體" w:hAnsi="標楷體" w:hint="eastAsia"/>
          <w:spacing w:val="2"/>
          <w:szCs w:val="28"/>
        </w:rPr>
        <w:t xml:space="preserve">  </w:t>
      </w:r>
      <w:r w:rsidRPr="005A4C08">
        <w:rPr>
          <w:rFonts w:ascii="標楷體" w:eastAsia="標楷體" w:hAnsi="標楷體" w:hint="eastAsia"/>
          <w:spacing w:val="-2"/>
          <w:szCs w:val="28"/>
        </w:rPr>
        <w:t>2.落實政府資料開放工作，提升資訊服務品質：推動政府資料開放平臺，並維持全球資訊網正常運作；賡續辦理宜蘭縣國土資訊系統之基礎資料建置，並依據縣政府制定之流通管理辦法，促進資源共享共用，發揮地形圖檔資料整體效益；推動自由軟體應用，解決文書處理、影像處理軟體使用及授權問題。</w:t>
      </w:r>
    </w:p>
    <w:p w:rsidR="00C2452A" w:rsidRPr="00855F62"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color w:val="FF0000"/>
          <w:spacing w:val="2"/>
          <w:szCs w:val="28"/>
        </w:rPr>
      </w:pPr>
      <w:r w:rsidRPr="0069503D">
        <w:rPr>
          <w:rFonts w:ascii="標楷體" w:eastAsia="標楷體" w:hAnsi="標楷體" w:hint="eastAsia"/>
          <w:spacing w:val="2"/>
          <w:szCs w:val="28"/>
        </w:rPr>
        <w:t xml:space="preserve">  3.依法辦理預算、會計、決算及統計業務，整合人力資源，檢討機關組織編制：依據施政計畫，統籌財力資源及業務需要，審核彙編總預算案，督促遵照會計制度及有關法令規定執行，並辦理總預算半年結算報告及總決算暨附屬單位決算，如期送請審議及備查；賡續推動人力資源盤點，隨時檢討機關組織員額編制及業務人力之合理配置，推動組織學習機制，加強在職訓練進修，營造健康優質職場環境。</w:t>
      </w:r>
    </w:p>
    <w:p w:rsidR="00C2452A" w:rsidRPr="00855F62"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color w:val="FF0000"/>
          <w:spacing w:val="2"/>
          <w:szCs w:val="28"/>
        </w:rPr>
      </w:pPr>
      <w:r w:rsidRPr="0061636B">
        <w:rPr>
          <w:rFonts w:ascii="標楷體" w:eastAsia="標楷體" w:hAnsi="標楷體" w:hint="eastAsia"/>
          <w:spacing w:val="2"/>
          <w:szCs w:val="28"/>
        </w:rPr>
        <w:t xml:space="preserve">  4.全力防制貪瀆犯罪，共創優質廉能政治</w:t>
      </w:r>
      <w:r w:rsidRPr="005A4C08">
        <w:rPr>
          <w:rFonts w:ascii="標楷體" w:eastAsia="標楷體" w:hAnsi="標楷體" w:hint="eastAsia"/>
          <w:spacing w:val="2"/>
          <w:szCs w:val="28"/>
        </w:rPr>
        <w:t>：辦理公務機密機關安全檢查及宣導、推動行政透明措施、辦理專案稽核、實施廉政法紀宣導與社會參與及查察貪瀆不法業務，持續推動廉政工作，以達成廉能政治之目標。</w:t>
      </w:r>
    </w:p>
    <w:p w:rsidR="00C2452A" w:rsidRDefault="00C2452A" w:rsidP="00586E1A">
      <w:pPr>
        <w:pStyle w:val="a4"/>
        <w:wordWrap/>
        <w:autoSpaceDE/>
        <w:autoSpaceDN/>
        <w:spacing w:beforeLines="20" w:before="48" w:afterLines="20" w:after="48" w:line="520" w:lineRule="exact"/>
        <w:ind w:left="0" w:firstLineChars="199" w:firstLine="565"/>
        <w:jc w:val="both"/>
        <w:rPr>
          <w:rFonts w:ascii="標楷體" w:eastAsia="標楷體" w:hAnsi="標楷體"/>
          <w:spacing w:val="2"/>
          <w:szCs w:val="28"/>
        </w:rPr>
      </w:pPr>
      <w:r w:rsidRPr="001D4729">
        <w:rPr>
          <w:rFonts w:ascii="標楷體" w:eastAsia="標楷體" w:hAnsi="標楷體" w:hint="eastAsia"/>
          <w:spacing w:val="2"/>
          <w:szCs w:val="28"/>
        </w:rPr>
        <w:t>各機關之執行情形，經本室審核結果，核有：</w:t>
      </w:r>
      <w:r w:rsidRPr="003473BD">
        <w:rPr>
          <w:rFonts w:ascii="標楷體" w:eastAsia="標楷體" w:hAnsi="標楷體" w:hint="eastAsia"/>
          <w:spacing w:val="2"/>
          <w:szCs w:val="28"/>
        </w:rPr>
        <w:t>縣政府為應業務需求與施政業務推展，進用非典型人力，惟部分機關學校雇用人員未確實遵照遇缺不補管制方式，且未依業務需求考量進用臨時人員，亟待確遵人員進用管制措施，以落實人員精簡政策</w:t>
      </w:r>
      <w:r w:rsidRPr="004D48D7">
        <w:rPr>
          <w:rFonts w:ascii="標楷體" w:eastAsia="標楷體" w:hAnsi="標楷體" w:hint="eastAsia"/>
          <w:spacing w:val="2"/>
          <w:szCs w:val="28"/>
        </w:rPr>
        <w:t>。（詳乙－</w:t>
      </w:r>
      <w:r w:rsidR="000F60DA">
        <w:rPr>
          <w:rFonts w:ascii="標楷體" w:eastAsia="標楷體" w:hAnsi="標楷體" w:hint="eastAsia"/>
          <w:spacing w:val="2"/>
          <w:szCs w:val="28"/>
        </w:rPr>
        <w:t>53</w:t>
      </w:r>
      <w:r w:rsidRPr="004D48D7">
        <w:rPr>
          <w:rFonts w:ascii="標楷體" w:eastAsia="標楷體" w:hAnsi="標楷體" w:hint="eastAsia"/>
          <w:spacing w:val="2"/>
          <w:szCs w:val="28"/>
        </w:rPr>
        <w:t>頁）</w:t>
      </w:r>
    </w:p>
    <w:p w:rsidR="00C2452A" w:rsidRDefault="00C2452A" w:rsidP="00586E1A">
      <w:pPr>
        <w:kinsoku w:val="0"/>
        <w:overflowPunct w:val="0"/>
        <w:spacing w:beforeLines="20" w:before="48" w:afterLines="20" w:after="48" w:line="520" w:lineRule="exact"/>
        <w:ind w:firstLineChars="200" w:firstLine="568"/>
        <w:jc w:val="both"/>
        <w:rPr>
          <w:rFonts w:ascii="標楷體" w:eastAsia="標楷體" w:hAnsi="標楷體"/>
          <w:spacing w:val="2"/>
          <w:sz w:val="28"/>
          <w:szCs w:val="28"/>
        </w:rPr>
      </w:pPr>
      <w:r w:rsidRPr="001D4729">
        <w:rPr>
          <w:rFonts w:ascii="標楷體" w:eastAsia="標楷體" w:hAnsi="標楷體" w:hint="eastAsia"/>
          <w:spacing w:val="2"/>
          <w:sz w:val="28"/>
          <w:szCs w:val="28"/>
        </w:rPr>
        <w:t>以上相關缺失，本室已列管繼續注意各機關改善情形。</w:t>
      </w:r>
    </w:p>
    <w:p w:rsidR="00166C87" w:rsidRDefault="00166C87" w:rsidP="00166C87">
      <w:pPr>
        <w:pStyle w:val="a4"/>
        <w:wordWrap/>
        <w:autoSpaceDE/>
        <w:spacing w:beforeLines="100" w:before="240" w:afterLines="50" w:after="120" w:line="504" w:lineRule="exact"/>
        <w:ind w:left="964" w:hanging="964"/>
        <w:jc w:val="both"/>
        <w:rPr>
          <w:rFonts w:ascii="標楷體" w:eastAsia="標楷體" w:hAnsi="標楷體"/>
          <w:b/>
          <w:spacing w:val="2"/>
          <w:sz w:val="34"/>
          <w:szCs w:val="34"/>
        </w:rPr>
      </w:pPr>
      <w:r>
        <w:rPr>
          <w:rFonts w:ascii="標楷體" w:eastAsia="標楷體" w:hAnsi="標楷體" w:cs="細明體" w:hint="eastAsia"/>
          <w:b/>
          <w:bCs/>
          <w:spacing w:val="2"/>
          <w:sz w:val="34"/>
          <w:szCs w:val="34"/>
        </w:rPr>
        <w:lastRenderedPageBreak/>
        <w:t>參</w:t>
      </w:r>
      <w:r>
        <w:rPr>
          <w:rFonts w:ascii="標楷體" w:eastAsia="標楷體" w:hAnsi="標楷體" w:hint="eastAsia"/>
          <w:b/>
          <w:spacing w:val="2"/>
          <w:sz w:val="34"/>
          <w:szCs w:val="34"/>
        </w:rPr>
        <w:t>、政府資產負債之查核</w:t>
      </w:r>
    </w:p>
    <w:p w:rsidR="00166C87" w:rsidRPr="000273E2" w:rsidRDefault="00166C87" w:rsidP="00166C87">
      <w:pPr>
        <w:pStyle w:val="a4"/>
        <w:wordWrap/>
        <w:autoSpaceDE/>
        <w:spacing w:beforeLines="100" w:before="240" w:afterLines="50" w:after="120" w:line="504" w:lineRule="exact"/>
        <w:ind w:left="964" w:hanging="964"/>
        <w:jc w:val="both"/>
        <w:rPr>
          <w:rFonts w:ascii="標楷體" w:eastAsia="標楷體" w:hAnsi="標楷體"/>
          <w:b/>
          <w:spacing w:val="2"/>
          <w:sz w:val="32"/>
          <w:szCs w:val="34"/>
        </w:rPr>
      </w:pPr>
      <w:r w:rsidRPr="000273E2">
        <w:rPr>
          <w:rFonts w:ascii="標楷體" w:eastAsia="標楷體" w:hAnsi="標楷體" w:cs="細明體" w:hint="eastAsia"/>
          <w:b/>
          <w:bCs/>
          <w:spacing w:val="2"/>
          <w:sz w:val="32"/>
          <w:szCs w:val="34"/>
        </w:rPr>
        <w:t>一</w:t>
      </w:r>
      <w:r w:rsidRPr="000273E2">
        <w:rPr>
          <w:rFonts w:ascii="新細明體" w:eastAsia="新細明體" w:hAnsi="新細明體" w:cs="細明體" w:hint="eastAsia"/>
          <w:b/>
          <w:bCs/>
          <w:spacing w:val="2"/>
          <w:sz w:val="32"/>
          <w:szCs w:val="34"/>
        </w:rPr>
        <w:t>、</w:t>
      </w:r>
      <w:r w:rsidRPr="000273E2">
        <w:rPr>
          <w:rFonts w:ascii="標楷體" w:eastAsia="標楷體" w:hAnsi="標楷體" w:cs="細明體" w:hint="eastAsia"/>
          <w:b/>
          <w:bCs/>
          <w:spacing w:val="2"/>
          <w:sz w:val="32"/>
          <w:szCs w:val="34"/>
        </w:rPr>
        <w:t>整體資產負債表</w:t>
      </w:r>
    </w:p>
    <w:p w:rsidR="00166C87" w:rsidRPr="000273E2" w:rsidRDefault="00166C87" w:rsidP="00CA2ABC">
      <w:pPr>
        <w:widowControl/>
        <w:overflowPunct w:val="0"/>
        <w:spacing w:line="570" w:lineRule="exact"/>
        <w:ind w:firstLineChars="200" w:firstLine="560"/>
        <w:jc w:val="both"/>
        <w:rPr>
          <w:rFonts w:ascii="標楷體" w:eastAsia="標楷體" w:hAnsi="標楷體" w:cs="標楷體"/>
          <w:sz w:val="28"/>
          <w:szCs w:val="28"/>
        </w:rPr>
      </w:pPr>
      <w:r w:rsidRPr="00B7087D">
        <w:rPr>
          <w:rFonts w:ascii="標楷體" w:eastAsia="標楷體" w:hAnsi="標楷體" w:cs="標楷體" w:hint="eastAsia"/>
          <w:sz w:val="28"/>
          <w:szCs w:val="28"/>
        </w:rPr>
        <w:t>依</w:t>
      </w:r>
      <w:r>
        <w:rPr>
          <w:rFonts w:ascii="標楷體" w:eastAsia="標楷體" w:hAnsi="標楷體" w:cs="標楷體" w:hint="eastAsia"/>
          <w:sz w:val="28"/>
          <w:szCs w:val="28"/>
        </w:rPr>
        <w:t>宜蘭縣</w:t>
      </w:r>
      <w:r w:rsidRPr="00B7087D">
        <w:rPr>
          <w:rFonts w:ascii="標楷體" w:eastAsia="標楷體" w:hAnsi="標楷體" w:cs="標楷體" w:hint="eastAsia"/>
          <w:sz w:val="28"/>
          <w:szCs w:val="28"/>
        </w:rPr>
        <w:t>總會計制度規定，整體資產負債表係彙總表達公務機關</w:t>
      </w:r>
      <w:r>
        <w:rPr>
          <w:rFonts w:ascii="標楷體" w:eastAsia="標楷體" w:hAnsi="標楷體" w:cs="標楷體" w:hint="eastAsia"/>
          <w:sz w:val="28"/>
          <w:szCs w:val="28"/>
        </w:rPr>
        <w:t>與</w:t>
      </w:r>
      <w:r w:rsidRPr="00B7087D">
        <w:rPr>
          <w:rFonts w:ascii="標楷體" w:eastAsia="標楷體" w:hAnsi="標楷體" w:cs="標楷體" w:hint="eastAsia"/>
          <w:sz w:val="28"/>
          <w:szCs w:val="28"/>
        </w:rPr>
        <w:t>特種基金資產、負債</w:t>
      </w:r>
      <w:r>
        <w:rPr>
          <w:rFonts w:ascii="標楷體" w:eastAsia="標楷體" w:hAnsi="標楷體" w:cs="標楷體" w:hint="eastAsia"/>
          <w:sz w:val="28"/>
          <w:szCs w:val="28"/>
        </w:rPr>
        <w:t>情形</w:t>
      </w:r>
      <w:r w:rsidRPr="00B7087D">
        <w:rPr>
          <w:rFonts w:ascii="標楷體" w:eastAsia="標楷體" w:hAnsi="標楷體" w:cs="標楷體" w:hint="eastAsia"/>
          <w:sz w:val="28"/>
          <w:szCs w:val="28"/>
        </w:rPr>
        <w:t>及其內部往來沖銷事項</w:t>
      </w:r>
      <w:r>
        <w:rPr>
          <w:rFonts w:ascii="標楷體" w:eastAsia="標楷體" w:hAnsi="標楷體" w:cs="標楷體" w:hint="eastAsia"/>
          <w:sz w:val="28"/>
          <w:szCs w:val="28"/>
        </w:rPr>
        <w:t>（包括應收</w:t>
      </w:r>
      <w:r>
        <w:rPr>
          <w:rFonts w:ascii="新細明體" w:hAnsi="新細明體" w:cs="標楷體" w:hint="eastAsia"/>
          <w:sz w:val="28"/>
          <w:szCs w:val="28"/>
        </w:rPr>
        <w:t>、</w:t>
      </w:r>
      <w:r>
        <w:rPr>
          <w:rFonts w:ascii="標楷體" w:eastAsia="標楷體" w:hAnsi="標楷體" w:cs="標楷體" w:hint="eastAsia"/>
          <w:sz w:val="28"/>
          <w:szCs w:val="28"/>
        </w:rPr>
        <w:t>應付</w:t>
      </w:r>
      <w:r w:rsidRPr="00B7087D">
        <w:rPr>
          <w:rFonts w:ascii="標楷體" w:eastAsia="標楷體" w:hAnsi="標楷體" w:cs="標楷體" w:hint="eastAsia"/>
          <w:sz w:val="28"/>
          <w:szCs w:val="28"/>
        </w:rPr>
        <w:t>、</w:t>
      </w:r>
      <w:r>
        <w:rPr>
          <w:rFonts w:ascii="標楷體" w:eastAsia="標楷體" w:hAnsi="標楷體" w:cs="標楷體" w:hint="eastAsia"/>
          <w:sz w:val="28"/>
          <w:szCs w:val="28"/>
        </w:rPr>
        <w:t>預收</w:t>
      </w:r>
      <w:r>
        <w:rPr>
          <w:rFonts w:ascii="新細明體" w:hAnsi="新細明體" w:cs="標楷體" w:hint="eastAsia"/>
          <w:sz w:val="28"/>
          <w:szCs w:val="28"/>
        </w:rPr>
        <w:t>、</w:t>
      </w:r>
      <w:r>
        <w:rPr>
          <w:rFonts w:ascii="標楷體" w:eastAsia="標楷體" w:hAnsi="標楷體" w:cs="標楷體" w:hint="eastAsia"/>
          <w:sz w:val="28"/>
          <w:szCs w:val="28"/>
        </w:rPr>
        <w:t>預付</w:t>
      </w:r>
      <w:r>
        <w:rPr>
          <w:rFonts w:ascii="新細明體" w:hAnsi="新細明體" w:cs="標楷體" w:hint="eastAsia"/>
          <w:sz w:val="28"/>
          <w:szCs w:val="28"/>
        </w:rPr>
        <w:t>、</w:t>
      </w:r>
      <w:r w:rsidRPr="00B7087D">
        <w:rPr>
          <w:rFonts w:ascii="標楷體" w:eastAsia="標楷體" w:hAnsi="標楷體" w:cs="標楷體" w:hint="eastAsia"/>
          <w:sz w:val="28"/>
          <w:szCs w:val="28"/>
        </w:rPr>
        <w:t>借貸</w:t>
      </w:r>
      <w:r>
        <w:rPr>
          <w:rFonts w:ascii="標楷體" w:eastAsia="標楷體" w:hAnsi="標楷體" w:cs="標楷體" w:hint="eastAsia"/>
          <w:sz w:val="28"/>
          <w:szCs w:val="28"/>
        </w:rPr>
        <w:t>等款項、代保管資產及</w:t>
      </w:r>
      <w:r w:rsidRPr="00B7087D">
        <w:rPr>
          <w:rFonts w:ascii="標楷體" w:eastAsia="標楷體" w:hAnsi="標楷體" w:cs="標楷體" w:hint="eastAsia"/>
          <w:sz w:val="28"/>
          <w:szCs w:val="28"/>
        </w:rPr>
        <w:t>對特種基金投資等</w:t>
      </w:r>
      <w:r>
        <w:rPr>
          <w:rFonts w:ascii="標楷體" w:eastAsia="標楷體" w:hAnsi="標楷體" w:cs="標楷體" w:hint="eastAsia"/>
          <w:sz w:val="28"/>
          <w:szCs w:val="28"/>
        </w:rPr>
        <w:t>）</w:t>
      </w:r>
      <w:r w:rsidRPr="00B7087D">
        <w:rPr>
          <w:rFonts w:ascii="標楷體" w:eastAsia="標楷體" w:hAnsi="標楷體" w:cs="標楷體" w:hint="eastAsia"/>
          <w:sz w:val="28"/>
          <w:szCs w:val="28"/>
        </w:rPr>
        <w:t>。</w:t>
      </w:r>
      <w:r>
        <w:rPr>
          <w:rFonts w:ascii="標楷體" w:eastAsia="標楷體" w:hAnsi="標楷體" w:cs="標楷體"/>
          <w:sz w:val="28"/>
          <w:szCs w:val="28"/>
        </w:rPr>
        <w:t>1</w:t>
      </w:r>
      <w:r>
        <w:rPr>
          <w:rFonts w:ascii="標楷體" w:eastAsia="標楷體" w:hAnsi="標楷體" w:cs="標楷體" w:hint="eastAsia"/>
          <w:sz w:val="28"/>
          <w:szCs w:val="28"/>
        </w:rPr>
        <w:t>10</w:t>
      </w:r>
      <w:r w:rsidRPr="00B7087D">
        <w:rPr>
          <w:rFonts w:ascii="標楷體" w:eastAsia="標楷體" w:hAnsi="標楷體" w:cs="標楷體" w:hint="eastAsia"/>
          <w:sz w:val="28"/>
          <w:szCs w:val="28"/>
        </w:rPr>
        <w:t>年度</w:t>
      </w:r>
      <w:r>
        <w:rPr>
          <w:rFonts w:ascii="標楷體" w:eastAsia="標楷體" w:hAnsi="標楷體" w:cs="標楷體" w:hint="eastAsia"/>
          <w:sz w:val="28"/>
          <w:szCs w:val="28"/>
        </w:rPr>
        <w:t>宜蘭縣</w:t>
      </w:r>
      <w:r w:rsidRPr="00B7087D">
        <w:rPr>
          <w:rFonts w:ascii="標楷體" w:eastAsia="標楷體" w:hAnsi="標楷體" w:cs="標楷體" w:hint="eastAsia"/>
          <w:sz w:val="28"/>
          <w:szCs w:val="28"/>
        </w:rPr>
        <w:t>總決算整體資產負債表</w:t>
      </w:r>
      <w:r>
        <w:rPr>
          <w:rFonts w:ascii="標楷體" w:eastAsia="標楷體" w:hAnsi="標楷體" w:cs="標楷體" w:hint="eastAsia"/>
          <w:sz w:val="28"/>
          <w:szCs w:val="28"/>
        </w:rPr>
        <w:t>（110年12月31日）係依108年11月20日修正後會計法（刪除固定項目分開原則）</w:t>
      </w:r>
      <w:r w:rsidRPr="000273E2">
        <w:rPr>
          <w:rFonts w:ascii="標楷體" w:eastAsia="標楷體" w:hAnsi="標楷體" w:cs="標楷體" w:hint="eastAsia"/>
          <w:sz w:val="28"/>
          <w:szCs w:val="28"/>
        </w:rPr>
        <w:t>，及109年12月30日修正後宜蘭縣總會計制度之規定編製，計列整體資產645億1,393萬餘元、整體負債331億1,677萬餘元、整體淨資產313億9,715萬餘元。茲將宜蘭縣政府原列整體資產負債表科目之主要增減及變化說明如次：</w:t>
      </w:r>
    </w:p>
    <w:p w:rsidR="00166C87" w:rsidRPr="00B7087D" w:rsidRDefault="00166C87" w:rsidP="00CA2ABC">
      <w:pPr>
        <w:widowControl/>
        <w:overflowPunct w:val="0"/>
        <w:spacing w:line="570" w:lineRule="exact"/>
        <w:ind w:firstLineChars="200" w:firstLine="561"/>
        <w:jc w:val="both"/>
        <w:rPr>
          <w:rFonts w:ascii="標楷體" w:eastAsia="標楷體" w:hAnsi="標楷體" w:cs="標楷體"/>
          <w:sz w:val="28"/>
          <w:szCs w:val="28"/>
        </w:rPr>
      </w:pPr>
      <w:r>
        <w:rPr>
          <w:rFonts w:ascii="標楷體" w:eastAsia="標楷體" w:hAnsi="標楷體" w:cs="標楷體" w:hint="eastAsia"/>
          <w:b/>
          <w:sz w:val="28"/>
          <w:szCs w:val="28"/>
        </w:rPr>
        <w:t>（</w:t>
      </w:r>
      <w:r w:rsidRPr="00B7087D">
        <w:rPr>
          <w:rFonts w:ascii="標楷體" w:eastAsia="標楷體" w:hAnsi="標楷體" w:cs="標楷體" w:hint="eastAsia"/>
          <w:b/>
          <w:sz w:val="28"/>
          <w:szCs w:val="28"/>
        </w:rPr>
        <w:t>一</w:t>
      </w:r>
      <w:r>
        <w:rPr>
          <w:rFonts w:ascii="標楷體" w:eastAsia="標楷體" w:hAnsi="標楷體" w:cs="標楷體" w:hint="eastAsia"/>
          <w:b/>
          <w:sz w:val="28"/>
          <w:szCs w:val="28"/>
        </w:rPr>
        <w:t xml:space="preserve">）　</w:t>
      </w:r>
      <w:r w:rsidRPr="00B7087D">
        <w:rPr>
          <w:rFonts w:ascii="標楷體" w:eastAsia="標楷體" w:hAnsi="標楷體" w:cs="標楷體" w:hint="eastAsia"/>
          <w:b/>
          <w:sz w:val="28"/>
          <w:szCs w:val="28"/>
        </w:rPr>
        <w:t>整體資產：</w:t>
      </w:r>
      <w:r w:rsidRPr="00ED267A">
        <w:rPr>
          <w:rFonts w:ascii="標楷體" w:eastAsia="標楷體" w:hAnsi="標楷體" w:cs="標楷體" w:hint="eastAsia"/>
          <w:sz w:val="28"/>
          <w:szCs w:val="28"/>
        </w:rPr>
        <w:t>110年底645億1,393萬餘元，較109年底608億9,247萬餘元，增加36億2,146萬餘元，茲分析如次</w:t>
      </w:r>
      <w:r w:rsidRPr="00B7087D">
        <w:rPr>
          <w:rFonts w:ascii="標楷體" w:eastAsia="標楷體" w:hAnsi="標楷體" w:cs="標楷體" w:hint="eastAsia"/>
          <w:sz w:val="28"/>
          <w:szCs w:val="28"/>
        </w:rPr>
        <w:t>：</w:t>
      </w:r>
    </w:p>
    <w:p w:rsidR="00166C87" w:rsidRDefault="00166C87" w:rsidP="00CA2ABC">
      <w:pPr>
        <w:widowControl/>
        <w:overflowPunct w:val="0"/>
        <w:spacing w:line="570" w:lineRule="exact"/>
        <w:ind w:firstLineChars="200" w:firstLine="560"/>
        <w:jc w:val="both"/>
        <w:rPr>
          <w:rFonts w:ascii="標楷體" w:eastAsia="標楷體" w:hAnsi="標楷體" w:cs="標楷體"/>
          <w:sz w:val="28"/>
          <w:szCs w:val="28"/>
        </w:rPr>
      </w:pPr>
      <w:r>
        <w:rPr>
          <w:rFonts w:ascii="標楷體" w:eastAsia="標楷體" w:hAnsi="標楷體" w:cs="標楷體" w:hint="eastAsia"/>
          <w:sz w:val="28"/>
          <w:szCs w:val="28"/>
        </w:rPr>
        <w:t xml:space="preserve">    1.  </w:t>
      </w:r>
      <w:r w:rsidRPr="00B7087D">
        <w:rPr>
          <w:rFonts w:ascii="標楷體" w:eastAsia="標楷體" w:hAnsi="標楷體" w:cs="標楷體" w:hint="eastAsia"/>
          <w:sz w:val="28"/>
          <w:szCs w:val="28"/>
        </w:rPr>
        <w:t>「</w:t>
      </w:r>
      <w:r w:rsidRPr="00ED267A">
        <w:rPr>
          <w:rFonts w:ascii="標楷體" w:eastAsia="標楷體" w:hAnsi="標楷體" w:cs="標楷體" w:hint="eastAsia"/>
          <w:sz w:val="28"/>
          <w:szCs w:val="28"/>
        </w:rPr>
        <w:t>現金」科目</w:t>
      </w:r>
      <w:r w:rsidRPr="00ED267A">
        <w:rPr>
          <w:rFonts w:ascii="標楷體" w:eastAsia="標楷體" w:hAnsi="標楷體" w:cs="標楷體"/>
          <w:sz w:val="28"/>
          <w:szCs w:val="28"/>
        </w:rPr>
        <w:t>95</w:t>
      </w:r>
      <w:r w:rsidRPr="00ED267A">
        <w:rPr>
          <w:rFonts w:ascii="標楷體" w:eastAsia="標楷體" w:hAnsi="標楷體" w:cs="標楷體" w:hint="eastAsia"/>
          <w:sz w:val="28"/>
          <w:szCs w:val="28"/>
        </w:rPr>
        <w:t>億</w:t>
      </w:r>
      <w:r w:rsidRPr="00ED267A">
        <w:rPr>
          <w:rFonts w:ascii="標楷體" w:eastAsia="標楷體" w:hAnsi="標楷體" w:cs="標楷體"/>
          <w:sz w:val="28"/>
          <w:szCs w:val="28"/>
        </w:rPr>
        <w:t>9,256</w:t>
      </w:r>
      <w:r w:rsidRPr="00ED267A">
        <w:rPr>
          <w:rFonts w:ascii="標楷體" w:eastAsia="標楷體" w:hAnsi="標楷體" w:cs="標楷體" w:hint="eastAsia"/>
          <w:sz w:val="28"/>
          <w:szCs w:val="28"/>
        </w:rPr>
        <w:t>萬餘元，較</w:t>
      </w:r>
      <w:r w:rsidRPr="00ED267A">
        <w:rPr>
          <w:rFonts w:ascii="標楷體" w:eastAsia="標楷體" w:hAnsi="標楷體" w:cs="標楷體"/>
          <w:sz w:val="28"/>
          <w:szCs w:val="28"/>
        </w:rPr>
        <w:t>109</w:t>
      </w:r>
      <w:r w:rsidRPr="00ED267A">
        <w:rPr>
          <w:rFonts w:ascii="標楷體" w:eastAsia="標楷體" w:hAnsi="標楷體" w:cs="標楷體" w:hint="eastAsia"/>
          <w:sz w:val="28"/>
          <w:szCs w:val="28"/>
        </w:rPr>
        <w:t>年底增加</w:t>
      </w:r>
      <w:r w:rsidRPr="00ED267A">
        <w:rPr>
          <w:rFonts w:ascii="標楷體" w:eastAsia="標楷體" w:hAnsi="標楷體" w:cs="標楷體"/>
          <w:sz w:val="28"/>
          <w:szCs w:val="28"/>
        </w:rPr>
        <w:t>7</w:t>
      </w:r>
      <w:r w:rsidRPr="00ED267A">
        <w:rPr>
          <w:rFonts w:ascii="標楷體" w:eastAsia="標楷體" w:hAnsi="標楷體" w:cs="標楷體" w:hint="eastAsia"/>
          <w:sz w:val="28"/>
          <w:szCs w:val="28"/>
        </w:rPr>
        <w:t>億</w:t>
      </w:r>
      <w:r w:rsidRPr="00ED267A">
        <w:rPr>
          <w:rFonts w:ascii="標楷體" w:eastAsia="標楷體" w:hAnsi="標楷體" w:cs="標楷體"/>
          <w:sz w:val="28"/>
          <w:szCs w:val="28"/>
        </w:rPr>
        <w:t>6,857</w:t>
      </w:r>
      <w:r w:rsidRPr="00ED267A">
        <w:rPr>
          <w:rFonts w:ascii="標楷體" w:eastAsia="標楷體" w:hAnsi="標楷體" w:cs="標楷體" w:hint="eastAsia"/>
          <w:sz w:val="28"/>
          <w:szCs w:val="28"/>
        </w:rPr>
        <w:t>萬餘元，主要係宜蘭縣市地重劃基金出售土地所致</w:t>
      </w:r>
      <w:r w:rsidRPr="00B7087D">
        <w:rPr>
          <w:rFonts w:ascii="標楷體" w:eastAsia="標楷體" w:hAnsi="標楷體" w:cs="標楷體" w:hint="eastAsia"/>
          <w:sz w:val="28"/>
          <w:szCs w:val="28"/>
        </w:rPr>
        <w:t>。</w:t>
      </w:r>
    </w:p>
    <w:p w:rsidR="00166C87" w:rsidRPr="003412BB" w:rsidRDefault="00166C87" w:rsidP="00CA2ABC">
      <w:pPr>
        <w:widowControl/>
        <w:overflowPunct w:val="0"/>
        <w:spacing w:line="570" w:lineRule="exact"/>
        <w:ind w:firstLineChars="200" w:firstLine="560"/>
        <w:jc w:val="both"/>
        <w:rPr>
          <w:rFonts w:ascii="標楷體" w:eastAsia="標楷體" w:hAnsi="標楷體" w:cs="標楷體"/>
          <w:sz w:val="28"/>
          <w:szCs w:val="28"/>
        </w:rPr>
      </w:pPr>
      <w:r>
        <w:rPr>
          <w:rFonts w:ascii="標楷體" w:eastAsia="標楷體" w:hAnsi="標楷體" w:cs="標楷體" w:hint="eastAsia"/>
          <w:sz w:val="28"/>
          <w:szCs w:val="28"/>
        </w:rPr>
        <w:t xml:space="preserve">    2.  「</w:t>
      </w:r>
      <w:r w:rsidRPr="00ED267A">
        <w:rPr>
          <w:rFonts w:ascii="標楷體" w:eastAsia="標楷體" w:hAnsi="標楷體" w:cs="標楷體" w:hint="eastAsia"/>
          <w:sz w:val="28"/>
          <w:szCs w:val="28"/>
        </w:rPr>
        <w:t>土地、建築物及設備」科目</w:t>
      </w:r>
      <w:r w:rsidRPr="00ED267A">
        <w:rPr>
          <w:rFonts w:ascii="標楷體" w:eastAsia="標楷體" w:hAnsi="標楷體" w:cs="標楷體"/>
          <w:sz w:val="28"/>
          <w:szCs w:val="28"/>
        </w:rPr>
        <w:t>495</w:t>
      </w:r>
      <w:r w:rsidRPr="00ED267A">
        <w:rPr>
          <w:rFonts w:ascii="標楷體" w:eastAsia="標楷體" w:hAnsi="標楷體" w:cs="標楷體" w:hint="eastAsia"/>
          <w:sz w:val="28"/>
          <w:szCs w:val="28"/>
        </w:rPr>
        <w:t>億</w:t>
      </w:r>
      <w:r w:rsidRPr="00ED267A">
        <w:rPr>
          <w:rFonts w:ascii="標楷體" w:eastAsia="標楷體" w:hAnsi="標楷體" w:cs="標楷體"/>
          <w:sz w:val="28"/>
          <w:szCs w:val="28"/>
        </w:rPr>
        <w:t>5,268</w:t>
      </w:r>
      <w:r w:rsidRPr="00ED267A">
        <w:rPr>
          <w:rFonts w:ascii="標楷體" w:eastAsia="標楷體" w:hAnsi="標楷體" w:cs="標楷體" w:hint="eastAsia"/>
          <w:sz w:val="28"/>
          <w:szCs w:val="28"/>
        </w:rPr>
        <w:t>萬餘元，較</w:t>
      </w:r>
      <w:r w:rsidRPr="00ED267A">
        <w:rPr>
          <w:rFonts w:ascii="標楷體" w:eastAsia="標楷體" w:hAnsi="標楷體" w:cs="標楷體"/>
          <w:sz w:val="28"/>
          <w:szCs w:val="28"/>
        </w:rPr>
        <w:t>109</w:t>
      </w:r>
      <w:r w:rsidRPr="00ED267A">
        <w:rPr>
          <w:rFonts w:ascii="標楷體" w:eastAsia="標楷體" w:hAnsi="標楷體" w:cs="標楷體" w:hint="eastAsia"/>
          <w:sz w:val="28"/>
          <w:szCs w:val="28"/>
        </w:rPr>
        <w:t>年底增加</w:t>
      </w:r>
      <w:r w:rsidRPr="00ED267A">
        <w:rPr>
          <w:rFonts w:ascii="標楷體" w:eastAsia="標楷體" w:hAnsi="標楷體" w:cs="標楷體"/>
          <w:sz w:val="28"/>
          <w:szCs w:val="28"/>
        </w:rPr>
        <w:t>27</w:t>
      </w:r>
      <w:r w:rsidRPr="00ED267A">
        <w:rPr>
          <w:rFonts w:ascii="標楷體" w:eastAsia="標楷體" w:hAnsi="標楷體" w:cs="標楷體" w:hint="eastAsia"/>
          <w:sz w:val="28"/>
          <w:szCs w:val="28"/>
        </w:rPr>
        <w:t>億</w:t>
      </w:r>
      <w:r w:rsidRPr="00ED267A">
        <w:rPr>
          <w:rFonts w:ascii="標楷體" w:eastAsia="標楷體" w:hAnsi="標楷體" w:cs="標楷體"/>
          <w:sz w:val="28"/>
          <w:szCs w:val="28"/>
        </w:rPr>
        <w:t>4,731</w:t>
      </w:r>
      <w:r w:rsidRPr="00ED267A">
        <w:rPr>
          <w:rFonts w:ascii="標楷體" w:eastAsia="標楷體" w:hAnsi="標楷體" w:cs="標楷體" w:hint="eastAsia"/>
          <w:sz w:val="28"/>
          <w:szCs w:val="28"/>
        </w:rPr>
        <w:t>萬餘元，主</w:t>
      </w:r>
      <w:r w:rsidRPr="00602440">
        <w:rPr>
          <w:rFonts w:ascii="標楷體" w:eastAsia="標楷體" w:hAnsi="標楷體" w:cs="標楷體" w:hint="eastAsia"/>
          <w:sz w:val="28"/>
          <w:szCs w:val="28"/>
        </w:rPr>
        <w:t>要係縣政府辦理</w:t>
      </w:r>
      <w:r w:rsidRPr="00602440">
        <w:rPr>
          <w:rFonts w:ascii="標楷體" w:eastAsia="標楷體" w:hAnsi="標楷體" w:cs="標楷體" w:hint="eastAsia"/>
          <w:color w:val="000000" w:themeColor="text1"/>
          <w:sz w:val="28"/>
          <w:szCs w:val="28"/>
        </w:rPr>
        <w:t>第二行政中心興建計畫及抽水站等</w:t>
      </w:r>
      <w:r w:rsidRPr="00602440">
        <w:rPr>
          <w:rFonts w:ascii="標楷體" w:eastAsia="標楷體" w:hAnsi="標楷體" w:cs="標楷體" w:hint="eastAsia"/>
          <w:sz w:val="28"/>
          <w:szCs w:val="28"/>
        </w:rPr>
        <w:t>工程</w:t>
      </w:r>
      <w:r w:rsidRPr="00602440">
        <w:rPr>
          <w:rFonts w:ascii="新細明體" w:hAnsi="新細明體" w:cs="標楷體" w:hint="eastAsia"/>
          <w:sz w:val="28"/>
          <w:szCs w:val="28"/>
        </w:rPr>
        <w:t>，</w:t>
      </w:r>
      <w:r w:rsidRPr="00602440">
        <w:rPr>
          <w:rFonts w:ascii="標楷體" w:eastAsia="標楷體" w:hAnsi="標楷體" w:cs="標楷體" w:hint="eastAsia"/>
          <w:sz w:val="28"/>
          <w:szCs w:val="28"/>
        </w:rPr>
        <w:t>購建中固定資產增加等所</w:t>
      </w:r>
      <w:r w:rsidRPr="00ED267A">
        <w:rPr>
          <w:rFonts w:ascii="標楷體" w:eastAsia="標楷體" w:hAnsi="標楷體" w:cs="標楷體" w:hint="eastAsia"/>
          <w:sz w:val="28"/>
          <w:szCs w:val="28"/>
        </w:rPr>
        <w:t>致</w:t>
      </w:r>
      <w:r w:rsidRPr="00B7087D">
        <w:rPr>
          <w:rFonts w:ascii="標楷體" w:eastAsia="標楷體" w:hAnsi="標楷體" w:cs="標楷體" w:hint="eastAsia"/>
          <w:sz w:val="28"/>
          <w:szCs w:val="28"/>
        </w:rPr>
        <w:t>。</w:t>
      </w:r>
    </w:p>
    <w:p w:rsidR="00166C87" w:rsidRPr="00C72C3D" w:rsidRDefault="00166C87" w:rsidP="00CA2ABC">
      <w:pPr>
        <w:widowControl/>
        <w:overflowPunct w:val="0"/>
        <w:spacing w:line="570" w:lineRule="exact"/>
        <w:ind w:firstLineChars="200" w:firstLine="561"/>
        <w:jc w:val="both"/>
        <w:rPr>
          <w:rFonts w:ascii="標楷體" w:eastAsia="標楷體" w:hAnsi="標楷體" w:cs="標楷體"/>
          <w:color w:val="FF0000"/>
          <w:sz w:val="28"/>
          <w:szCs w:val="28"/>
        </w:rPr>
      </w:pPr>
      <w:r>
        <w:rPr>
          <w:rFonts w:ascii="標楷體" w:eastAsia="標楷體" w:hAnsi="標楷體" w:cs="標楷體" w:hint="eastAsia"/>
          <w:b/>
          <w:sz w:val="28"/>
          <w:szCs w:val="28"/>
        </w:rPr>
        <w:t xml:space="preserve">（二）　</w:t>
      </w:r>
      <w:r w:rsidRPr="00B7087D">
        <w:rPr>
          <w:rFonts w:ascii="標楷體" w:eastAsia="標楷體" w:hAnsi="標楷體" w:cs="標楷體" w:hint="eastAsia"/>
          <w:b/>
          <w:sz w:val="28"/>
          <w:szCs w:val="28"/>
        </w:rPr>
        <w:t>整體</w:t>
      </w:r>
      <w:r>
        <w:rPr>
          <w:rFonts w:ascii="標楷體" w:eastAsia="標楷體" w:hAnsi="標楷體" w:cs="標楷體" w:hint="eastAsia"/>
          <w:b/>
          <w:sz w:val="28"/>
          <w:szCs w:val="28"/>
        </w:rPr>
        <w:t>負債</w:t>
      </w:r>
      <w:r w:rsidRPr="00A13760">
        <w:rPr>
          <w:rFonts w:ascii="標楷體" w:eastAsia="標楷體" w:hAnsi="標楷體" w:cs="標楷體" w:hint="eastAsia"/>
          <w:b/>
          <w:color w:val="000000" w:themeColor="text1"/>
          <w:sz w:val="28"/>
          <w:szCs w:val="28"/>
        </w:rPr>
        <w:t>：</w:t>
      </w:r>
      <w:r w:rsidRPr="00A13760">
        <w:rPr>
          <w:rFonts w:ascii="標楷體" w:eastAsia="標楷體" w:hAnsi="標楷體" w:cs="標楷體" w:hint="eastAsia"/>
          <w:color w:val="000000" w:themeColor="text1"/>
          <w:sz w:val="28"/>
          <w:szCs w:val="28"/>
        </w:rPr>
        <w:t>110年底331億1,677萬餘元，較109年底334億7,751萬餘元，減少</w:t>
      </w:r>
      <w:r>
        <w:rPr>
          <w:rFonts w:ascii="標楷體" w:eastAsia="標楷體" w:hAnsi="標楷體" w:cs="標楷體" w:hint="eastAsia"/>
          <w:color w:val="000000" w:themeColor="text1"/>
          <w:sz w:val="28"/>
          <w:szCs w:val="28"/>
        </w:rPr>
        <w:t>3</w:t>
      </w:r>
      <w:r w:rsidRPr="00A13760">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6,0</w:t>
      </w:r>
      <w:r w:rsidRPr="00A13760">
        <w:rPr>
          <w:rFonts w:ascii="標楷體" w:eastAsia="標楷體" w:hAnsi="標楷體" w:cs="標楷體" w:hint="eastAsia"/>
          <w:color w:val="000000" w:themeColor="text1"/>
          <w:sz w:val="28"/>
          <w:szCs w:val="28"/>
        </w:rPr>
        <w:t>74萬餘元，茲分析如次：</w:t>
      </w:r>
    </w:p>
    <w:p w:rsidR="00166C87" w:rsidRDefault="00166C87" w:rsidP="00CA2ABC">
      <w:pPr>
        <w:widowControl/>
        <w:overflowPunct w:val="0"/>
        <w:spacing w:line="570" w:lineRule="exact"/>
        <w:ind w:firstLineChars="200" w:firstLine="560"/>
        <w:jc w:val="both"/>
        <w:rPr>
          <w:rFonts w:ascii="標楷體" w:eastAsia="標楷體" w:hAnsi="標楷體" w:cs="標楷體"/>
          <w:color w:val="000000" w:themeColor="text1"/>
          <w:sz w:val="28"/>
          <w:szCs w:val="28"/>
        </w:rPr>
      </w:pPr>
      <w:r>
        <w:rPr>
          <w:rFonts w:ascii="標楷體" w:eastAsia="標楷體" w:hAnsi="標楷體" w:cs="標楷體" w:hint="eastAsia"/>
          <w:sz w:val="28"/>
          <w:szCs w:val="28"/>
        </w:rPr>
        <w:t xml:space="preserve">   </w:t>
      </w:r>
      <w:r w:rsidRPr="00A13760">
        <w:rPr>
          <w:rFonts w:ascii="標楷體" w:eastAsia="標楷體" w:hAnsi="標楷體" w:cs="標楷體" w:hint="eastAsia"/>
          <w:color w:val="000000" w:themeColor="text1"/>
          <w:sz w:val="28"/>
          <w:szCs w:val="28"/>
        </w:rPr>
        <w:t xml:space="preserve"> </w:t>
      </w:r>
      <w:r>
        <w:rPr>
          <w:rFonts w:ascii="標楷體" w:eastAsia="標楷體" w:hAnsi="標楷體" w:cs="標楷體" w:hint="eastAsia"/>
          <w:color w:val="000000" w:themeColor="text1"/>
          <w:sz w:val="28"/>
          <w:szCs w:val="28"/>
        </w:rPr>
        <w:t>1</w:t>
      </w:r>
      <w:r w:rsidRPr="00A13760">
        <w:rPr>
          <w:rFonts w:ascii="標楷體" w:eastAsia="標楷體" w:hAnsi="標楷體" w:cs="標楷體"/>
          <w:color w:val="000000" w:themeColor="text1"/>
          <w:sz w:val="28"/>
          <w:szCs w:val="28"/>
        </w:rPr>
        <w:t>.</w:t>
      </w:r>
      <w:r w:rsidRPr="00A13760">
        <w:rPr>
          <w:rFonts w:ascii="標楷體" w:eastAsia="標楷體" w:hAnsi="標楷體" w:cs="標楷體"/>
          <w:color w:val="000000" w:themeColor="text1"/>
          <w:sz w:val="28"/>
          <w:szCs w:val="28"/>
        </w:rPr>
        <w:tab/>
      </w:r>
      <w:r w:rsidRPr="00A13760">
        <w:rPr>
          <w:rFonts w:ascii="標楷體" w:eastAsia="標楷體" w:hAnsi="標楷體" w:cs="標楷體" w:hint="eastAsia"/>
          <w:color w:val="000000" w:themeColor="text1"/>
          <w:sz w:val="28"/>
          <w:szCs w:val="28"/>
        </w:rPr>
        <w:t xml:space="preserve">  「其他流動負債」科目</w:t>
      </w:r>
      <w:r w:rsidRPr="00A13760">
        <w:rPr>
          <w:rFonts w:ascii="標楷體" w:eastAsia="標楷體" w:hAnsi="標楷體" w:cs="標楷體"/>
          <w:color w:val="000000" w:themeColor="text1"/>
          <w:sz w:val="28"/>
          <w:szCs w:val="28"/>
        </w:rPr>
        <w:t>19</w:t>
      </w:r>
      <w:r w:rsidRPr="00A13760">
        <w:rPr>
          <w:rFonts w:ascii="標楷體" w:eastAsia="標楷體" w:hAnsi="標楷體" w:cs="標楷體" w:hint="eastAsia"/>
          <w:color w:val="000000" w:themeColor="text1"/>
          <w:sz w:val="28"/>
          <w:szCs w:val="28"/>
        </w:rPr>
        <w:t>億</w:t>
      </w:r>
      <w:r w:rsidRPr="00A13760">
        <w:rPr>
          <w:rFonts w:ascii="標楷體" w:eastAsia="標楷體" w:hAnsi="標楷體" w:cs="標楷體"/>
          <w:color w:val="000000" w:themeColor="text1"/>
          <w:sz w:val="28"/>
          <w:szCs w:val="28"/>
        </w:rPr>
        <w:t>2,343</w:t>
      </w:r>
      <w:r w:rsidRPr="00A13760">
        <w:rPr>
          <w:rFonts w:ascii="標楷體" w:eastAsia="標楷體" w:hAnsi="標楷體" w:cs="標楷體" w:hint="eastAsia"/>
          <w:color w:val="000000" w:themeColor="text1"/>
          <w:sz w:val="28"/>
          <w:szCs w:val="28"/>
        </w:rPr>
        <w:t>萬餘元，較</w:t>
      </w:r>
      <w:r w:rsidRPr="00A13760">
        <w:rPr>
          <w:rFonts w:ascii="標楷體" w:eastAsia="標楷體" w:hAnsi="標楷體" w:cs="標楷體"/>
          <w:color w:val="000000" w:themeColor="text1"/>
          <w:sz w:val="28"/>
          <w:szCs w:val="28"/>
        </w:rPr>
        <w:t>109</w:t>
      </w:r>
      <w:r w:rsidRPr="00A13760">
        <w:rPr>
          <w:rFonts w:ascii="標楷體" w:eastAsia="標楷體" w:hAnsi="標楷體" w:cs="標楷體" w:hint="eastAsia"/>
          <w:color w:val="000000" w:themeColor="text1"/>
          <w:sz w:val="28"/>
          <w:szCs w:val="28"/>
        </w:rPr>
        <w:t>年底減少</w:t>
      </w:r>
      <w:r w:rsidRPr="00A13760">
        <w:rPr>
          <w:rFonts w:ascii="標楷體" w:eastAsia="標楷體" w:hAnsi="標楷體" w:cs="標楷體"/>
          <w:color w:val="000000" w:themeColor="text1"/>
          <w:sz w:val="28"/>
          <w:szCs w:val="28"/>
        </w:rPr>
        <w:t>20</w:t>
      </w:r>
      <w:r w:rsidRPr="00A13760">
        <w:rPr>
          <w:rFonts w:ascii="標楷體" w:eastAsia="標楷體" w:hAnsi="標楷體" w:cs="標楷體" w:hint="eastAsia"/>
          <w:color w:val="000000" w:themeColor="text1"/>
          <w:sz w:val="28"/>
          <w:szCs w:val="28"/>
        </w:rPr>
        <w:t>億</w:t>
      </w:r>
      <w:r w:rsidRPr="00A13760">
        <w:rPr>
          <w:rFonts w:ascii="標楷體" w:eastAsia="標楷體" w:hAnsi="標楷體" w:cs="標楷體"/>
          <w:color w:val="000000" w:themeColor="text1"/>
          <w:sz w:val="28"/>
          <w:szCs w:val="28"/>
        </w:rPr>
        <w:t>5,532</w:t>
      </w:r>
      <w:r w:rsidRPr="00A13760">
        <w:rPr>
          <w:rFonts w:ascii="標楷體" w:eastAsia="標楷體" w:hAnsi="標楷體" w:cs="標楷體" w:hint="eastAsia"/>
          <w:color w:val="000000" w:themeColor="text1"/>
          <w:sz w:val="28"/>
          <w:szCs w:val="28"/>
        </w:rPr>
        <w:t>萬餘元，主要係保管特種基金款項減少及科目重新分類調整所致。</w:t>
      </w:r>
    </w:p>
    <w:p w:rsidR="00166C87" w:rsidRPr="003412BB" w:rsidRDefault="00166C87" w:rsidP="00CA2ABC">
      <w:pPr>
        <w:widowControl/>
        <w:overflowPunct w:val="0"/>
        <w:spacing w:line="570" w:lineRule="exact"/>
        <w:ind w:firstLineChars="200" w:firstLine="560"/>
        <w:jc w:val="both"/>
        <w:rPr>
          <w:rFonts w:ascii="標楷體" w:eastAsia="標楷體" w:hAnsi="標楷體" w:cs="標楷體"/>
          <w:color w:val="000000" w:themeColor="text1"/>
          <w:sz w:val="28"/>
          <w:szCs w:val="28"/>
        </w:rPr>
      </w:pPr>
      <w:r>
        <w:rPr>
          <w:rFonts w:ascii="標楷體" w:eastAsia="標楷體" w:hAnsi="標楷體" w:cs="標楷體" w:hint="eastAsia"/>
          <w:color w:val="000000" w:themeColor="text1"/>
          <w:sz w:val="28"/>
          <w:szCs w:val="28"/>
        </w:rPr>
        <w:t xml:space="preserve">    2</w:t>
      </w:r>
      <w:r w:rsidRPr="00A13760">
        <w:rPr>
          <w:rFonts w:ascii="標楷體" w:eastAsia="標楷體" w:hAnsi="標楷體" w:cs="標楷體"/>
          <w:color w:val="000000" w:themeColor="text1"/>
          <w:sz w:val="28"/>
          <w:szCs w:val="28"/>
        </w:rPr>
        <w:t>.</w:t>
      </w:r>
      <w:r w:rsidRPr="00A13760">
        <w:rPr>
          <w:rFonts w:ascii="標楷體" w:eastAsia="標楷體" w:hAnsi="標楷體" w:cs="標楷體"/>
          <w:color w:val="000000" w:themeColor="text1"/>
          <w:sz w:val="28"/>
          <w:szCs w:val="28"/>
        </w:rPr>
        <w:tab/>
      </w:r>
      <w:r w:rsidRPr="00A13760">
        <w:rPr>
          <w:rFonts w:ascii="標楷體" w:eastAsia="標楷體" w:hAnsi="標楷體" w:cs="標楷體" w:hint="eastAsia"/>
          <w:color w:val="000000" w:themeColor="text1"/>
          <w:sz w:val="28"/>
          <w:szCs w:val="28"/>
        </w:rPr>
        <w:t xml:space="preserve">  「</w:t>
      </w:r>
      <w:r>
        <w:rPr>
          <w:rFonts w:ascii="標楷體" w:eastAsia="標楷體" w:hAnsi="標楷體" w:cs="標楷體" w:hint="eastAsia"/>
          <w:color w:val="000000" w:themeColor="text1"/>
          <w:sz w:val="28"/>
          <w:szCs w:val="28"/>
        </w:rPr>
        <w:t>短期債務</w:t>
      </w:r>
      <w:r w:rsidRPr="00A13760">
        <w:rPr>
          <w:rFonts w:ascii="標楷體" w:eastAsia="標楷體" w:hAnsi="標楷體" w:cs="標楷體" w:hint="eastAsia"/>
          <w:color w:val="000000" w:themeColor="text1"/>
          <w:sz w:val="28"/>
          <w:szCs w:val="28"/>
        </w:rPr>
        <w:t>」科目</w:t>
      </w:r>
      <w:r>
        <w:rPr>
          <w:rFonts w:ascii="標楷體" w:eastAsia="標楷體" w:hAnsi="標楷體" w:cs="標楷體" w:hint="eastAsia"/>
          <w:color w:val="000000" w:themeColor="text1"/>
          <w:sz w:val="28"/>
          <w:szCs w:val="28"/>
        </w:rPr>
        <w:t>85</w:t>
      </w:r>
      <w:r w:rsidRPr="00A13760">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342萬</w:t>
      </w:r>
      <w:r w:rsidRPr="00A13760">
        <w:rPr>
          <w:rFonts w:ascii="標楷體" w:eastAsia="標楷體" w:hAnsi="標楷體" w:cs="標楷體" w:hint="eastAsia"/>
          <w:color w:val="000000" w:themeColor="text1"/>
          <w:sz w:val="28"/>
          <w:szCs w:val="28"/>
        </w:rPr>
        <w:t>元，較</w:t>
      </w:r>
      <w:r w:rsidRPr="00A13760">
        <w:rPr>
          <w:rFonts w:ascii="標楷體" w:eastAsia="標楷體" w:hAnsi="標楷體" w:cs="標楷體"/>
          <w:color w:val="000000" w:themeColor="text1"/>
          <w:sz w:val="28"/>
          <w:szCs w:val="28"/>
        </w:rPr>
        <w:t>109</w:t>
      </w:r>
      <w:r w:rsidRPr="00A13760">
        <w:rPr>
          <w:rFonts w:ascii="標楷體" w:eastAsia="標楷體" w:hAnsi="標楷體" w:cs="標楷體" w:hint="eastAsia"/>
          <w:color w:val="000000" w:themeColor="text1"/>
          <w:sz w:val="28"/>
          <w:szCs w:val="28"/>
        </w:rPr>
        <w:t>年底減少</w:t>
      </w:r>
      <w:r>
        <w:rPr>
          <w:rFonts w:ascii="標楷體" w:eastAsia="標楷體" w:hAnsi="標楷體" w:cs="標楷體" w:hint="eastAsia"/>
          <w:color w:val="000000" w:themeColor="text1"/>
          <w:sz w:val="28"/>
          <w:szCs w:val="28"/>
        </w:rPr>
        <w:t>4</w:t>
      </w:r>
      <w:r w:rsidRPr="00A13760">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8</w:t>
      </w:r>
      <w:r>
        <w:rPr>
          <w:rFonts w:ascii="標楷體" w:eastAsia="標楷體" w:hAnsi="標楷體" w:cs="標楷體"/>
          <w:color w:val="000000" w:themeColor="text1"/>
          <w:sz w:val="28"/>
          <w:szCs w:val="28"/>
        </w:rPr>
        <w:t>,</w:t>
      </w:r>
      <w:r>
        <w:rPr>
          <w:rFonts w:ascii="標楷體" w:eastAsia="標楷體" w:hAnsi="標楷體" w:cs="標楷體" w:hint="eastAsia"/>
          <w:color w:val="000000" w:themeColor="text1"/>
          <w:sz w:val="28"/>
          <w:szCs w:val="28"/>
        </w:rPr>
        <w:t>479</w:t>
      </w:r>
      <w:r w:rsidRPr="00A13760">
        <w:rPr>
          <w:rFonts w:ascii="標楷體" w:eastAsia="標楷體" w:hAnsi="標楷體" w:cs="標楷體" w:hint="eastAsia"/>
          <w:color w:val="000000" w:themeColor="text1"/>
          <w:sz w:val="28"/>
          <w:szCs w:val="28"/>
        </w:rPr>
        <w:t>萬元，主要係</w:t>
      </w:r>
      <w:r>
        <w:rPr>
          <w:rFonts w:ascii="標楷體" w:eastAsia="標楷體" w:hAnsi="標楷體" w:cs="標楷體" w:hint="eastAsia"/>
          <w:color w:val="000000" w:themeColor="text1"/>
          <w:sz w:val="28"/>
          <w:szCs w:val="28"/>
        </w:rPr>
        <w:t>配合公庫短期資金需求</w:t>
      </w:r>
      <w:r w:rsidRPr="00A13760">
        <w:rPr>
          <w:rFonts w:ascii="標楷體" w:eastAsia="標楷體" w:hAnsi="標楷體" w:cs="標楷體" w:hint="eastAsia"/>
          <w:color w:val="000000" w:themeColor="text1"/>
          <w:sz w:val="28"/>
          <w:szCs w:val="28"/>
        </w:rPr>
        <w:t>，</w:t>
      </w:r>
      <w:r>
        <w:rPr>
          <w:rFonts w:ascii="標楷體" w:eastAsia="標楷體" w:hAnsi="標楷體" w:cs="標楷體" w:hint="eastAsia"/>
          <w:color w:val="000000" w:themeColor="text1"/>
          <w:sz w:val="28"/>
          <w:szCs w:val="28"/>
        </w:rPr>
        <w:t>減少借款</w:t>
      </w:r>
      <w:r w:rsidRPr="00A13760">
        <w:rPr>
          <w:rFonts w:ascii="標楷體" w:eastAsia="標楷體" w:hAnsi="標楷體" w:cs="標楷體" w:hint="eastAsia"/>
          <w:color w:val="000000" w:themeColor="text1"/>
          <w:sz w:val="28"/>
          <w:szCs w:val="28"/>
        </w:rPr>
        <w:t>所致。</w:t>
      </w:r>
    </w:p>
    <w:p w:rsidR="00166C87" w:rsidRPr="00A13760" w:rsidRDefault="00166C87" w:rsidP="00CA2ABC">
      <w:pPr>
        <w:widowControl/>
        <w:overflowPunct w:val="0"/>
        <w:spacing w:line="570" w:lineRule="exact"/>
        <w:ind w:firstLineChars="200" w:firstLine="560"/>
        <w:jc w:val="both"/>
        <w:rPr>
          <w:rFonts w:ascii="標楷體" w:eastAsia="標楷體" w:hAnsi="標楷體" w:cs="標楷體"/>
          <w:color w:val="000000" w:themeColor="text1"/>
          <w:sz w:val="28"/>
          <w:szCs w:val="28"/>
        </w:rPr>
      </w:pPr>
      <w:r>
        <w:rPr>
          <w:rFonts w:ascii="標楷體" w:eastAsia="標楷體" w:hAnsi="標楷體" w:cs="標楷體" w:hint="eastAsia"/>
          <w:color w:val="FF0000"/>
          <w:sz w:val="28"/>
          <w:szCs w:val="28"/>
        </w:rPr>
        <w:t xml:space="preserve">   </w:t>
      </w:r>
      <w:r w:rsidRPr="00A13760">
        <w:rPr>
          <w:rFonts w:ascii="標楷體" w:eastAsia="標楷體" w:hAnsi="標楷體" w:cs="標楷體" w:hint="eastAsia"/>
          <w:color w:val="000000" w:themeColor="text1"/>
          <w:sz w:val="28"/>
          <w:szCs w:val="28"/>
        </w:rPr>
        <w:t xml:space="preserve"> </w:t>
      </w:r>
      <w:r>
        <w:rPr>
          <w:rFonts w:ascii="標楷體" w:eastAsia="標楷體" w:hAnsi="標楷體" w:cs="標楷體" w:hint="eastAsia"/>
          <w:color w:val="000000" w:themeColor="text1"/>
          <w:sz w:val="28"/>
          <w:szCs w:val="28"/>
        </w:rPr>
        <w:t>3</w:t>
      </w:r>
      <w:r w:rsidRPr="00A13760">
        <w:rPr>
          <w:rFonts w:ascii="標楷體" w:eastAsia="標楷體" w:hAnsi="標楷體" w:cs="標楷體"/>
          <w:color w:val="000000" w:themeColor="text1"/>
          <w:sz w:val="28"/>
          <w:szCs w:val="28"/>
        </w:rPr>
        <w:t>.</w:t>
      </w:r>
      <w:r w:rsidRPr="00A13760">
        <w:rPr>
          <w:rFonts w:ascii="標楷體" w:eastAsia="標楷體" w:hAnsi="標楷體" w:cs="標楷體"/>
          <w:color w:val="000000" w:themeColor="text1"/>
          <w:sz w:val="28"/>
          <w:szCs w:val="28"/>
        </w:rPr>
        <w:tab/>
      </w:r>
      <w:r w:rsidRPr="00A13760">
        <w:rPr>
          <w:rFonts w:ascii="標楷體" w:eastAsia="標楷體" w:hAnsi="標楷體" w:cs="標楷體" w:hint="eastAsia"/>
          <w:color w:val="000000" w:themeColor="text1"/>
          <w:sz w:val="28"/>
          <w:szCs w:val="28"/>
        </w:rPr>
        <w:t xml:space="preserve">  「長期債務」科目</w:t>
      </w:r>
      <w:r w:rsidRPr="00A13760">
        <w:rPr>
          <w:rFonts w:ascii="標楷體" w:eastAsia="標楷體" w:hAnsi="標楷體" w:cs="標楷體"/>
          <w:color w:val="000000" w:themeColor="text1"/>
          <w:sz w:val="28"/>
          <w:szCs w:val="28"/>
        </w:rPr>
        <w:t>160</w:t>
      </w:r>
      <w:r w:rsidRPr="00A13760">
        <w:rPr>
          <w:rFonts w:ascii="標楷體" w:eastAsia="標楷體" w:hAnsi="標楷體" w:cs="標楷體" w:hint="eastAsia"/>
          <w:color w:val="000000" w:themeColor="text1"/>
          <w:sz w:val="28"/>
          <w:szCs w:val="28"/>
        </w:rPr>
        <w:t>億</w:t>
      </w:r>
      <w:r w:rsidRPr="00A13760">
        <w:rPr>
          <w:rFonts w:ascii="標楷體" w:eastAsia="標楷體" w:hAnsi="標楷體" w:cs="標楷體"/>
          <w:color w:val="000000" w:themeColor="text1"/>
          <w:sz w:val="28"/>
          <w:szCs w:val="28"/>
        </w:rPr>
        <w:t>1,145</w:t>
      </w:r>
      <w:r w:rsidRPr="00A13760">
        <w:rPr>
          <w:rFonts w:ascii="標楷體" w:eastAsia="標楷體" w:hAnsi="標楷體" w:cs="標楷體" w:hint="eastAsia"/>
          <w:color w:val="000000" w:themeColor="text1"/>
          <w:sz w:val="28"/>
          <w:szCs w:val="28"/>
        </w:rPr>
        <w:t>萬餘元，較</w:t>
      </w:r>
      <w:r w:rsidRPr="00A13760">
        <w:rPr>
          <w:rFonts w:ascii="標楷體" w:eastAsia="標楷體" w:hAnsi="標楷體" w:cs="標楷體"/>
          <w:color w:val="000000" w:themeColor="text1"/>
          <w:sz w:val="28"/>
          <w:szCs w:val="28"/>
        </w:rPr>
        <w:t>109</w:t>
      </w:r>
      <w:r w:rsidRPr="00A13760">
        <w:rPr>
          <w:rFonts w:ascii="標楷體" w:eastAsia="標楷體" w:hAnsi="標楷體" w:cs="標楷體" w:hint="eastAsia"/>
          <w:color w:val="000000" w:themeColor="text1"/>
          <w:sz w:val="28"/>
          <w:szCs w:val="28"/>
        </w:rPr>
        <w:t>年底增加</w:t>
      </w:r>
      <w:r w:rsidRPr="00A13760">
        <w:rPr>
          <w:rFonts w:ascii="標楷體" w:eastAsia="標楷體" w:hAnsi="標楷體" w:cs="標楷體"/>
          <w:color w:val="000000" w:themeColor="text1"/>
          <w:sz w:val="28"/>
          <w:szCs w:val="28"/>
        </w:rPr>
        <w:t>1</w:t>
      </w:r>
      <w:r w:rsidRPr="00A13760">
        <w:rPr>
          <w:rFonts w:ascii="標楷體" w:eastAsia="標楷體" w:hAnsi="標楷體" w:cs="標楷體" w:hint="eastAsia"/>
          <w:color w:val="000000" w:themeColor="text1"/>
          <w:sz w:val="28"/>
          <w:szCs w:val="28"/>
        </w:rPr>
        <w:t>億</w:t>
      </w:r>
      <w:r w:rsidRPr="00A13760">
        <w:rPr>
          <w:rFonts w:ascii="標楷體" w:eastAsia="標楷體" w:hAnsi="標楷體" w:cs="標楷體"/>
          <w:color w:val="000000" w:themeColor="text1"/>
          <w:sz w:val="28"/>
          <w:szCs w:val="28"/>
        </w:rPr>
        <w:t>6,772</w:t>
      </w:r>
      <w:r w:rsidRPr="00A13760">
        <w:rPr>
          <w:rFonts w:ascii="標楷體" w:eastAsia="標楷體" w:hAnsi="標楷體" w:cs="標楷體" w:hint="eastAsia"/>
          <w:color w:val="000000" w:themeColor="text1"/>
          <w:sz w:val="28"/>
          <w:szCs w:val="28"/>
        </w:rPr>
        <w:t>萬餘元，主要係</w:t>
      </w:r>
      <w:r>
        <w:rPr>
          <w:rFonts w:ascii="標楷體" w:eastAsia="標楷體" w:hAnsi="標楷體" w:cs="標楷體" w:hint="eastAsia"/>
          <w:color w:val="000000" w:themeColor="text1"/>
          <w:sz w:val="28"/>
          <w:szCs w:val="28"/>
        </w:rPr>
        <w:t>縣政府辦理第二行政中心興建計畫舉借債務等</w:t>
      </w:r>
      <w:r w:rsidRPr="00A13760">
        <w:rPr>
          <w:rFonts w:ascii="標楷體" w:eastAsia="標楷體" w:hAnsi="標楷體" w:cs="標楷體" w:hint="eastAsia"/>
          <w:color w:val="000000" w:themeColor="text1"/>
          <w:sz w:val="28"/>
          <w:szCs w:val="28"/>
        </w:rPr>
        <w:t>所致。</w:t>
      </w:r>
    </w:p>
    <w:p w:rsidR="00166C87" w:rsidRPr="00A13760" w:rsidRDefault="00166C87" w:rsidP="00655DE3">
      <w:pPr>
        <w:widowControl/>
        <w:overflowPunct w:val="0"/>
        <w:spacing w:line="480" w:lineRule="exact"/>
        <w:ind w:firstLineChars="200" w:firstLine="561"/>
        <w:jc w:val="both"/>
        <w:rPr>
          <w:rFonts w:ascii="標楷體" w:eastAsia="標楷體" w:hAnsi="標楷體" w:cs="標楷體"/>
          <w:color w:val="000000" w:themeColor="text1"/>
          <w:sz w:val="28"/>
          <w:szCs w:val="28"/>
        </w:rPr>
      </w:pPr>
      <w:r>
        <w:rPr>
          <w:rFonts w:ascii="標楷體" w:eastAsia="標楷體" w:hAnsi="標楷體" w:cs="標楷體" w:hint="eastAsia"/>
          <w:b/>
          <w:sz w:val="28"/>
          <w:szCs w:val="28"/>
        </w:rPr>
        <w:lastRenderedPageBreak/>
        <w:t xml:space="preserve">（三）　</w:t>
      </w:r>
      <w:r w:rsidRPr="00B7087D">
        <w:rPr>
          <w:rFonts w:ascii="標楷體" w:eastAsia="標楷體" w:hAnsi="標楷體" w:cs="標楷體" w:hint="eastAsia"/>
          <w:b/>
          <w:sz w:val="28"/>
          <w:szCs w:val="28"/>
        </w:rPr>
        <w:t>整體</w:t>
      </w:r>
      <w:r>
        <w:rPr>
          <w:rFonts w:ascii="標楷體" w:eastAsia="標楷體" w:hAnsi="標楷體" w:cs="標楷體" w:hint="eastAsia"/>
          <w:b/>
          <w:sz w:val="28"/>
          <w:szCs w:val="28"/>
        </w:rPr>
        <w:t>淨</w:t>
      </w:r>
      <w:r w:rsidRPr="00B7087D">
        <w:rPr>
          <w:rFonts w:ascii="標楷體" w:eastAsia="標楷體" w:hAnsi="標楷體" w:cs="標楷體" w:hint="eastAsia"/>
          <w:b/>
          <w:sz w:val="28"/>
          <w:szCs w:val="28"/>
        </w:rPr>
        <w:t>資產</w:t>
      </w:r>
      <w:r w:rsidRPr="00A13760">
        <w:rPr>
          <w:rFonts w:ascii="標楷體" w:eastAsia="標楷體" w:hAnsi="標楷體" w:cs="標楷體" w:hint="eastAsia"/>
          <w:b/>
          <w:color w:val="000000" w:themeColor="text1"/>
          <w:sz w:val="28"/>
          <w:szCs w:val="28"/>
        </w:rPr>
        <w:t>：</w:t>
      </w:r>
      <w:r w:rsidRPr="00A13760">
        <w:rPr>
          <w:rFonts w:ascii="標楷體" w:eastAsia="標楷體" w:hAnsi="標楷體" w:cs="標楷體" w:hint="eastAsia"/>
          <w:color w:val="000000" w:themeColor="text1"/>
          <w:sz w:val="28"/>
          <w:szCs w:val="28"/>
        </w:rPr>
        <w:t>上述資產總額減除負債總額後之淨資產</w:t>
      </w:r>
      <w:r>
        <w:rPr>
          <w:rFonts w:ascii="標楷體" w:eastAsia="標楷體" w:hAnsi="標楷體" w:cs="標楷體" w:hint="eastAsia"/>
          <w:color w:val="000000" w:themeColor="text1"/>
          <w:sz w:val="28"/>
          <w:szCs w:val="28"/>
        </w:rPr>
        <w:t>313</w:t>
      </w:r>
      <w:r w:rsidRPr="00A13760">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9,715</w:t>
      </w:r>
      <w:r w:rsidRPr="00A13760">
        <w:rPr>
          <w:rFonts w:ascii="標楷體" w:eastAsia="標楷體" w:hAnsi="標楷體" w:cs="標楷體" w:hint="eastAsia"/>
          <w:color w:val="000000" w:themeColor="text1"/>
          <w:sz w:val="28"/>
          <w:szCs w:val="28"/>
        </w:rPr>
        <w:t>萬餘元，較109年底</w:t>
      </w:r>
      <w:r>
        <w:rPr>
          <w:rFonts w:ascii="標楷體" w:eastAsia="標楷體" w:hAnsi="標楷體" w:cs="標楷體" w:hint="eastAsia"/>
          <w:color w:val="000000" w:themeColor="text1"/>
          <w:sz w:val="28"/>
          <w:szCs w:val="28"/>
        </w:rPr>
        <w:t>274</w:t>
      </w:r>
      <w:r w:rsidRPr="00A13760">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1,495</w:t>
      </w:r>
      <w:r w:rsidRPr="00A13760">
        <w:rPr>
          <w:rFonts w:ascii="標楷體" w:eastAsia="標楷體" w:hAnsi="標楷體" w:cs="標楷體" w:hint="eastAsia"/>
          <w:color w:val="000000" w:themeColor="text1"/>
          <w:sz w:val="28"/>
          <w:szCs w:val="28"/>
        </w:rPr>
        <w:t>萬餘元，增加39億8,220萬餘元，主要原因詳前述整體資產及負債增</w:t>
      </w:r>
      <w:r>
        <w:rPr>
          <w:rFonts w:ascii="標楷體" w:eastAsia="標楷體" w:hAnsi="標楷體" w:cs="標楷體" w:hint="eastAsia"/>
          <w:color w:val="000000" w:themeColor="text1"/>
          <w:sz w:val="28"/>
          <w:szCs w:val="28"/>
        </w:rPr>
        <w:t>減</w:t>
      </w:r>
      <w:r w:rsidRPr="00A13760">
        <w:rPr>
          <w:rFonts w:ascii="標楷體" w:eastAsia="標楷體" w:hAnsi="標楷體" w:cs="標楷體" w:hint="eastAsia"/>
          <w:color w:val="000000" w:themeColor="text1"/>
          <w:sz w:val="28"/>
          <w:szCs w:val="28"/>
        </w:rPr>
        <w:t>之說明。</w:t>
      </w:r>
    </w:p>
    <w:p w:rsidR="00166C87" w:rsidRPr="00A13760" w:rsidRDefault="00166C87" w:rsidP="00166C87">
      <w:pPr>
        <w:widowControl/>
        <w:overflowPunct w:val="0"/>
        <w:spacing w:line="590" w:lineRule="exact"/>
        <w:ind w:firstLineChars="200" w:firstLine="536"/>
        <w:jc w:val="both"/>
        <w:rPr>
          <w:rFonts w:ascii="標楷體" w:eastAsia="標楷體" w:hAnsi="標楷體" w:cs="標楷體"/>
          <w:color w:val="000000" w:themeColor="text1"/>
          <w:spacing w:val="-6"/>
          <w:sz w:val="28"/>
          <w:szCs w:val="28"/>
        </w:rPr>
      </w:pPr>
      <w:r w:rsidRPr="00A13760">
        <w:rPr>
          <w:rFonts w:ascii="標楷體" w:eastAsia="標楷體" w:hAnsi="標楷體" w:cs="標楷體" w:hint="eastAsia"/>
          <w:color w:val="000000" w:themeColor="text1"/>
          <w:spacing w:val="-6"/>
          <w:sz w:val="28"/>
          <w:szCs w:val="28"/>
        </w:rPr>
        <w:t>茲將</w:t>
      </w:r>
      <w:r w:rsidRPr="00A13760">
        <w:rPr>
          <w:rFonts w:ascii="標楷體" w:eastAsia="標楷體" w:hAnsi="標楷體" w:cs="標楷體"/>
          <w:color w:val="000000" w:themeColor="text1"/>
          <w:spacing w:val="-6"/>
          <w:sz w:val="28"/>
          <w:szCs w:val="28"/>
        </w:rPr>
        <w:t>1</w:t>
      </w:r>
      <w:r w:rsidRPr="00A13760">
        <w:rPr>
          <w:rFonts w:ascii="標楷體" w:eastAsia="標楷體" w:hAnsi="標楷體" w:cs="標楷體" w:hint="eastAsia"/>
          <w:color w:val="000000" w:themeColor="text1"/>
          <w:spacing w:val="-6"/>
          <w:sz w:val="28"/>
          <w:szCs w:val="28"/>
        </w:rPr>
        <w:t>10年度整體資產、負債、淨資產各科目增減變化明細情形，詳列如下表：</w:t>
      </w:r>
    </w:p>
    <w:p w:rsidR="00166C87" w:rsidRPr="00A13760" w:rsidRDefault="00166C87" w:rsidP="00166C87">
      <w:pPr>
        <w:snapToGrid w:val="0"/>
        <w:spacing w:line="360" w:lineRule="exact"/>
        <w:jc w:val="center"/>
        <w:rPr>
          <w:rFonts w:ascii="標楷體" w:eastAsia="標楷體" w:hAnsi="標楷體"/>
          <w:b/>
          <w:color w:val="000000" w:themeColor="text1"/>
          <w:spacing w:val="42"/>
          <w:u w:val="single"/>
        </w:rPr>
      </w:pPr>
      <w:r w:rsidRPr="00A13760">
        <w:rPr>
          <w:rFonts w:ascii="標楷體" w:eastAsia="標楷體" w:hAnsi="標楷體" w:hint="eastAsia"/>
          <w:b/>
          <w:color w:val="000000" w:themeColor="text1"/>
          <w:spacing w:val="42"/>
          <w:u w:val="single"/>
        </w:rPr>
        <w:t>宜蘭縣總決算整體資產負債表</w:t>
      </w:r>
    </w:p>
    <w:p w:rsidR="00166C87" w:rsidRPr="00A13760" w:rsidRDefault="00166C87" w:rsidP="00166C87">
      <w:pPr>
        <w:snapToGrid w:val="0"/>
        <w:spacing w:line="360" w:lineRule="exact"/>
        <w:jc w:val="center"/>
        <w:rPr>
          <w:rFonts w:ascii="標楷體" w:eastAsia="標楷體" w:hAnsi="標楷體"/>
          <w:color w:val="000000" w:themeColor="text1"/>
          <w:sz w:val="22"/>
          <w:szCs w:val="20"/>
        </w:rPr>
      </w:pPr>
      <w:r w:rsidRPr="00A13760">
        <w:rPr>
          <w:rFonts w:ascii="標楷體" w:eastAsia="標楷體" w:hAnsi="標楷體" w:hint="eastAsia"/>
          <w:color w:val="000000" w:themeColor="text1"/>
          <w:sz w:val="22"/>
        </w:rPr>
        <w:t>中華民國110年12月31日</w:t>
      </w:r>
    </w:p>
    <w:p w:rsidR="00166C87" w:rsidRPr="00A22ADC" w:rsidRDefault="00166C87" w:rsidP="00166C87">
      <w:pPr>
        <w:wordWrap w:val="0"/>
        <w:snapToGrid w:val="0"/>
        <w:spacing w:line="300" w:lineRule="exact"/>
        <w:ind w:leftChars="1535" w:left="3684"/>
        <w:jc w:val="right"/>
        <w:rPr>
          <w:rFonts w:ascii="標楷體" w:eastAsia="標楷體" w:hAnsi="標楷體"/>
          <w:color w:val="000000" w:themeColor="text1"/>
          <w:sz w:val="20"/>
        </w:rPr>
      </w:pPr>
      <w:r w:rsidRPr="00A22ADC">
        <w:rPr>
          <w:rFonts w:ascii="標楷體" w:eastAsia="標楷體" w:hAnsi="標楷體" w:hint="eastAsia"/>
          <w:color w:val="000000" w:themeColor="text1"/>
          <w:sz w:val="20"/>
        </w:rPr>
        <w:t>單位：新臺幣千元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3177"/>
        <w:gridCol w:w="2140"/>
        <w:gridCol w:w="2140"/>
        <w:gridCol w:w="2466"/>
      </w:tblGrid>
      <w:tr w:rsidR="00166C87" w:rsidRPr="00C72C3D" w:rsidTr="00BC1959">
        <w:trPr>
          <w:trHeight w:val="454"/>
          <w:tblHead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A22ADC" w:rsidRDefault="00166C87" w:rsidP="00BC1959">
            <w:pPr>
              <w:spacing w:line="240" w:lineRule="exact"/>
              <w:ind w:left="57" w:right="57"/>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科目</w:t>
            </w:r>
          </w:p>
        </w:tc>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A22ADC" w:rsidRDefault="00166C87" w:rsidP="00BC1959">
            <w:pPr>
              <w:spacing w:line="240" w:lineRule="exact"/>
              <w:ind w:left="57" w:right="57"/>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110年12月31日</w:t>
            </w:r>
          </w:p>
        </w:tc>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A22ADC" w:rsidRDefault="00166C87" w:rsidP="00BC1959">
            <w:pPr>
              <w:spacing w:line="240" w:lineRule="exact"/>
              <w:ind w:left="57" w:right="57"/>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109年12月31日</w:t>
            </w:r>
          </w:p>
        </w:tc>
        <w:tc>
          <w:tcPr>
            <w:tcW w:w="24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A22ADC" w:rsidRDefault="00166C87" w:rsidP="00BC1959">
            <w:pPr>
              <w:spacing w:line="240" w:lineRule="exact"/>
              <w:ind w:left="57" w:right="57"/>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比較增減</w:t>
            </w:r>
          </w:p>
        </w:tc>
      </w:tr>
      <w:tr w:rsidR="00166C87" w:rsidRPr="00C72C3D" w:rsidTr="00655DE3">
        <w:trPr>
          <w:trHeight w:val="301"/>
        </w:trPr>
        <w:tc>
          <w:tcPr>
            <w:tcW w:w="3177" w:type="dxa"/>
            <w:tcBorders>
              <w:top w:val="single" w:sz="4" w:space="0" w:color="auto"/>
              <w:left w:val="single" w:sz="4" w:space="0" w:color="auto"/>
              <w:bottom w:val="nil"/>
              <w:right w:val="nil"/>
            </w:tcBorders>
            <w:vAlign w:val="bottom"/>
            <w:hideMark/>
          </w:tcPr>
          <w:p w:rsidR="00166C87" w:rsidRPr="00A22ADC" w:rsidRDefault="00166C87" w:rsidP="00BC1959">
            <w:pPr>
              <w:adjustRightInd w:val="0"/>
              <w:snapToGrid w:val="0"/>
              <w:ind w:left="57" w:right="57"/>
              <w:jc w:val="distribute"/>
              <w:rPr>
                <w:rFonts w:ascii="標楷體" w:eastAsia="標楷體" w:hAnsi="標楷體"/>
                <w:b/>
                <w:color w:val="000000" w:themeColor="text1"/>
                <w:sz w:val="20"/>
              </w:rPr>
            </w:pPr>
            <w:r w:rsidRPr="00A22ADC">
              <w:rPr>
                <w:rFonts w:ascii="標楷體" w:eastAsia="標楷體" w:hAnsi="標楷體" w:hint="eastAsia"/>
                <w:b/>
                <w:color w:val="000000" w:themeColor="text1"/>
                <w:sz w:val="20"/>
              </w:rPr>
              <w:t>資產</w:t>
            </w:r>
          </w:p>
        </w:tc>
        <w:tc>
          <w:tcPr>
            <w:tcW w:w="2140" w:type="dxa"/>
            <w:tcBorders>
              <w:top w:val="single" w:sz="4" w:space="0" w:color="auto"/>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bCs/>
                <w:color w:val="000000" w:themeColor="text1"/>
                <w:sz w:val="20"/>
                <w:szCs w:val="20"/>
              </w:rPr>
            </w:pPr>
            <w:r w:rsidRPr="00180E8D">
              <w:rPr>
                <w:rFonts w:ascii="標楷體" w:eastAsia="標楷體" w:hAnsi="標楷體"/>
                <w:b/>
                <w:bCs/>
                <w:color w:val="000000" w:themeColor="text1"/>
                <w:sz w:val="20"/>
                <w:szCs w:val="20"/>
              </w:rPr>
              <w:t xml:space="preserve"> 64,513,933 </w:t>
            </w:r>
          </w:p>
        </w:tc>
        <w:tc>
          <w:tcPr>
            <w:tcW w:w="2140" w:type="dxa"/>
            <w:tcBorders>
              <w:top w:val="single" w:sz="4" w:space="0" w:color="auto"/>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60,892,473 </w:t>
            </w:r>
          </w:p>
        </w:tc>
        <w:tc>
          <w:tcPr>
            <w:tcW w:w="2466" w:type="dxa"/>
            <w:tcBorders>
              <w:top w:val="single" w:sz="4" w:space="0" w:color="auto"/>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3,621,460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100" w:left="640" w:right="57" w:hangingChars="200" w:hanging="400"/>
              <w:jc w:val="distribute"/>
              <w:rPr>
                <w:rFonts w:ascii="標楷體" w:eastAsia="標楷體" w:hAnsi="標楷體"/>
                <w:b/>
                <w:color w:val="000000" w:themeColor="text1"/>
                <w:sz w:val="20"/>
              </w:rPr>
            </w:pPr>
            <w:r w:rsidRPr="00A22ADC">
              <w:rPr>
                <w:rFonts w:ascii="標楷體" w:eastAsia="標楷體" w:hAnsi="標楷體" w:hint="eastAsia"/>
                <w:b/>
                <w:color w:val="000000" w:themeColor="text1"/>
                <w:sz w:val="20"/>
              </w:rPr>
              <w:t>流動資產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bCs/>
                <w:color w:val="000000" w:themeColor="text1"/>
                <w:sz w:val="20"/>
                <w:szCs w:val="20"/>
              </w:rPr>
            </w:pPr>
            <w:r w:rsidRPr="00180E8D">
              <w:rPr>
                <w:rFonts w:ascii="標楷體" w:eastAsia="標楷體" w:hAnsi="標楷體"/>
                <w:b/>
                <w:bCs/>
                <w:color w:val="000000" w:themeColor="text1"/>
                <w:sz w:val="20"/>
                <w:szCs w:val="20"/>
              </w:rPr>
              <w:t xml:space="preserve"> 13,256,467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12,463,605 </w:t>
            </w:r>
          </w:p>
        </w:tc>
        <w:tc>
          <w:tcPr>
            <w:tcW w:w="2466"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792,862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現金</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color w:val="000000" w:themeColor="text1"/>
              </w:rPr>
            </w:pPr>
            <w:r w:rsidRPr="00180E8D">
              <w:rPr>
                <w:color w:val="000000" w:themeColor="text1"/>
              </w:rPr>
              <w:t xml:space="preserve"> </w:t>
            </w:r>
            <w:r w:rsidRPr="00180E8D">
              <w:rPr>
                <w:rFonts w:ascii="標楷體" w:eastAsia="標楷體" w:hAnsi="標楷體"/>
                <w:color w:val="000000" w:themeColor="text1"/>
                <w:sz w:val="20"/>
                <w:szCs w:val="20"/>
              </w:rPr>
              <w:t xml:space="preserve">9,592,563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8,823,983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768,579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應收款項</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2,429,408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2,556,499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127,090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存貨</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174,744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196,224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21,479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預付款項</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1,054,238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881,164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173,073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其他流動資產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5,512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5,732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220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100" w:left="640" w:right="57" w:hangingChars="200" w:hanging="400"/>
              <w:jc w:val="distribute"/>
              <w:rPr>
                <w:rFonts w:ascii="標楷體" w:eastAsia="標楷體" w:hAnsi="標楷體"/>
                <w:b/>
                <w:color w:val="000000" w:themeColor="text1"/>
                <w:sz w:val="20"/>
              </w:rPr>
            </w:pPr>
            <w:r w:rsidRPr="00A22ADC">
              <w:rPr>
                <w:rFonts w:ascii="標楷體" w:eastAsia="標楷體" w:hAnsi="標楷體" w:hint="eastAsia"/>
                <w:b/>
                <w:color w:val="000000" w:themeColor="text1"/>
                <w:sz w:val="20"/>
              </w:rPr>
              <w:t>非流動資產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color w:val="000000" w:themeColor="text1"/>
                <w:sz w:val="20"/>
                <w:szCs w:val="20"/>
              </w:rPr>
              <w:t xml:space="preserve"> </w:t>
            </w:r>
            <w:r w:rsidRPr="00180E8D">
              <w:rPr>
                <w:rFonts w:ascii="標楷體" w:eastAsia="標楷體" w:hAnsi="標楷體"/>
                <w:b/>
                <w:color w:val="000000" w:themeColor="text1"/>
                <w:sz w:val="20"/>
                <w:szCs w:val="20"/>
              </w:rPr>
              <w:t xml:space="preserve">51,257,465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48,428,868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2,828,597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押匯貼現、放款、基金</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36,956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36,667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289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長期應收款項</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1,236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22,234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20,997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370A72"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370A72">
              <w:rPr>
                <w:rFonts w:ascii="標楷體" w:eastAsia="標楷體" w:hAnsi="標楷體" w:hint="eastAsia"/>
                <w:color w:val="000000" w:themeColor="text1"/>
                <w:sz w:val="20"/>
              </w:rPr>
              <w:t>採權益法之投資</w:t>
            </w:r>
          </w:p>
        </w:tc>
        <w:tc>
          <w:tcPr>
            <w:tcW w:w="2140" w:type="dxa"/>
            <w:tcBorders>
              <w:top w:val="nil"/>
              <w:left w:val="single" w:sz="4" w:space="0" w:color="auto"/>
              <w:bottom w:val="nil"/>
              <w:right w:val="single" w:sz="4" w:space="0" w:color="auto"/>
            </w:tcBorders>
            <w:hideMark/>
          </w:tcPr>
          <w:p w:rsidR="00166C87" w:rsidRPr="00370A72" w:rsidRDefault="00166C87" w:rsidP="00BC1959">
            <w:pPr>
              <w:adjustRightInd w:val="0"/>
              <w:snapToGrid w:val="0"/>
              <w:ind w:rightChars="10" w:right="24"/>
              <w:jc w:val="right"/>
              <w:rPr>
                <w:rFonts w:ascii="標楷體" w:eastAsia="標楷體" w:hAnsi="標楷體"/>
                <w:color w:val="000000" w:themeColor="text1"/>
                <w:sz w:val="20"/>
                <w:szCs w:val="20"/>
              </w:rPr>
            </w:pPr>
            <w:r w:rsidRPr="00370A72">
              <w:rPr>
                <w:rFonts w:ascii="標楷體" w:eastAsia="標楷體" w:hAnsi="標楷體" w:hint="eastAsia"/>
                <w:color w:val="000000" w:themeColor="text1"/>
                <w:sz w:val="20"/>
                <w:szCs w:val="20"/>
              </w:rPr>
              <w:t>-</w:t>
            </w:r>
          </w:p>
        </w:tc>
        <w:tc>
          <w:tcPr>
            <w:tcW w:w="2140" w:type="dxa"/>
            <w:tcBorders>
              <w:top w:val="nil"/>
              <w:left w:val="single" w:sz="4" w:space="0" w:color="auto"/>
              <w:bottom w:val="nil"/>
              <w:right w:val="single" w:sz="4" w:space="0" w:color="auto"/>
            </w:tcBorders>
            <w:hideMark/>
          </w:tcPr>
          <w:p w:rsidR="00166C87" w:rsidRPr="00370A72" w:rsidRDefault="00166C87" w:rsidP="00BC1959">
            <w:pPr>
              <w:jc w:val="right"/>
              <w:rPr>
                <w:rFonts w:ascii="標楷體" w:eastAsia="標楷體" w:hAnsi="標楷體" w:cs="新細明體"/>
                <w:color w:val="FF0000"/>
                <w:sz w:val="20"/>
                <w:szCs w:val="20"/>
              </w:rPr>
            </w:pPr>
            <w:r w:rsidRPr="00370A72">
              <w:rPr>
                <w:rFonts w:ascii="標楷體" w:eastAsia="標楷體" w:hAnsi="標楷體" w:hint="eastAsia"/>
                <w:color w:val="000000" w:themeColor="text1"/>
                <w:sz w:val="20"/>
                <w:szCs w:val="20"/>
              </w:rPr>
              <w:t>-</w:t>
            </w:r>
          </w:p>
        </w:tc>
        <w:tc>
          <w:tcPr>
            <w:tcW w:w="2466" w:type="dxa"/>
            <w:tcBorders>
              <w:top w:val="nil"/>
              <w:left w:val="nil"/>
              <w:bottom w:val="nil"/>
              <w:right w:val="single" w:sz="4" w:space="0" w:color="auto"/>
            </w:tcBorders>
            <w:vAlign w:val="center"/>
            <w:hideMark/>
          </w:tcPr>
          <w:p w:rsidR="00166C87" w:rsidRPr="00370A72" w:rsidRDefault="00166C87" w:rsidP="00BC1959">
            <w:pPr>
              <w:jc w:val="right"/>
              <w:rPr>
                <w:rFonts w:ascii="標楷體" w:eastAsia="標楷體" w:hAnsi="標楷體" w:cs="新細明體"/>
                <w:color w:val="FF0000"/>
                <w:sz w:val="20"/>
                <w:szCs w:val="20"/>
              </w:rPr>
            </w:pPr>
            <w:r w:rsidRPr="00370A72">
              <w:rPr>
                <w:rFonts w:ascii="標楷體" w:eastAsia="標楷體" w:hAnsi="標楷體" w:hint="eastAsia"/>
                <w:color w:val="000000" w:themeColor="text1"/>
                <w:sz w:val="20"/>
                <w:szCs w:val="20"/>
              </w:rPr>
              <w:t>-</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其他投資</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958,729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708,892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249,836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土地、建築物及設備</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49,552,683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46,805,363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2,747,319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無形資產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23,300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26,459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3,159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其他資產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684,559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829,251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144,691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C72C3D" w:rsidRDefault="00166C87" w:rsidP="00BC1959">
            <w:pPr>
              <w:adjustRightInd w:val="0"/>
              <w:snapToGrid w:val="0"/>
              <w:ind w:left="57" w:right="57"/>
              <w:jc w:val="distribute"/>
              <w:rPr>
                <w:rFonts w:ascii="標楷體" w:eastAsia="標楷體" w:hAnsi="標楷體"/>
                <w:b/>
                <w:color w:val="FF0000"/>
                <w:sz w:val="20"/>
              </w:rPr>
            </w:pPr>
            <w:r w:rsidRPr="00A22ADC">
              <w:rPr>
                <w:rFonts w:ascii="標楷體" w:eastAsia="標楷體" w:hAnsi="標楷體" w:hint="eastAsia"/>
                <w:b/>
                <w:color w:val="000000" w:themeColor="text1"/>
                <w:sz w:val="20"/>
              </w:rPr>
              <w:t>資產合計</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color w:val="000000" w:themeColor="text1"/>
                <w:sz w:val="20"/>
                <w:szCs w:val="20"/>
              </w:rPr>
              <w:t xml:space="preserve"> </w:t>
            </w:r>
            <w:r w:rsidRPr="00180E8D">
              <w:rPr>
                <w:rFonts w:ascii="標楷體" w:eastAsia="標楷體" w:hAnsi="標楷體"/>
                <w:b/>
                <w:color w:val="000000" w:themeColor="text1"/>
                <w:sz w:val="20"/>
                <w:szCs w:val="20"/>
              </w:rPr>
              <w:t xml:space="preserve">64,513,933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60,892,473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3,621,460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C72C3D" w:rsidRDefault="00166C87" w:rsidP="00BC1959">
            <w:pPr>
              <w:adjustRightInd w:val="0"/>
              <w:snapToGrid w:val="0"/>
              <w:ind w:left="57" w:right="57"/>
              <w:jc w:val="distribute"/>
              <w:rPr>
                <w:rFonts w:ascii="標楷體" w:eastAsia="標楷體" w:hAnsi="標楷體"/>
                <w:b/>
                <w:color w:val="FF0000"/>
                <w:sz w:val="20"/>
              </w:rPr>
            </w:pPr>
            <w:r w:rsidRPr="00A22ADC">
              <w:rPr>
                <w:rFonts w:ascii="標楷體" w:eastAsia="標楷體" w:hAnsi="標楷體" w:hint="eastAsia"/>
                <w:b/>
                <w:color w:val="000000" w:themeColor="text1"/>
                <w:sz w:val="20"/>
              </w:rPr>
              <w:t>負債</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33,116,776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33,477,518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b/>
                <w:color w:val="000000" w:themeColor="text1"/>
                <w:sz w:val="20"/>
                <w:szCs w:val="20"/>
              </w:rPr>
              <w:t xml:space="preserve">360,742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100" w:left="640" w:right="57" w:hangingChars="200" w:hanging="400"/>
              <w:jc w:val="distribute"/>
              <w:rPr>
                <w:rFonts w:ascii="標楷體" w:eastAsia="標楷體" w:hAnsi="標楷體"/>
                <w:b/>
                <w:color w:val="000000" w:themeColor="text1"/>
                <w:sz w:val="20"/>
              </w:rPr>
            </w:pPr>
            <w:r w:rsidRPr="00A22ADC">
              <w:rPr>
                <w:rFonts w:ascii="標楷體" w:eastAsia="標楷體" w:hAnsi="標楷體" w:hint="eastAsia"/>
                <w:b/>
                <w:color w:val="000000" w:themeColor="text1"/>
                <w:sz w:val="20"/>
              </w:rPr>
              <w:t>流動負債</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15,287,716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15,752,610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b/>
                <w:color w:val="000000" w:themeColor="text1"/>
                <w:sz w:val="20"/>
                <w:szCs w:val="20"/>
              </w:rPr>
              <w:t xml:space="preserve">464,893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b/>
                <w:color w:val="000000" w:themeColor="text1"/>
                <w:sz w:val="20"/>
              </w:rPr>
            </w:pPr>
            <w:r w:rsidRPr="00A22ADC">
              <w:rPr>
                <w:rFonts w:ascii="標楷體" w:eastAsia="標楷體" w:hAnsi="標楷體" w:hint="eastAsia"/>
                <w:color w:val="000000" w:themeColor="text1"/>
                <w:sz w:val="20"/>
              </w:rPr>
              <w:t>短期債務</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8,503,420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8,988,210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484,790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應付款項</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3,645,786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1,642,171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2,003,615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預收款項</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1,215,074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1,143,464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71,610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其他流動負債</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1,923,435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3,978,764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2,055,329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100" w:left="640" w:right="57" w:hangingChars="200" w:hanging="400"/>
              <w:jc w:val="distribute"/>
              <w:rPr>
                <w:rFonts w:ascii="標楷體" w:eastAsia="標楷體" w:hAnsi="標楷體"/>
                <w:color w:val="000000" w:themeColor="text1"/>
                <w:sz w:val="20"/>
              </w:rPr>
            </w:pPr>
            <w:r w:rsidRPr="00A22ADC">
              <w:rPr>
                <w:rFonts w:ascii="標楷體" w:eastAsia="標楷體" w:hAnsi="標楷體" w:hint="eastAsia"/>
                <w:b/>
                <w:color w:val="000000" w:themeColor="text1"/>
                <w:sz w:val="20"/>
              </w:rPr>
              <w:t>非流動負債</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color w:val="000000" w:themeColor="text1"/>
                <w:sz w:val="20"/>
                <w:szCs w:val="20"/>
              </w:rPr>
              <w:t xml:space="preserve"> </w:t>
            </w:r>
            <w:r w:rsidRPr="00180E8D">
              <w:rPr>
                <w:rFonts w:ascii="標楷體" w:eastAsia="標楷體" w:hAnsi="標楷體"/>
                <w:b/>
                <w:color w:val="000000" w:themeColor="text1"/>
                <w:sz w:val="20"/>
                <w:szCs w:val="20"/>
              </w:rPr>
              <w:t xml:space="preserve">17,829,059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17,724,908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104,151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長期債務</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16,011,450</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15,843,727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167,723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200" w:left="880" w:right="57" w:hangingChars="200" w:hanging="400"/>
              <w:jc w:val="distribute"/>
              <w:rPr>
                <w:rFonts w:ascii="標楷體" w:eastAsia="標楷體" w:hAnsi="標楷體"/>
                <w:color w:val="000000" w:themeColor="text1"/>
                <w:sz w:val="20"/>
              </w:rPr>
            </w:pPr>
            <w:r w:rsidRPr="00A22ADC">
              <w:rPr>
                <w:rFonts w:ascii="標楷體" w:eastAsia="標楷體" w:hAnsi="標楷體" w:hint="eastAsia"/>
                <w:color w:val="000000" w:themeColor="text1"/>
                <w:sz w:val="20"/>
              </w:rPr>
              <w:t>其他負債</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1,817,608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 xml:space="preserve"> 1,881,180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color w:val="000000" w:themeColor="text1"/>
                <w:sz w:val="20"/>
                <w:szCs w:val="20"/>
              </w:rPr>
            </w:pPr>
            <w:r w:rsidRPr="00180E8D">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180E8D">
              <w:rPr>
                <w:rFonts w:ascii="標楷體" w:eastAsia="標楷體" w:hAnsi="標楷體"/>
                <w:color w:val="000000" w:themeColor="text1"/>
                <w:sz w:val="20"/>
                <w:szCs w:val="20"/>
              </w:rPr>
              <w:t xml:space="preserve">63,571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57" w:right="57"/>
              <w:jc w:val="distribute"/>
              <w:rPr>
                <w:rFonts w:ascii="標楷體" w:eastAsia="標楷體" w:hAnsi="標楷體"/>
                <w:color w:val="000000" w:themeColor="text1"/>
                <w:sz w:val="20"/>
              </w:rPr>
            </w:pPr>
            <w:r w:rsidRPr="00A22ADC">
              <w:rPr>
                <w:rFonts w:ascii="標楷體" w:eastAsia="標楷體" w:hAnsi="標楷體" w:hint="eastAsia"/>
                <w:b/>
                <w:color w:val="000000" w:themeColor="text1"/>
                <w:sz w:val="20"/>
              </w:rPr>
              <w:t>淨資產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31,397,157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27,414,954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3,982,202 </w:t>
            </w:r>
          </w:p>
        </w:tc>
      </w:tr>
      <w:tr w:rsidR="00166C87" w:rsidRPr="00C72C3D" w:rsidTr="00655DE3">
        <w:trPr>
          <w:trHeight w:val="301"/>
        </w:trPr>
        <w:tc>
          <w:tcPr>
            <w:tcW w:w="3177" w:type="dxa"/>
            <w:tcBorders>
              <w:top w:val="nil"/>
              <w:left w:val="single" w:sz="4" w:space="0" w:color="auto"/>
              <w:bottom w:val="nil"/>
              <w:right w:val="nil"/>
            </w:tcBorders>
            <w:vAlign w:val="bottom"/>
            <w:hideMark/>
          </w:tcPr>
          <w:p w:rsidR="00166C87" w:rsidRPr="00A22ADC" w:rsidRDefault="00166C87" w:rsidP="00BC1959">
            <w:pPr>
              <w:adjustRightInd w:val="0"/>
              <w:snapToGrid w:val="0"/>
              <w:ind w:leftChars="100" w:left="640" w:right="57" w:hangingChars="200" w:hanging="400"/>
              <w:jc w:val="distribute"/>
              <w:rPr>
                <w:rFonts w:ascii="標楷體" w:eastAsia="標楷體" w:hAnsi="標楷體"/>
                <w:b/>
                <w:color w:val="000000" w:themeColor="text1"/>
                <w:sz w:val="20"/>
              </w:rPr>
            </w:pPr>
            <w:r w:rsidRPr="00A22ADC">
              <w:rPr>
                <w:rFonts w:ascii="標楷體" w:eastAsia="標楷體" w:hAnsi="標楷體" w:hint="eastAsia"/>
                <w:b/>
                <w:color w:val="000000" w:themeColor="text1"/>
                <w:sz w:val="20"/>
              </w:rPr>
              <w:t>淨資產</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31,397,157 </w:t>
            </w:r>
          </w:p>
        </w:tc>
        <w:tc>
          <w:tcPr>
            <w:tcW w:w="2140" w:type="dxa"/>
            <w:tcBorders>
              <w:top w:val="nil"/>
              <w:left w:val="single" w:sz="4" w:space="0" w:color="auto"/>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27,414,954 </w:t>
            </w:r>
          </w:p>
        </w:tc>
        <w:tc>
          <w:tcPr>
            <w:tcW w:w="2466" w:type="dxa"/>
            <w:tcBorders>
              <w:top w:val="nil"/>
              <w:left w:val="nil"/>
              <w:bottom w:val="nil"/>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3,982,202 </w:t>
            </w:r>
          </w:p>
        </w:tc>
      </w:tr>
      <w:tr w:rsidR="00166C87" w:rsidRPr="00C72C3D" w:rsidTr="00655DE3">
        <w:trPr>
          <w:trHeight w:val="301"/>
        </w:trPr>
        <w:tc>
          <w:tcPr>
            <w:tcW w:w="3177" w:type="dxa"/>
            <w:tcBorders>
              <w:top w:val="nil"/>
              <w:left w:val="single" w:sz="4" w:space="0" w:color="auto"/>
              <w:bottom w:val="single" w:sz="4" w:space="0" w:color="auto"/>
              <w:right w:val="nil"/>
            </w:tcBorders>
            <w:vAlign w:val="bottom"/>
            <w:hideMark/>
          </w:tcPr>
          <w:p w:rsidR="00166C87" w:rsidRPr="00A22ADC" w:rsidRDefault="00166C87" w:rsidP="00BC1959">
            <w:pPr>
              <w:adjustRightInd w:val="0"/>
              <w:snapToGrid w:val="0"/>
              <w:ind w:left="57" w:right="57"/>
              <w:jc w:val="distribute"/>
              <w:rPr>
                <w:rFonts w:ascii="標楷體" w:eastAsia="標楷體" w:hAnsi="標楷體"/>
                <w:b/>
                <w:color w:val="000000" w:themeColor="text1"/>
                <w:sz w:val="20"/>
              </w:rPr>
            </w:pPr>
            <w:r w:rsidRPr="00A22ADC">
              <w:rPr>
                <w:rFonts w:ascii="標楷體" w:eastAsia="標楷體" w:hAnsi="標楷體" w:hint="eastAsia"/>
                <w:b/>
                <w:color w:val="000000" w:themeColor="text1"/>
                <w:sz w:val="20"/>
              </w:rPr>
              <w:t>負債及淨資產合計</w:t>
            </w:r>
          </w:p>
        </w:tc>
        <w:tc>
          <w:tcPr>
            <w:tcW w:w="2140" w:type="dxa"/>
            <w:tcBorders>
              <w:top w:val="nil"/>
              <w:left w:val="single" w:sz="4" w:space="0" w:color="auto"/>
              <w:bottom w:val="single" w:sz="4" w:space="0" w:color="auto"/>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64,513,933 </w:t>
            </w:r>
          </w:p>
        </w:tc>
        <w:tc>
          <w:tcPr>
            <w:tcW w:w="2140" w:type="dxa"/>
            <w:tcBorders>
              <w:top w:val="nil"/>
              <w:left w:val="single" w:sz="4" w:space="0" w:color="auto"/>
              <w:bottom w:val="single" w:sz="4" w:space="0" w:color="auto"/>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60,892,473 </w:t>
            </w:r>
          </w:p>
        </w:tc>
        <w:tc>
          <w:tcPr>
            <w:tcW w:w="2466" w:type="dxa"/>
            <w:tcBorders>
              <w:top w:val="nil"/>
              <w:left w:val="nil"/>
              <w:bottom w:val="single" w:sz="4" w:space="0" w:color="auto"/>
              <w:right w:val="single" w:sz="4" w:space="0" w:color="auto"/>
            </w:tcBorders>
            <w:hideMark/>
          </w:tcPr>
          <w:p w:rsidR="00166C87" w:rsidRPr="00180E8D" w:rsidRDefault="00166C87" w:rsidP="00BC1959">
            <w:pPr>
              <w:jc w:val="right"/>
              <w:rPr>
                <w:rFonts w:ascii="標楷體" w:eastAsia="標楷體" w:hAnsi="標楷體"/>
                <w:b/>
                <w:color w:val="000000" w:themeColor="text1"/>
                <w:sz w:val="20"/>
                <w:szCs w:val="20"/>
              </w:rPr>
            </w:pPr>
            <w:r w:rsidRPr="00180E8D">
              <w:rPr>
                <w:rFonts w:ascii="標楷體" w:eastAsia="標楷體" w:hAnsi="標楷體"/>
                <w:b/>
                <w:color w:val="000000" w:themeColor="text1"/>
                <w:sz w:val="20"/>
                <w:szCs w:val="20"/>
              </w:rPr>
              <w:t xml:space="preserve"> 3,621,460 </w:t>
            </w:r>
          </w:p>
        </w:tc>
      </w:tr>
    </w:tbl>
    <w:p w:rsidR="00166C87" w:rsidRPr="00A9782A" w:rsidRDefault="00166C87" w:rsidP="00166C87">
      <w:pPr>
        <w:pStyle w:val="af5"/>
        <w:overflowPunct w:val="0"/>
        <w:spacing w:line="240" w:lineRule="exact"/>
        <w:ind w:left="360" w:hangingChars="200" w:hanging="360"/>
        <w:rPr>
          <w:rFonts w:hAnsi="標楷體" w:cs="新細明體"/>
          <w:color w:val="000000" w:themeColor="text1"/>
          <w:spacing w:val="-6"/>
          <w:kern w:val="0"/>
          <w:sz w:val="18"/>
          <w:szCs w:val="24"/>
        </w:rPr>
      </w:pPr>
      <w:r w:rsidRPr="00FD2A86">
        <w:rPr>
          <w:rFonts w:hAnsi="標楷體" w:cs="新細明體" w:hint="eastAsia"/>
          <w:bCs/>
          <w:color w:val="000000" w:themeColor="text1"/>
          <w:kern w:val="0"/>
          <w:sz w:val="18"/>
          <w:szCs w:val="24"/>
        </w:rPr>
        <w:t>註：</w:t>
      </w:r>
      <w:r w:rsidRPr="00A9782A">
        <w:rPr>
          <w:rFonts w:hAnsi="標楷體" w:cs="新細明體" w:hint="eastAsia"/>
          <w:color w:val="000000" w:themeColor="text1"/>
          <w:spacing w:val="-6"/>
          <w:kern w:val="0"/>
          <w:sz w:val="18"/>
          <w:szCs w:val="24"/>
        </w:rPr>
        <w:t>配合108年11月會計法刪除第29條條文，原另表表達之長期投資、固定資產、遞耗資產、無形資產及長期負債相關科目改列入平衡表，再據以歸併編製本表。</w:t>
      </w:r>
    </w:p>
    <w:p w:rsidR="00166C87" w:rsidRPr="00C72C3D" w:rsidRDefault="00166C87" w:rsidP="00517495">
      <w:pPr>
        <w:widowControl/>
        <w:overflowPunct w:val="0"/>
        <w:spacing w:beforeLines="20" w:before="48" w:line="500" w:lineRule="exact"/>
        <w:ind w:firstLineChars="200" w:firstLine="560"/>
        <w:jc w:val="both"/>
        <w:rPr>
          <w:color w:val="FF0000"/>
          <w:szCs w:val="28"/>
        </w:rPr>
      </w:pPr>
      <w:r w:rsidRPr="00D56CA2">
        <w:rPr>
          <w:rFonts w:ascii="標楷體" w:eastAsia="標楷體" w:hAnsi="標楷體" w:cs="標楷體" w:hint="eastAsia"/>
          <w:color w:val="000000" w:themeColor="text1"/>
          <w:sz w:val="28"/>
          <w:szCs w:val="28"/>
        </w:rPr>
        <w:t>本室審核</w:t>
      </w:r>
      <w:r w:rsidRPr="00D56CA2">
        <w:rPr>
          <w:rFonts w:ascii="標楷體" w:eastAsia="標楷體" w:hAnsi="標楷體" w:cs="標楷體"/>
          <w:color w:val="000000" w:themeColor="text1"/>
          <w:sz w:val="28"/>
          <w:szCs w:val="28"/>
        </w:rPr>
        <w:t>1</w:t>
      </w:r>
      <w:r w:rsidRPr="00D56CA2">
        <w:rPr>
          <w:rFonts w:ascii="標楷體" w:eastAsia="標楷體" w:hAnsi="標楷體" w:cs="標楷體" w:hint="eastAsia"/>
          <w:color w:val="000000" w:themeColor="text1"/>
          <w:sz w:val="28"/>
          <w:szCs w:val="28"/>
        </w:rPr>
        <w:t>10年度宜蘭縣總決算</w:t>
      </w:r>
      <w:r w:rsidRPr="00D56CA2">
        <w:rPr>
          <w:rFonts w:ascii="新細明體" w:hAnsi="新細明體" w:cs="標楷體" w:hint="eastAsia"/>
          <w:color w:val="000000" w:themeColor="text1"/>
          <w:sz w:val="28"/>
          <w:szCs w:val="28"/>
        </w:rPr>
        <w:t>、</w:t>
      </w:r>
      <w:r w:rsidRPr="00D56CA2">
        <w:rPr>
          <w:rFonts w:ascii="標楷體" w:eastAsia="標楷體" w:hAnsi="標楷體" w:cs="標楷體" w:hint="eastAsia"/>
          <w:color w:val="000000" w:themeColor="text1"/>
          <w:sz w:val="28"/>
          <w:szCs w:val="28"/>
        </w:rPr>
        <w:t>附屬單位決算及綜計表（營業及非營業部分），經修正總決算淨減列歲入決算實現及應收數</w:t>
      </w:r>
      <w:r>
        <w:rPr>
          <w:rFonts w:ascii="標楷體" w:eastAsia="標楷體" w:hAnsi="標楷體" w:cs="標楷體" w:hint="eastAsia"/>
          <w:color w:val="000000" w:themeColor="text1"/>
          <w:sz w:val="28"/>
          <w:szCs w:val="28"/>
        </w:rPr>
        <w:t>4,0</w:t>
      </w:r>
      <w:r w:rsidRPr="00D56CA2">
        <w:rPr>
          <w:rFonts w:ascii="標楷體" w:eastAsia="標楷體" w:hAnsi="標楷體" w:cs="標楷體" w:hint="eastAsia"/>
          <w:color w:val="000000" w:themeColor="text1"/>
          <w:sz w:val="28"/>
          <w:szCs w:val="28"/>
        </w:rPr>
        <w:t>37</w:t>
      </w:r>
      <w:r>
        <w:rPr>
          <w:rFonts w:ascii="標楷體" w:eastAsia="標楷體" w:hAnsi="標楷體" w:cs="標楷體" w:hint="eastAsia"/>
          <w:color w:val="000000" w:themeColor="text1"/>
          <w:sz w:val="28"/>
          <w:szCs w:val="28"/>
        </w:rPr>
        <w:t>萬餘</w:t>
      </w:r>
      <w:r w:rsidRPr="00D56CA2">
        <w:rPr>
          <w:rFonts w:ascii="標楷體" w:eastAsia="標楷體" w:hAnsi="標楷體" w:cs="標楷體" w:hint="eastAsia"/>
          <w:color w:val="000000" w:themeColor="text1"/>
          <w:sz w:val="28"/>
          <w:szCs w:val="28"/>
        </w:rPr>
        <w:t>元、減列以前年度歲出未結清保留數32</w:t>
      </w:r>
      <w:r>
        <w:rPr>
          <w:rFonts w:ascii="標楷體" w:eastAsia="標楷體" w:hAnsi="標楷體" w:cs="標楷體" w:hint="eastAsia"/>
          <w:color w:val="000000" w:themeColor="text1"/>
          <w:sz w:val="28"/>
          <w:szCs w:val="28"/>
        </w:rPr>
        <w:t>萬</w:t>
      </w:r>
      <w:r w:rsidRPr="00D56CA2">
        <w:rPr>
          <w:rFonts w:ascii="標楷體" w:eastAsia="標楷體" w:hAnsi="標楷體" w:cs="標楷體" w:hint="eastAsia"/>
          <w:color w:val="000000" w:themeColor="text1"/>
          <w:sz w:val="28"/>
          <w:szCs w:val="28"/>
        </w:rPr>
        <w:t>元；修正附屬單位決算及綜計表（營業及非營業部分），淨</w:t>
      </w:r>
      <w:r>
        <w:rPr>
          <w:rFonts w:ascii="標楷體" w:eastAsia="標楷體" w:hAnsi="標楷體" w:cs="標楷體" w:hint="eastAsia"/>
          <w:color w:val="000000" w:themeColor="text1"/>
          <w:sz w:val="28"/>
          <w:szCs w:val="28"/>
        </w:rPr>
        <w:lastRenderedPageBreak/>
        <w:t>增列基金用途決算數515萬餘元</w:t>
      </w:r>
      <w:r w:rsidRPr="00D56CA2">
        <w:rPr>
          <w:rFonts w:ascii="標楷體" w:eastAsia="標楷體" w:hAnsi="標楷體" w:cs="標楷體" w:hint="eastAsia"/>
          <w:color w:val="000000" w:themeColor="text1"/>
          <w:sz w:val="28"/>
          <w:szCs w:val="28"/>
        </w:rPr>
        <w:t>，致宜蘭</w:t>
      </w:r>
      <w:r w:rsidRPr="00B928ED">
        <w:rPr>
          <w:rFonts w:ascii="標楷體" w:eastAsia="標楷體" w:hAnsi="標楷體" w:cs="標楷體" w:hint="eastAsia"/>
          <w:color w:val="000000" w:themeColor="text1"/>
          <w:sz w:val="28"/>
          <w:szCs w:val="28"/>
        </w:rPr>
        <w:t>縣整體淨減列資產</w:t>
      </w:r>
      <w:r>
        <w:rPr>
          <w:rFonts w:ascii="標楷體" w:eastAsia="標楷體" w:hAnsi="標楷體" w:cs="標楷體" w:hint="eastAsia"/>
          <w:color w:val="000000" w:themeColor="text1"/>
          <w:sz w:val="28"/>
          <w:szCs w:val="28"/>
        </w:rPr>
        <w:t>4,705</w:t>
      </w:r>
      <w:r w:rsidRPr="00B928ED">
        <w:rPr>
          <w:rFonts w:ascii="標楷體" w:eastAsia="標楷體" w:hAnsi="標楷體" w:cs="標楷體" w:hint="eastAsia"/>
          <w:color w:val="000000" w:themeColor="text1"/>
          <w:sz w:val="28"/>
          <w:szCs w:val="28"/>
        </w:rPr>
        <w:t>萬餘元、淨減列負債</w:t>
      </w:r>
      <w:r>
        <w:rPr>
          <w:rFonts w:ascii="標楷體" w:eastAsia="標楷體" w:hAnsi="標楷體" w:cs="標楷體" w:hint="eastAsia"/>
          <w:color w:val="000000" w:themeColor="text1"/>
          <w:sz w:val="28"/>
          <w:szCs w:val="28"/>
        </w:rPr>
        <w:t>184</w:t>
      </w:r>
      <w:r w:rsidRPr="00B928ED">
        <w:rPr>
          <w:rFonts w:ascii="標楷體" w:eastAsia="標楷體" w:hAnsi="標楷體" w:cs="標楷體" w:hint="eastAsia"/>
          <w:color w:val="000000" w:themeColor="text1"/>
          <w:sz w:val="28"/>
          <w:szCs w:val="28"/>
        </w:rPr>
        <w:t>萬餘元、減列淨資產</w:t>
      </w:r>
      <w:r>
        <w:rPr>
          <w:rFonts w:ascii="標楷體" w:eastAsia="標楷體" w:hAnsi="標楷體" w:cs="標楷體" w:hint="eastAsia"/>
          <w:color w:val="000000" w:themeColor="text1"/>
          <w:sz w:val="28"/>
          <w:szCs w:val="28"/>
        </w:rPr>
        <w:t>4,520</w:t>
      </w:r>
      <w:r w:rsidRPr="00B928ED">
        <w:rPr>
          <w:rFonts w:ascii="標楷體" w:eastAsia="標楷體" w:hAnsi="標楷體" w:cs="標楷體" w:hint="eastAsia"/>
          <w:color w:val="000000" w:themeColor="text1"/>
          <w:sz w:val="28"/>
          <w:szCs w:val="28"/>
        </w:rPr>
        <w:t>萬餘元，決算審核修正後整體之資產總額為</w:t>
      </w:r>
      <w:r>
        <w:rPr>
          <w:rFonts w:ascii="標楷體" w:eastAsia="標楷體" w:hAnsi="標楷體" w:cs="標楷體" w:hint="eastAsia"/>
          <w:color w:val="000000" w:themeColor="text1"/>
          <w:sz w:val="28"/>
          <w:szCs w:val="28"/>
        </w:rPr>
        <w:t>644</w:t>
      </w:r>
      <w:r w:rsidRPr="00B928ED">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6,687</w:t>
      </w:r>
      <w:r w:rsidRPr="00B928ED">
        <w:rPr>
          <w:rFonts w:ascii="標楷體" w:eastAsia="標楷體" w:hAnsi="標楷體" w:cs="標楷體" w:hint="eastAsia"/>
          <w:color w:val="000000" w:themeColor="text1"/>
          <w:sz w:val="28"/>
          <w:szCs w:val="28"/>
        </w:rPr>
        <w:t>萬餘元，負債總額為</w:t>
      </w:r>
      <w:r>
        <w:rPr>
          <w:rFonts w:ascii="標楷體" w:eastAsia="標楷體" w:hAnsi="標楷體" w:cs="標楷體" w:hint="eastAsia"/>
          <w:color w:val="000000" w:themeColor="text1"/>
          <w:sz w:val="28"/>
          <w:szCs w:val="28"/>
        </w:rPr>
        <w:t>331</w:t>
      </w:r>
      <w:r w:rsidRPr="00B928ED">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1,492</w:t>
      </w:r>
      <w:r w:rsidRPr="00B928ED">
        <w:rPr>
          <w:rFonts w:ascii="標楷體" w:eastAsia="標楷體" w:hAnsi="標楷體" w:cs="標楷體" w:hint="eastAsia"/>
          <w:color w:val="000000" w:themeColor="text1"/>
          <w:sz w:val="28"/>
          <w:szCs w:val="28"/>
        </w:rPr>
        <w:t>萬餘元，資產負債相抵計列有淨資產</w:t>
      </w:r>
      <w:r>
        <w:rPr>
          <w:rFonts w:ascii="標楷體" w:eastAsia="標楷體" w:hAnsi="標楷體" w:cs="標楷體" w:hint="eastAsia"/>
          <w:color w:val="000000" w:themeColor="text1"/>
          <w:sz w:val="28"/>
          <w:szCs w:val="28"/>
        </w:rPr>
        <w:t>313</w:t>
      </w:r>
      <w:r w:rsidRPr="00B928ED">
        <w:rPr>
          <w:rFonts w:ascii="標楷體" w:eastAsia="標楷體" w:hAnsi="標楷體" w:cs="標楷體" w:hint="eastAsia"/>
          <w:color w:val="000000" w:themeColor="text1"/>
          <w:sz w:val="28"/>
          <w:szCs w:val="28"/>
        </w:rPr>
        <w:t>億</w:t>
      </w:r>
      <w:r>
        <w:rPr>
          <w:rFonts w:ascii="標楷體" w:eastAsia="標楷體" w:hAnsi="標楷體" w:cs="標楷體" w:hint="eastAsia"/>
          <w:color w:val="000000" w:themeColor="text1"/>
          <w:sz w:val="28"/>
          <w:szCs w:val="28"/>
        </w:rPr>
        <w:t>5,195</w:t>
      </w:r>
      <w:r w:rsidRPr="00B928ED">
        <w:rPr>
          <w:rFonts w:ascii="標楷體" w:eastAsia="標楷體" w:hAnsi="標楷體" w:cs="標楷體" w:hint="eastAsia"/>
          <w:color w:val="000000" w:themeColor="text1"/>
          <w:sz w:val="28"/>
          <w:szCs w:val="28"/>
        </w:rPr>
        <w:t>萬餘元。有關修正增減情形，詳列如下表：</w:t>
      </w:r>
    </w:p>
    <w:p w:rsidR="00166C87" w:rsidRPr="00546604" w:rsidRDefault="00166C87" w:rsidP="00166C87">
      <w:pPr>
        <w:snapToGrid w:val="0"/>
        <w:spacing w:beforeLines="50" w:before="120" w:line="300" w:lineRule="exact"/>
        <w:jc w:val="center"/>
        <w:rPr>
          <w:rFonts w:ascii="標楷體" w:eastAsia="標楷體" w:hAnsi="標楷體"/>
          <w:b/>
          <w:color w:val="000000" w:themeColor="text1"/>
          <w:spacing w:val="42"/>
          <w:u w:val="single"/>
        </w:rPr>
      </w:pPr>
      <w:r w:rsidRPr="00546604">
        <w:rPr>
          <w:rFonts w:ascii="標楷體" w:eastAsia="標楷體" w:hAnsi="標楷體" w:hint="eastAsia"/>
          <w:b/>
          <w:color w:val="000000" w:themeColor="text1"/>
          <w:spacing w:val="42"/>
          <w:u w:val="single"/>
        </w:rPr>
        <w:t>宜蘭縣總決算審定後整體資產負債表</w:t>
      </w:r>
    </w:p>
    <w:p w:rsidR="00166C87" w:rsidRPr="00546604" w:rsidRDefault="00166C87" w:rsidP="00166C87">
      <w:pPr>
        <w:snapToGrid w:val="0"/>
        <w:spacing w:line="300" w:lineRule="exact"/>
        <w:jc w:val="center"/>
        <w:rPr>
          <w:rFonts w:ascii="標楷體" w:eastAsia="標楷體" w:hAnsi="標楷體"/>
          <w:color w:val="000000" w:themeColor="text1"/>
          <w:sz w:val="22"/>
          <w:szCs w:val="20"/>
        </w:rPr>
      </w:pPr>
      <w:r w:rsidRPr="00546604">
        <w:rPr>
          <w:rFonts w:ascii="標楷體" w:eastAsia="標楷體" w:hAnsi="標楷體" w:hint="eastAsia"/>
          <w:color w:val="000000" w:themeColor="text1"/>
          <w:sz w:val="22"/>
        </w:rPr>
        <w:t>中華民國110年12月31日</w:t>
      </w:r>
    </w:p>
    <w:p w:rsidR="00166C87" w:rsidRPr="00546604" w:rsidRDefault="00166C87" w:rsidP="00166C87">
      <w:pPr>
        <w:snapToGrid w:val="0"/>
        <w:spacing w:line="300" w:lineRule="exact"/>
        <w:ind w:leftChars="1535" w:left="3684" w:rightChars="22" w:right="53"/>
        <w:jc w:val="right"/>
        <w:rPr>
          <w:rFonts w:ascii="標楷體" w:eastAsia="標楷體" w:hAnsi="標楷體"/>
          <w:color w:val="000000" w:themeColor="text1"/>
          <w:sz w:val="32"/>
          <w:szCs w:val="32"/>
        </w:rPr>
      </w:pPr>
      <w:r w:rsidRPr="00546604">
        <w:rPr>
          <w:rFonts w:ascii="標楷體" w:eastAsia="標楷體" w:hAnsi="標楷體" w:hint="eastAsia"/>
          <w:color w:val="000000" w:themeColor="text1"/>
          <w:sz w:val="20"/>
        </w:rPr>
        <w:t>單位：新臺幣千元</w:t>
      </w:r>
    </w:p>
    <w:tbl>
      <w:tblPr>
        <w:tblW w:w="989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94"/>
        <w:gridCol w:w="1532"/>
        <w:gridCol w:w="1532"/>
        <w:gridCol w:w="1532"/>
        <w:gridCol w:w="1502"/>
      </w:tblGrid>
      <w:tr w:rsidR="00166C87" w:rsidRPr="00FD2A86" w:rsidTr="00BC1959">
        <w:trPr>
          <w:trHeight w:val="283"/>
          <w:tblHeader/>
          <w:jc w:val="center"/>
        </w:trPr>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2A86" w:rsidRDefault="00166C87" w:rsidP="00BC1959">
            <w:pPr>
              <w:ind w:left="57" w:right="57"/>
              <w:jc w:val="distribute"/>
              <w:rPr>
                <w:rFonts w:ascii="標楷體" w:eastAsia="標楷體" w:hAnsi="標楷體"/>
                <w:color w:val="000000" w:themeColor="text1"/>
                <w:sz w:val="20"/>
                <w:szCs w:val="20"/>
              </w:rPr>
            </w:pPr>
            <w:r w:rsidRPr="00FD2A86">
              <w:rPr>
                <w:rFonts w:ascii="標楷體" w:eastAsia="標楷體" w:hAnsi="標楷體" w:hint="eastAsia"/>
                <w:color w:val="000000" w:themeColor="text1"/>
                <w:sz w:val="20"/>
              </w:rPr>
              <w:t>科  目</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2A86" w:rsidRDefault="00166C87" w:rsidP="00BC1959">
            <w:pPr>
              <w:widowControl/>
              <w:ind w:left="57" w:right="57"/>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公務機關</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2A86" w:rsidRDefault="00166C87" w:rsidP="00BC1959">
            <w:pPr>
              <w:ind w:left="57" w:right="57"/>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特種基金</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2A86" w:rsidRDefault="00166C87" w:rsidP="00BC1959">
            <w:pPr>
              <w:ind w:left="57" w:right="57"/>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內部往來沖銷</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2A86" w:rsidRDefault="00166C87" w:rsidP="00BC1959">
            <w:pPr>
              <w:ind w:left="57" w:right="57"/>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合計</w:t>
            </w:r>
          </w:p>
        </w:tc>
      </w:tr>
      <w:tr w:rsidR="00166C87" w:rsidRPr="00FD2A86" w:rsidTr="00BC1959">
        <w:trPr>
          <w:trHeight w:val="282"/>
          <w:jc w:val="center"/>
        </w:trPr>
        <w:tc>
          <w:tcPr>
            <w:tcW w:w="3794" w:type="dxa"/>
            <w:tcBorders>
              <w:top w:val="single" w:sz="4" w:space="0" w:color="auto"/>
              <w:left w:val="single" w:sz="4" w:space="0" w:color="auto"/>
              <w:bottom w:val="nil"/>
              <w:right w:val="single" w:sz="4" w:space="0" w:color="auto"/>
            </w:tcBorders>
            <w:vAlign w:val="center"/>
            <w:hideMark/>
          </w:tcPr>
          <w:p w:rsidR="00166C87" w:rsidRPr="00FD2A86" w:rsidRDefault="00166C87" w:rsidP="00BC1959">
            <w:pPr>
              <w:ind w:left="57" w:right="57"/>
              <w:jc w:val="distribute"/>
              <w:rPr>
                <w:rFonts w:ascii="標楷體" w:eastAsia="標楷體" w:hAnsi="標楷體"/>
                <w:b/>
                <w:color w:val="000000" w:themeColor="text1"/>
                <w:sz w:val="20"/>
              </w:rPr>
            </w:pPr>
            <w:r w:rsidRPr="00FD2A86">
              <w:rPr>
                <w:rFonts w:ascii="標楷體" w:eastAsia="標楷體" w:hAnsi="標楷體" w:hint="eastAsia"/>
                <w:b/>
                <w:color w:val="000000" w:themeColor="text1"/>
                <w:sz w:val="20"/>
              </w:rPr>
              <w:t>資產部分</w:t>
            </w:r>
          </w:p>
        </w:tc>
        <w:tc>
          <w:tcPr>
            <w:tcW w:w="1532" w:type="dxa"/>
            <w:tcBorders>
              <w:top w:val="single" w:sz="4" w:space="0" w:color="auto"/>
              <w:left w:val="nil"/>
              <w:bottom w:val="nil"/>
              <w:right w:val="single" w:sz="4" w:space="0" w:color="auto"/>
            </w:tcBorders>
            <w:vAlign w:val="bottom"/>
          </w:tcPr>
          <w:p w:rsidR="00166C87" w:rsidRPr="00FD2A86" w:rsidRDefault="00166C87" w:rsidP="00BC1959">
            <w:pPr>
              <w:jc w:val="right"/>
              <w:rPr>
                <w:rFonts w:ascii="標楷體" w:eastAsia="標楷體" w:hAnsi="標楷體" w:cs="新細明體"/>
                <w:color w:val="000000" w:themeColor="text1"/>
                <w:sz w:val="20"/>
                <w:szCs w:val="20"/>
              </w:rPr>
            </w:pPr>
          </w:p>
        </w:tc>
        <w:tc>
          <w:tcPr>
            <w:tcW w:w="1532" w:type="dxa"/>
            <w:tcBorders>
              <w:top w:val="single" w:sz="4" w:space="0" w:color="auto"/>
              <w:left w:val="nil"/>
              <w:bottom w:val="nil"/>
              <w:right w:val="single" w:sz="4" w:space="0" w:color="auto"/>
            </w:tcBorders>
            <w:vAlign w:val="bottom"/>
          </w:tcPr>
          <w:p w:rsidR="00166C87" w:rsidRPr="00FD2A86" w:rsidRDefault="00166C87" w:rsidP="00BC1959">
            <w:pPr>
              <w:jc w:val="right"/>
              <w:rPr>
                <w:rFonts w:ascii="標楷體" w:eastAsia="標楷體" w:hAnsi="標楷體" w:cs="新細明體"/>
                <w:color w:val="000000" w:themeColor="text1"/>
                <w:sz w:val="20"/>
                <w:szCs w:val="20"/>
              </w:rPr>
            </w:pPr>
          </w:p>
        </w:tc>
        <w:tc>
          <w:tcPr>
            <w:tcW w:w="1532" w:type="dxa"/>
            <w:tcBorders>
              <w:top w:val="single" w:sz="4" w:space="0" w:color="auto"/>
              <w:left w:val="nil"/>
              <w:bottom w:val="nil"/>
              <w:right w:val="single" w:sz="4" w:space="0" w:color="auto"/>
            </w:tcBorders>
            <w:vAlign w:val="bottom"/>
          </w:tcPr>
          <w:p w:rsidR="00166C87" w:rsidRPr="00FD2A86" w:rsidRDefault="00166C87" w:rsidP="00BC1959">
            <w:pPr>
              <w:jc w:val="right"/>
              <w:rPr>
                <w:rFonts w:ascii="標楷體" w:eastAsia="標楷體" w:hAnsi="標楷體" w:cs="新細明體"/>
                <w:color w:val="000000" w:themeColor="text1"/>
                <w:sz w:val="20"/>
                <w:szCs w:val="20"/>
              </w:rPr>
            </w:pPr>
          </w:p>
        </w:tc>
        <w:tc>
          <w:tcPr>
            <w:tcW w:w="1502" w:type="dxa"/>
            <w:tcBorders>
              <w:top w:val="single" w:sz="4" w:space="0" w:color="auto"/>
              <w:left w:val="nil"/>
              <w:bottom w:val="nil"/>
              <w:right w:val="single" w:sz="4" w:space="0" w:color="auto"/>
            </w:tcBorders>
            <w:vAlign w:val="bottom"/>
          </w:tcPr>
          <w:p w:rsidR="00166C87" w:rsidRPr="00FD2A86" w:rsidRDefault="00166C87" w:rsidP="00BC1959">
            <w:pPr>
              <w:jc w:val="right"/>
              <w:rPr>
                <w:rFonts w:ascii="標楷體" w:eastAsia="標楷體" w:hAnsi="標楷體" w:cs="新細明體"/>
                <w:color w:val="000000" w:themeColor="text1"/>
                <w:sz w:val="20"/>
                <w:szCs w:val="20"/>
              </w:rPr>
            </w:pP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center"/>
            <w:hideMark/>
          </w:tcPr>
          <w:p w:rsidR="00166C87" w:rsidRPr="00E253E3" w:rsidRDefault="00166C87" w:rsidP="00BC1959">
            <w:pPr>
              <w:ind w:leftChars="100" w:left="640" w:right="57" w:hangingChars="200" w:hanging="400"/>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流動資產</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6,022,939 </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7,233,527 </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hint="eastAsia"/>
                <w:b/>
                <w:color w:val="000000" w:themeColor="text1"/>
                <w:sz w:val="20"/>
                <w:szCs w:val="20"/>
              </w:rPr>
              <w:t>-</w:t>
            </w:r>
            <w:r w:rsidRPr="00E253E3">
              <w:rPr>
                <w:rFonts w:ascii="標楷體" w:eastAsia="標楷體" w:hAnsi="標楷體"/>
                <w:b/>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13,256,467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center"/>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現金</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3,757,541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5,835,021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9,592,563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center"/>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應收款項</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2,101,797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327,611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2,429,408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center"/>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存貨</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174,744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174,744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預付款項</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158,087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896,150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1,054,238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其他流動資產</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5,512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5,512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Chars="100" w:left="640" w:right="57" w:hangingChars="200" w:hanging="400"/>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非流動資產</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32,417,738 </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22,186,240 </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3,346,513 </w:t>
            </w:r>
          </w:p>
        </w:tc>
        <w:tc>
          <w:tcPr>
            <w:tcW w:w="150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51,257,465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押匯貼現、放款、基金</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36,956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36,956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長期應收款項</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1,236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1,236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Pr>
                <w:rFonts w:ascii="標楷體" w:eastAsia="標楷體" w:hAnsi="標楷體" w:hint="eastAsia"/>
                <w:color w:val="000000" w:themeColor="text1"/>
                <w:sz w:val="20"/>
              </w:rPr>
              <w:t>採權益法之</w:t>
            </w:r>
            <w:r w:rsidRPr="00FD2A86">
              <w:rPr>
                <w:rFonts w:ascii="標楷體" w:eastAsia="標楷體" w:hAnsi="標楷體" w:hint="eastAsia"/>
                <w:color w:val="000000" w:themeColor="text1"/>
                <w:sz w:val="20"/>
              </w:rPr>
              <w:t>投資</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3,346,513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w:t>
            </w:r>
            <w:r>
              <w:rPr>
                <w:rFonts w:ascii="標楷體" w:eastAsia="標楷體" w:hAnsi="標楷體" w:hint="eastAsia"/>
                <w:color w:val="000000" w:themeColor="text1"/>
                <w:sz w:val="20"/>
                <w:szCs w:val="20"/>
              </w:rPr>
              <w:t xml:space="preserve"> </w:t>
            </w:r>
            <w:r w:rsidRPr="00FD2A86">
              <w:rPr>
                <w:rFonts w:ascii="標楷體" w:eastAsia="標楷體" w:hAnsi="標楷體"/>
                <w:color w:val="000000" w:themeColor="text1"/>
                <w:sz w:val="20"/>
                <w:szCs w:val="20"/>
              </w:rPr>
              <w:t xml:space="preserve">3,346,513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其他投資</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958,729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958,729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土地、建築物及設備</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29,054,309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20,498,373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49,552,683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無形資產</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16,915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6,384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23,300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其他資產</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684,559 </w:t>
            </w:r>
          </w:p>
        </w:tc>
        <w:tc>
          <w:tcPr>
            <w:tcW w:w="153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vAlign w:val="center"/>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684,559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原列資產總額</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38,440,678 </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29,419,768 </w:t>
            </w:r>
          </w:p>
        </w:tc>
        <w:tc>
          <w:tcPr>
            <w:tcW w:w="153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3,346,513 </w:t>
            </w:r>
          </w:p>
        </w:tc>
        <w:tc>
          <w:tcPr>
            <w:tcW w:w="1502" w:type="dxa"/>
            <w:tcBorders>
              <w:top w:val="nil"/>
              <w:left w:val="nil"/>
              <w:bottom w:val="nil"/>
              <w:right w:val="single" w:sz="4" w:space="0" w:color="auto"/>
            </w:tcBorders>
            <w:vAlign w:val="center"/>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64,513,933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本室審核修正決算應調整數</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47,055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5,155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5,155 </w:t>
            </w:r>
          </w:p>
        </w:tc>
        <w:tc>
          <w:tcPr>
            <w:tcW w:w="150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47,055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調整後資產總額</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38,393,622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29,414,612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3,341,357 </w:t>
            </w:r>
          </w:p>
        </w:tc>
        <w:tc>
          <w:tcPr>
            <w:tcW w:w="150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64,466,877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負債部分</w:t>
            </w:r>
          </w:p>
        </w:tc>
        <w:tc>
          <w:tcPr>
            <w:tcW w:w="153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c>
          <w:tcPr>
            <w:tcW w:w="153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c>
          <w:tcPr>
            <w:tcW w:w="153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c>
          <w:tcPr>
            <w:tcW w:w="1502" w:type="dxa"/>
            <w:tcBorders>
              <w:top w:val="nil"/>
              <w:left w:val="nil"/>
              <w:bottom w:val="nil"/>
              <w:right w:val="single" w:sz="4" w:space="0" w:color="auto"/>
            </w:tcBorders>
            <w:vAlign w:val="bottom"/>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Chars="100" w:left="640" w:right="57" w:hangingChars="200" w:hanging="400"/>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流動負債</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13,352,397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2,635,451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700,131 </w:t>
            </w:r>
          </w:p>
        </w:tc>
        <w:tc>
          <w:tcPr>
            <w:tcW w:w="150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15,287,716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短期債務</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8,503,420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8,503,420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應付款項</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2,019,965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1,625,821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3,645,786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預收款項</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205,444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1,009,630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1,215,074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其他流動負債</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2,623,567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w:t>
            </w:r>
            <w:r>
              <w:rPr>
                <w:rFonts w:ascii="標楷體" w:eastAsia="標楷體" w:hAnsi="標楷體" w:hint="eastAsia"/>
                <w:b/>
                <w:color w:val="000000" w:themeColor="text1"/>
                <w:sz w:val="20"/>
                <w:szCs w:val="20"/>
              </w:rPr>
              <w:t xml:space="preserve"> </w:t>
            </w:r>
            <w:r w:rsidRPr="00FD2A86">
              <w:rPr>
                <w:rFonts w:ascii="標楷體" w:eastAsia="標楷體" w:hAnsi="標楷體"/>
                <w:color w:val="000000" w:themeColor="text1"/>
                <w:sz w:val="20"/>
                <w:szCs w:val="20"/>
              </w:rPr>
              <w:t xml:space="preserve">700,131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1,923,435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Chars="100" w:left="640" w:right="57" w:hangingChars="200" w:hanging="400"/>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非流動負債</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11,676,671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6,152,388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hint="eastAsia"/>
                <w:b/>
                <w:color w:val="000000" w:themeColor="text1"/>
                <w:sz w:val="20"/>
                <w:szCs w:val="20"/>
              </w:rPr>
              <w:t>-</w:t>
            </w:r>
            <w:r w:rsidRPr="00E253E3">
              <w:rPr>
                <w:rFonts w:ascii="標楷體" w:eastAsia="標楷體" w:hAnsi="標楷體"/>
                <w:b/>
                <w:color w:val="000000" w:themeColor="text1"/>
                <w:sz w:val="20"/>
                <w:szCs w:val="20"/>
              </w:rPr>
              <w:t xml:space="preserve"> </w:t>
            </w:r>
          </w:p>
        </w:tc>
        <w:tc>
          <w:tcPr>
            <w:tcW w:w="150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17,829,059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長期債務</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11,676,671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4,334,779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16,011,450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200" w:left="88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其他負債</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32" w:type="dxa"/>
            <w:tcBorders>
              <w:top w:val="nil"/>
              <w:left w:val="nil"/>
              <w:bottom w:val="nil"/>
              <w:right w:val="single" w:sz="4" w:space="0" w:color="auto"/>
            </w:tcBorders>
            <w:hideMark/>
          </w:tcPr>
          <w:p w:rsidR="00166C87" w:rsidRPr="00581DDE" w:rsidRDefault="00166C87" w:rsidP="00BC1959">
            <w:pPr>
              <w:jc w:val="right"/>
              <w:rPr>
                <w:rFonts w:ascii="標楷體" w:eastAsia="標楷體" w:hAnsi="標楷體"/>
                <w:color w:val="000000" w:themeColor="text1"/>
                <w:sz w:val="20"/>
                <w:szCs w:val="20"/>
              </w:rPr>
            </w:pPr>
            <w:r w:rsidRPr="00581DDE">
              <w:rPr>
                <w:rFonts w:ascii="標楷體" w:eastAsia="標楷體" w:hAnsi="標楷體"/>
                <w:color w:val="000000" w:themeColor="text1"/>
                <w:sz w:val="20"/>
                <w:szCs w:val="20"/>
              </w:rPr>
              <w:t xml:space="preserve">1,817,608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hint="eastAsia"/>
                <w:color w:val="000000" w:themeColor="text1"/>
                <w:sz w:val="20"/>
                <w:szCs w:val="20"/>
              </w:rPr>
              <w:t>-</w:t>
            </w:r>
            <w:r w:rsidRPr="00FD2A86">
              <w:rPr>
                <w:rFonts w:ascii="標楷體" w:eastAsia="標楷體" w:hAnsi="標楷體"/>
                <w:color w:val="000000" w:themeColor="text1"/>
                <w:sz w:val="20"/>
                <w:szCs w:val="20"/>
              </w:rPr>
              <w:t xml:space="preserve">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581DDE">
              <w:rPr>
                <w:rFonts w:ascii="標楷體" w:eastAsia="標楷體" w:hAnsi="標楷體"/>
                <w:color w:val="000000" w:themeColor="text1"/>
                <w:sz w:val="20"/>
                <w:szCs w:val="20"/>
              </w:rPr>
              <w:t>1,817,608</w:t>
            </w:r>
            <w:r w:rsidRPr="00FD2A86">
              <w:rPr>
                <w:rFonts w:ascii="標楷體" w:eastAsia="標楷體" w:hAnsi="標楷體"/>
                <w:color w:val="000000" w:themeColor="text1"/>
                <w:sz w:val="20"/>
                <w:szCs w:val="20"/>
              </w:rPr>
              <w:t xml:space="preserve">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原列負債總額</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25,029,068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8,787,839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700,131 </w:t>
            </w:r>
          </w:p>
        </w:tc>
        <w:tc>
          <w:tcPr>
            <w:tcW w:w="150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33,116,776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本室審核修正決算應調整數</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1,848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hint="eastAsia"/>
                <w:b/>
                <w:color w:val="000000" w:themeColor="text1"/>
                <w:sz w:val="20"/>
                <w:szCs w:val="20"/>
              </w:rPr>
              <w:t>-</w:t>
            </w:r>
            <w:r w:rsidRPr="00E253E3">
              <w:rPr>
                <w:rFonts w:ascii="標楷體" w:eastAsia="標楷體" w:hAnsi="標楷體"/>
                <w:b/>
                <w:color w:val="000000" w:themeColor="text1"/>
                <w:sz w:val="20"/>
                <w:szCs w:val="20"/>
              </w:rPr>
              <w:t xml:space="preserve">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hint="eastAsia"/>
                <w:b/>
                <w:color w:val="000000" w:themeColor="text1"/>
                <w:sz w:val="20"/>
                <w:szCs w:val="20"/>
              </w:rPr>
              <w:t>-</w:t>
            </w:r>
            <w:r w:rsidRPr="00E253E3">
              <w:rPr>
                <w:rFonts w:ascii="標楷體" w:eastAsia="標楷體" w:hAnsi="標楷體"/>
                <w:b/>
                <w:color w:val="000000" w:themeColor="text1"/>
                <w:sz w:val="20"/>
                <w:szCs w:val="20"/>
              </w:rPr>
              <w:t xml:space="preserve"> </w:t>
            </w:r>
          </w:p>
        </w:tc>
        <w:tc>
          <w:tcPr>
            <w:tcW w:w="150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1,848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調整後負債總額</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25,027,219</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8,787,839</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700,131</w:t>
            </w:r>
          </w:p>
        </w:tc>
        <w:tc>
          <w:tcPr>
            <w:tcW w:w="150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Pr>
                <w:rFonts w:ascii="標楷體" w:eastAsia="標楷體" w:hAnsi="標楷體" w:hint="eastAsia"/>
                <w:b/>
                <w:color w:val="000000" w:themeColor="text1"/>
                <w:sz w:val="20"/>
                <w:szCs w:val="20"/>
              </w:rPr>
              <w:t>33,114,927</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淨資產部分</w:t>
            </w:r>
          </w:p>
        </w:tc>
        <w:tc>
          <w:tcPr>
            <w:tcW w:w="153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c>
          <w:tcPr>
            <w:tcW w:w="153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c>
          <w:tcPr>
            <w:tcW w:w="153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c>
          <w:tcPr>
            <w:tcW w:w="1502" w:type="dxa"/>
            <w:tcBorders>
              <w:top w:val="nil"/>
              <w:left w:val="nil"/>
              <w:bottom w:val="nil"/>
              <w:right w:val="single" w:sz="4" w:space="0" w:color="auto"/>
            </w:tcBorders>
            <w:vAlign w:val="center"/>
          </w:tcPr>
          <w:p w:rsidR="00166C87" w:rsidRPr="00E253E3" w:rsidRDefault="00166C87" w:rsidP="00BC1959">
            <w:pPr>
              <w:ind w:rightChars="10" w:right="24"/>
              <w:jc w:val="right"/>
              <w:rPr>
                <w:rFonts w:ascii="標楷體" w:eastAsia="標楷體" w:hAnsi="標楷體" w:cs="新細明體"/>
                <w:b/>
                <w:color w:val="000000" w:themeColor="text1"/>
                <w:sz w:val="20"/>
                <w:szCs w:val="20"/>
              </w:rPr>
            </w:pP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FD2A86" w:rsidRDefault="00166C87" w:rsidP="00BC1959">
            <w:pPr>
              <w:ind w:leftChars="100" w:left="640" w:right="57" w:hangingChars="200" w:hanging="400"/>
              <w:jc w:val="distribute"/>
              <w:rPr>
                <w:rFonts w:ascii="標楷體" w:eastAsia="標楷體" w:hAnsi="標楷體"/>
                <w:color w:val="000000" w:themeColor="text1"/>
                <w:sz w:val="20"/>
              </w:rPr>
            </w:pPr>
            <w:r w:rsidRPr="00FD2A86">
              <w:rPr>
                <w:rFonts w:ascii="標楷體" w:eastAsia="標楷體" w:hAnsi="標楷體" w:hint="eastAsia"/>
                <w:color w:val="000000" w:themeColor="text1"/>
                <w:sz w:val="20"/>
              </w:rPr>
              <w:t>淨資產</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13,411,609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20,631,928 </w:t>
            </w:r>
          </w:p>
        </w:tc>
        <w:tc>
          <w:tcPr>
            <w:tcW w:w="153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w:t>
            </w:r>
            <w:r>
              <w:rPr>
                <w:rFonts w:ascii="標楷體" w:eastAsia="標楷體" w:hAnsi="標楷體" w:hint="eastAsia"/>
                <w:b/>
                <w:color w:val="000000" w:themeColor="text1"/>
                <w:sz w:val="20"/>
                <w:szCs w:val="20"/>
              </w:rPr>
              <w:t xml:space="preserve"> </w:t>
            </w:r>
            <w:r w:rsidRPr="00FD2A86">
              <w:rPr>
                <w:rFonts w:ascii="標楷體" w:eastAsia="標楷體" w:hAnsi="標楷體"/>
                <w:color w:val="000000" w:themeColor="text1"/>
                <w:sz w:val="20"/>
                <w:szCs w:val="20"/>
              </w:rPr>
              <w:t xml:space="preserve">2,646,381 </w:t>
            </w:r>
          </w:p>
        </w:tc>
        <w:tc>
          <w:tcPr>
            <w:tcW w:w="1502" w:type="dxa"/>
            <w:tcBorders>
              <w:top w:val="nil"/>
              <w:left w:val="nil"/>
              <w:bottom w:val="nil"/>
              <w:right w:val="single" w:sz="4" w:space="0" w:color="auto"/>
            </w:tcBorders>
            <w:hideMark/>
          </w:tcPr>
          <w:p w:rsidR="00166C87" w:rsidRPr="00FD2A86" w:rsidRDefault="00166C87" w:rsidP="00BC1959">
            <w:pPr>
              <w:jc w:val="right"/>
              <w:rPr>
                <w:rFonts w:ascii="標楷體" w:eastAsia="標楷體" w:hAnsi="標楷體"/>
                <w:color w:val="000000" w:themeColor="text1"/>
                <w:sz w:val="20"/>
                <w:szCs w:val="20"/>
              </w:rPr>
            </w:pPr>
            <w:r w:rsidRPr="00FD2A86">
              <w:rPr>
                <w:rFonts w:ascii="標楷體" w:eastAsia="標楷體" w:hAnsi="標楷體"/>
                <w:color w:val="000000" w:themeColor="text1"/>
                <w:sz w:val="20"/>
                <w:szCs w:val="20"/>
              </w:rPr>
              <w:t xml:space="preserve">31,397,157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原列淨資產總額</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13,411,609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20,631,928 </w:t>
            </w:r>
          </w:p>
        </w:tc>
        <w:tc>
          <w:tcPr>
            <w:tcW w:w="153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2,646,381 </w:t>
            </w:r>
          </w:p>
        </w:tc>
        <w:tc>
          <w:tcPr>
            <w:tcW w:w="1502" w:type="dxa"/>
            <w:tcBorders>
              <w:top w:val="nil"/>
              <w:left w:val="nil"/>
              <w:bottom w:val="nil"/>
              <w:right w:val="single" w:sz="4" w:space="0" w:color="auto"/>
            </w:tcBorders>
            <w:hideMark/>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31,397,157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本室審核修正決算應調整數</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45,206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5,155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5,155 </w:t>
            </w:r>
          </w:p>
        </w:tc>
        <w:tc>
          <w:tcPr>
            <w:tcW w:w="150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 xml:space="preserve">45,206 </w:t>
            </w:r>
          </w:p>
        </w:tc>
      </w:tr>
      <w:tr w:rsidR="00166C87" w:rsidRPr="00FD2A86" w:rsidTr="00BC1959">
        <w:trPr>
          <w:trHeight w:val="282"/>
          <w:jc w:val="center"/>
        </w:trPr>
        <w:tc>
          <w:tcPr>
            <w:tcW w:w="3794" w:type="dxa"/>
            <w:tcBorders>
              <w:top w:val="nil"/>
              <w:left w:val="single" w:sz="4" w:space="0" w:color="auto"/>
              <w:bottom w:val="nil"/>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調整後淨資產總額</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13,366,403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20,626,772 </w:t>
            </w:r>
          </w:p>
        </w:tc>
        <w:tc>
          <w:tcPr>
            <w:tcW w:w="153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2,6</w:t>
            </w:r>
            <w:r>
              <w:rPr>
                <w:rFonts w:ascii="標楷體" w:eastAsia="標楷體" w:hAnsi="標楷體" w:hint="eastAsia"/>
                <w:b/>
                <w:color w:val="000000" w:themeColor="text1"/>
                <w:sz w:val="20"/>
                <w:szCs w:val="20"/>
              </w:rPr>
              <w:t>4</w:t>
            </w:r>
            <w:r w:rsidRPr="00E253E3">
              <w:rPr>
                <w:rFonts w:ascii="標楷體" w:eastAsia="標楷體" w:hAnsi="標楷體"/>
                <w:b/>
                <w:color w:val="000000" w:themeColor="text1"/>
                <w:sz w:val="20"/>
                <w:szCs w:val="20"/>
              </w:rPr>
              <w:t>1,</w:t>
            </w:r>
            <w:r>
              <w:rPr>
                <w:rFonts w:ascii="標楷體" w:eastAsia="標楷體" w:hAnsi="標楷體" w:hint="eastAsia"/>
                <w:b/>
                <w:color w:val="000000" w:themeColor="text1"/>
                <w:sz w:val="20"/>
                <w:szCs w:val="20"/>
              </w:rPr>
              <w:t>225</w:t>
            </w:r>
            <w:r w:rsidRPr="00E253E3">
              <w:rPr>
                <w:rFonts w:ascii="標楷體" w:eastAsia="標楷體" w:hAnsi="標楷體"/>
                <w:b/>
                <w:color w:val="000000" w:themeColor="text1"/>
                <w:sz w:val="20"/>
                <w:szCs w:val="20"/>
              </w:rPr>
              <w:t xml:space="preserve"> </w:t>
            </w:r>
          </w:p>
        </w:tc>
        <w:tc>
          <w:tcPr>
            <w:tcW w:w="1502" w:type="dxa"/>
            <w:tcBorders>
              <w:top w:val="nil"/>
              <w:left w:val="nil"/>
              <w:bottom w:val="nil"/>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31,</w:t>
            </w:r>
            <w:r>
              <w:rPr>
                <w:rFonts w:ascii="標楷體" w:eastAsia="標楷體" w:hAnsi="標楷體" w:hint="eastAsia"/>
                <w:b/>
                <w:color w:val="000000" w:themeColor="text1"/>
                <w:sz w:val="20"/>
                <w:szCs w:val="20"/>
              </w:rPr>
              <w:t>351</w:t>
            </w: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950</w:t>
            </w:r>
            <w:r w:rsidRPr="00E253E3">
              <w:rPr>
                <w:rFonts w:ascii="標楷體" w:eastAsia="標楷體" w:hAnsi="標楷體"/>
                <w:b/>
                <w:color w:val="000000" w:themeColor="text1"/>
                <w:sz w:val="20"/>
                <w:szCs w:val="20"/>
              </w:rPr>
              <w:t xml:space="preserve"> </w:t>
            </w:r>
          </w:p>
        </w:tc>
      </w:tr>
      <w:tr w:rsidR="00166C87" w:rsidRPr="00FD2A86" w:rsidTr="00BC1959">
        <w:trPr>
          <w:trHeight w:val="282"/>
          <w:jc w:val="center"/>
        </w:trPr>
        <w:tc>
          <w:tcPr>
            <w:tcW w:w="3794" w:type="dxa"/>
            <w:tcBorders>
              <w:top w:val="nil"/>
              <w:left w:val="single" w:sz="4" w:space="0" w:color="auto"/>
              <w:bottom w:val="single" w:sz="4" w:space="0" w:color="auto"/>
              <w:right w:val="single" w:sz="4" w:space="0" w:color="auto"/>
            </w:tcBorders>
            <w:vAlign w:val="bottom"/>
            <w:hideMark/>
          </w:tcPr>
          <w:p w:rsidR="00166C87" w:rsidRPr="00E253E3" w:rsidRDefault="00166C87" w:rsidP="00BC1959">
            <w:pPr>
              <w:ind w:left="57" w:right="57"/>
              <w:jc w:val="distribute"/>
              <w:rPr>
                <w:rFonts w:ascii="標楷體" w:eastAsia="標楷體" w:hAnsi="標楷體"/>
                <w:b/>
                <w:color w:val="000000" w:themeColor="text1"/>
                <w:sz w:val="20"/>
              </w:rPr>
            </w:pPr>
            <w:r w:rsidRPr="00E253E3">
              <w:rPr>
                <w:rFonts w:ascii="標楷體" w:eastAsia="標楷體" w:hAnsi="標楷體" w:hint="eastAsia"/>
                <w:b/>
                <w:color w:val="000000" w:themeColor="text1"/>
                <w:sz w:val="20"/>
              </w:rPr>
              <w:t>調整後負債及淨資產總額</w:t>
            </w:r>
          </w:p>
        </w:tc>
        <w:tc>
          <w:tcPr>
            <w:tcW w:w="1532" w:type="dxa"/>
            <w:tcBorders>
              <w:top w:val="nil"/>
              <w:left w:val="nil"/>
              <w:bottom w:val="single" w:sz="4" w:space="0" w:color="auto"/>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38,393,622 </w:t>
            </w:r>
          </w:p>
        </w:tc>
        <w:tc>
          <w:tcPr>
            <w:tcW w:w="1532" w:type="dxa"/>
            <w:tcBorders>
              <w:top w:val="nil"/>
              <w:left w:val="nil"/>
              <w:bottom w:val="single" w:sz="4" w:space="0" w:color="auto"/>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 xml:space="preserve">29,414,612 </w:t>
            </w:r>
          </w:p>
        </w:tc>
        <w:tc>
          <w:tcPr>
            <w:tcW w:w="1532" w:type="dxa"/>
            <w:tcBorders>
              <w:top w:val="nil"/>
              <w:left w:val="nil"/>
              <w:bottom w:val="single" w:sz="4" w:space="0" w:color="auto"/>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w:t>
            </w:r>
            <w:r>
              <w:rPr>
                <w:rFonts w:ascii="標楷體" w:eastAsia="標楷體" w:hAnsi="標楷體" w:hint="eastAsia"/>
                <w:b/>
                <w:color w:val="000000" w:themeColor="text1"/>
                <w:sz w:val="20"/>
                <w:szCs w:val="20"/>
              </w:rPr>
              <w:t xml:space="preserve"> </w:t>
            </w:r>
            <w:r w:rsidRPr="00E253E3">
              <w:rPr>
                <w:rFonts w:ascii="標楷體" w:eastAsia="標楷體" w:hAnsi="標楷體"/>
                <w:b/>
                <w:color w:val="000000" w:themeColor="text1"/>
                <w:sz w:val="20"/>
                <w:szCs w:val="20"/>
              </w:rPr>
              <w:t>3,3</w:t>
            </w:r>
            <w:r>
              <w:rPr>
                <w:rFonts w:ascii="標楷體" w:eastAsia="標楷體" w:hAnsi="標楷體" w:hint="eastAsia"/>
                <w:b/>
                <w:color w:val="000000" w:themeColor="text1"/>
                <w:sz w:val="20"/>
                <w:szCs w:val="20"/>
              </w:rPr>
              <w:t>4</w:t>
            </w:r>
            <w:r w:rsidRPr="00E253E3">
              <w:rPr>
                <w:rFonts w:ascii="標楷體" w:eastAsia="標楷體" w:hAnsi="標楷體"/>
                <w:b/>
                <w:color w:val="000000" w:themeColor="text1"/>
                <w:sz w:val="20"/>
                <w:szCs w:val="20"/>
              </w:rPr>
              <w:t>1,</w:t>
            </w:r>
            <w:r>
              <w:rPr>
                <w:rFonts w:ascii="標楷體" w:eastAsia="標楷體" w:hAnsi="標楷體" w:hint="eastAsia"/>
                <w:b/>
                <w:color w:val="000000" w:themeColor="text1"/>
                <w:sz w:val="20"/>
                <w:szCs w:val="20"/>
              </w:rPr>
              <w:t>357</w:t>
            </w:r>
            <w:r w:rsidRPr="00E253E3">
              <w:rPr>
                <w:rFonts w:ascii="標楷體" w:eastAsia="標楷體" w:hAnsi="標楷體"/>
                <w:b/>
                <w:color w:val="000000" w:themeColor="text1"/>
                <w:sz w:val="20"/>
                <w:szCs w:val="20"/>
              </w:rPr>
              <w:t xml:space="preserve"> </w:t>
            </w:r>
          </w:p>
        </w:tc>
        <w:tc>
          <w:tcPr>
            <w:tcW w:w="1502" w:type="dxa"/>
            <w:tcBorders>
              <w:top w:val="nil"/>
              <w:left w:val="nil"/>
              <w:bottom w:val="single" w:sz="4" w:space="0" w:color="auto"/>
              <w:right w:val="single" w:sz="4" w:space="0" w:color="auto"/>
            </w:tcBorders>
          </w:tcPr>
          <w:p w:rsidR="00166C87" w:rsidRPr="00E253E3" w:rsidRDefault="00166C87" w:rsidP="00BC1959">
            <w:pPr>
              <w:jc w:val="right"/>
              <w:rPr>
                <w:rFonts w:ascii="標楷體" w:eastAsia="標楷體" w:hAnsi="標楷體"/>
                <w:b/>
                <w:color w:val="000000" w:themeColor="text1"/>
                <w:sz w:val="20"/>
                <w:szCs w:val="20"/>
              </w:rPr>
            </w:pPr>
            <w:r w:rsidRPr="00E253E3">
              <w:rPr>
                <w:rFonts w:ascii="標楷體" w:eastAsia="標楷體" w:hAnsi="標楷體"/>
                <w:b/>
                <w:color w:val="000000" w:themeColor="text1"/>
                <w:sz w:val="20"/>
                <w:szCs w:val="20"/>
              </w:rPr>
              <w:t>64,4</w:t>
            </w:r>
            <w:r>
              <w:rPr>
                <w:rFonts w:ascii="標楷體" w:eastAsia="標楷體" w:hAnsi="標楷體" w:hint="eastAsia"/>
                <w:b/>
                <w:color w:val="000000" w:themeColor="text1"/>
                <w:sz w:val="20"/>
                <w:szCs w:val="20"/>
              </w:rPr>
              <w:t>6</w:t>
            </w:r>
            <w:r w:rsidRPr="00E253E3">
              <w:rPr>
                <w:rFonts w:ascii="標楷體" w:eastAsia="標楷體" w:hAnsi="標楷體"/>
                <w:b/>
                <w:color w:val="000000" w:themeColor="text1"/>
                <w:sz w:val="20"/>
                <w:szCs w:val="20"/>
              </w:rPr>
              <w:t>6,</w:t>
            </w:r>
            <w:r>
              <w:rPr>
                <w:rFonts w:ascii="標楷體" w:eastAsia="標楷體" w:hAnsi="標楷體" w:hint="eastAsia"/>
                <w:b/>
                <w:color w:val="000000" w:themeColor="text1"/>
                <w:sz w:val="20"/>
                <w:szCs w:val="20"/>
              </w:rPr>
              <w:t>877</w:t>
            </w:r>
            <w:r w:rsidRPr="00E253E3">
              <w:rPr>
                <w:rFonts w:ascii="標楷體" w:eastAsia="標楷體" w:hAnsi="標楷體"/>
                <w:b/>
                <w:color w:val="000000" w:themeColor="text1"/>
                <w:sz w:val="20"/>
                <w:szCs w:val="20"/>
              </w:rPr>
              <w:t xml:space="preserve"> </w:t>
            </w:r>
          </w:p>
        </w:tc>
      </w:tr>
    </w:tbl>
    <w:p w:rsidR="00166C87" w:rsidRPr="00FD2A86" w:rsidRDefault="00166C87" w:rsidP="00166C87">
      <w:pPr>
        <w:pStyle w:val="af5"/>
        <w:overflowPunct w:val="0"/>
        <w:spacing w:line="240" w:lineRule="auto"/>
        <w:ind w:firstLineChars="0" w:firstLine="0"/>
        <w:rPr>
          <w:rFonts w:hAnsi="標楷體" w:cs="新細明體"/>
          <w:color w:val="000000" w:themeColor="text1"/>
          <w:spacing w:val="-6"/>
          <w:kern w:val="0"/>
          <w:sz w:val="18"/>
          <w:szCs w:val="24"/>
        </w:rPr>
      </w:pPr>
      <w:r w:rsidRPr="00FD2A86">
        <w:rPr>
          <w:rFonts w:hAnsi="標楷體" w:cs="新細明體" w:hint="eastAsia"/>
          <w:bCs/>
          <w:color w:val="000000" w:themeColor="text1"/>
          <w:kern w:val="0"/>
          <w:sz w:val="18"/>
          <w:szCs w:val="24"/>
        </w:rPr>
        <w:t>註：1.</w:t>
      </w:r>
      <w:r w:rsidRPr="00FD2A86">
        <w:rPr>
          <w:rFonts w:hAnsi="標楷體" w:cs="新細明體" w:hint="eastAsia"/>
          <w:color w:val="000000" w:themeColor="text1"/>
          <w:spacing w:val="-6"/>
          <w:kern w:val="0"/>
          <w:sz w:val="18"/>
          <w:szCs w:val="24"/>
        </w:rPr>
        <w:t>依宜蘭縣總決算整體資產負債表備註，內部往來沖銷項目包括應收（付）款項、借貸款項、代保管資產、對特種基金之投資等。</w:t>
      </w:r>
    </w:p>
    <w:p w:rsidR="00166C87" w:rsidRPr="003A7685" w:rsidRDefault="00166C87" w:rsidP="00166C87">
      <w:pPr>
        <w:pStyle w:val="af5"/>
        <w:overflowPunct w:val="0"/>
        <w:spacing w:line="240" w:lineRule="auto"/>
        <w:ind w:firstLineChars="0" w:firstLine="0"/>
        <w:jc w:val="left"/>
        <w:rPr>
          <w:rFonts w:hAnsi="標楷體" w:cs="新細明體"/>
          <w:color w:val="FF0000"/>
          <w:spacing w:val="-6"/>
          <w:kern w:val="0"/>
          <w:sz w:val="18"/>
          <w:szCs w:val="24"/>
        </w:rPr>
      </w:pPr>
      <w:r>
        <w:rPr>
          <w:rFonts w:hAnsi="標楷體" w:cs="新細明體" w:hint="eastAsia"/>
          <w:color w:val="FF0000"/>
          <w:spacing w:val="-6"/>
          <w:kern w:val="0"/>
          <w:sz w:val="18"/>
          <w:szCs w:val="24"/>
        </w:rPr>
        <w:t xml:space="preserve">     </w:t>
      </w:r>
      <w:r w:rsidRPr="00FD2A86">
        <w:rPr>
          <w:rFonts w:hAnsi="標楷體" w:cs="新細明體" w:hint="eastAsia"/>
          <w:color w:val="000000" w:themeColor="text1"/>
          <w:spacing w:val="-6"/>
          <w:kern w:val="0"/>
          <w:sz w:val="18"/>
          <w:szCs w:val="24"/>
        </w:rPr>
        <w:t>2.</w:t>
      </w:r>
      <w:r w:rsidRPr="00A9782A">
        <w:rPr>
          <w:rFonts w:hAnsi="標楷體" w:cs="新細明體" w:hint="eastAsia"/>
          <w:color w:val="000000" w:themeColor="text1"/>
          <w:spacing w:val="-6"/>
          <w:kern w:val="0"/>
          <w:sz w:val="18"/>
          <w:szCs w:val="24"/>
        </w:rPr>
        <w:t>另修正減列文化局110年度歲出保留數42,015,282元，係預算控制科目，爰負債總額免予調整。</w:t>
      </w:r>
    </w:p>
    <w:p w:rsidR="00166C87" w:rsidRPr="00214DD4" w:rsidRDefault="00166C87" w:rsidP="00166C87">
      <w:pPr>
        <w:pStyle w:val="a4"/>
        <w:wordWrap/>
        <w:autoSpaceDE/>
        <w:spacing w:beforeLines="100" w:before="240" w:afterLines="50" w:after="120" w:line="504" w:lineRule="exact"/>
        <w:jc w:val="both"/>
        <w:rPr>
          <w:rFonts w:ascii="標楷體" w:eastAsia="標楷體" w:hAnsi="標楷體" w:cs="細明體"/>
          <w:b/>
          <w:bCs/>
          <w:spacing w:val="2"/>
          <w:sz w:val="32"/>
          <w:szCs w:val="34"/>
        </w:rPr>
      </w:pPr>
      <w:r>
        <w:rPr>
          <w:rFonts w:ascii="標楷體" w:eastAsia="標楷體" w:hAnsi="標楷體" w:cs="細明體" w:hint="eastAsia"/>
          <w:b/>
          <w:bCs/>
          <w:spacing w:val="2"/>
          <w:sz w:val="32"/>
          <w:szCs w:val="34"/>
        </w:rPr>
        <w:lastRenderedPageBreak/>
        <w:t>二</w:t>
      </w:r>
      <w:r>
        <w:rPr>
          <w:rFonts w:ascii="新細明體" w:eastAsia="新細明體" w:hAnsi="新細明體" w:cs="細明體" w:hint="eastAsia"/>
          <w:b/>
          <w:bCs/>
          <w:spacing w:val="2"/>
          <w:sz w:val="32"/>
          <w:szCs w:val="34"/>
        </w:rPr>
        <w:t>、</w:t>
      </w:r>
      <w:r>
        <w:rPr>
          <w:rFonts w:ascii="標楷體" w:eastAsia="標楷體" w:hAnsi="標楷體" w:cs="細明體" w:hint="eastAsia"/>
          <w:b/>
          <w:bCs/>
          <w:spacing w:val="2"/>
          <w:sz w:val="32"/>
          <w:szCs w:val="34"/>
        </w:rPr>
        <w:t>公共債務</w:t>
      </w:r>
    </w:p>
    <w:p w:rsidR="00166C87" w:rsidRPr="00214DD4" w:rsidRDefault="00166C87" w:rsidP="00166C87">
      <w:pPr>
        <w:overflowPunct w:val="0"/>
        <w:snapToGrid w:val="0"/>
        <w:spacing w:beforeLines="20" w:before="48" w:line="520" w:lineRule="exact"/>
        <w:ind w:firstLineChars="200" w:firstLine="568"/>
        <w:jc w:val="both"/>
        <w:rPr>
          <w:rFonts w:ascii="標楷體" w:eastAsia="標楷體" w:hAnsi="標楷體"/>
          <w:color w:val="548DD4"/>
          <w:sz w:val="28"/>
          <w:szCs w:val="28"/>
        </w:rPr>
      </w:pPr>
      <w:r w:rsidRPr="00A5162D">
        <w:rPr>
          <w:rFonts w:ascii="標楷體" w:eastAsia="標楷體" w:hint="eastAsia"/>
          <w:color w:val="000000" w:themeColor="text1"/>
          <w:spacing w:val="2"/>
          <w:sz w:val="28"/>
          <w:szCs w:val="28"/>
        </w:rPr>
        <w:t>縣政府編宜蘭縣總決算平衡表列長期負債總額</w:t>
      </w:r>
      <w:r w:rsidRPr="00FD7E22">
        <w:rPr>
          <w:rFonts w:ascii="標楷體" w:eastAsia="標楷體" w:hint="eastAsia"/>
          <w:color w:val="000000" w:themeColor="text1"/>
          <w:spacing w:val="2"/>
          <w:sz w:val="28"/>
          <w:szCs w:val="28"/>
        </w:rPr>
        <w:t>116億7,667萬餘元，</w:t>
      </w:r>
      <w:r w:rsidRPr="00A5162D">
        <w:rPr>
          <w:rFonts w:ascii="標楷體" w:eastAsia="標楷體" w:hint="eastAsia"/>
          <w:color w:val="000000" w:themeColor="text1"/>
          <w:spacing w:val="2"/>
          <w:sz w:val="28"/>
          <w:szCs w:val="28"/>
        </w:rPr>
        <w:t>全數為長期借款。至於債款目錄-長期借</w:t>
      </w:r>
      <w:r w:rsidRPr="00A5162D">
        <w:rPr>
          <w:rFonts w:ascii="標楷體" w:eastAsia="標楷體" w:hAnsi="標楷體" w:hint="eastAsia"/>
          <w:color w:val="000000" w:themeColor="text1"/>
          <w:spacing w:val="2"/>
          <w:sz w:val="28"/>
          <w:szCs w:val="28"/>
        </w:rPr>
        <w:t>款部分，係依據公共債務法第4條及第5條規定計列政府在其總預算、特別預算，以及在營業基金、信託基金以外之特種基金所舉借1年以上之非自償性債務，列報截至1</w:t>
      </w:r>
      <w:r>
        <w:rPr>
          <w:rFonts w:ascii="標楷體" w:eastAsia="標楷體" w:hAnsi="標楷體" w:hint="eastAsia"/>
          <w:color w:val="000000" w:themeColor="text1"/>
          <w:spacing w:val="2"/>
          <w:sz w:val="28"/>
          <w:szCs w:val="28"/>
        </w:rPr>
        <w:t>10</w:t>
      </w:r>
      <w:r w:rsidRPr="00A5162D">
        <w:rPr>
          <w:rFonts w:ascii="標楷體" w:eastAsia="標楷體" w:hAnsi="標楷體" w:hint="eastAsia"/>
          <w:color w:val="000000" w:themeColor="text1"/>
          <w:spacing w:val="2"/>
          <w:sz w:val="28"/>
          <w:szCs w:val="28"/>
        </w:rPr>
        <w:t>年底止</w:t>
      </w:r>
      <w:r w:rsidRPr="001E7496">
        <w:rPr>
          <w:rFonts w:ascii="標楷體" w:eastAsia="標楷體" w:hAnsi="標楷體" w:hint="eastAsia"/>
          <w:color w:val="000000" w:themeColor="text1"/>
          <w:spacing w:val="2"/>
          <w:sz w:val="28"/>
          <w:szCs w:val="28"/>
        </w:rPr>
        <w:t>，縣政府普通基金債務餘額決算數為112億8,754萬元，經本室審核結果，予以照數審定，約占</w:t>
      </w:r>
      <w:r>
        <w:rPr>
          <w:rFonts w:ascii="標楷體" w:eastAsia="標楷體" w:hAnsi="標楷體" w:hint="eastAsia"/>
          <w:color w:val="000000" w:themeColor="text1"/>
          <w:spacing w:val="2"/>
          <w:sz w:val="28"/>
          <w:szCs w:val="28"/>
        </w:rPr>
        <w:t>110</w:t>
      </w:r>
      <w:r w:rsidRPr="001E7496">
        <w:rPr>
          <w:rFonts w:ascii="標楷體" w:eastAsia="標楷體" w:hAnsi="標楷體" w:hint="eastAsia"/>
          <w:color w:val="000000" w:themeColor="text1"/>
          <w:spacing w:val="2"/>
          <w:sz w:val="28"/>
          <w:szCs w:val="28"/>
        </w:rPr>
        <w:t>年度總預算(無特別預算)歲</w:t>
      </w:r>
      <w:r w:rsidRPr="001E7496">
        <w:rPr>
          <w:rFonts w:ascii="標楷體" w:eastAsia="標楷體" w:hint="eastAsia"/>
          <w:color w:val="000000" w:themeColor="text1"/>
          <w:spacing w:val="2"/>
          <w:sz w:val="28"/>
          <w:szCs w:val="28"/>
        </w:rPr>
        <w:t>出總額加計以前年度歲出轉入數決算審定數(不含減免及註銷數)之比率為40</w:t>
      </w:r>
      <w:r w:rsidRPr="00BD5ED3">
        <w:rPr>
          <w:rFonts w:ascii="標楷體" w:eastAsia="標楷體" w:hint="eastAsia"/>
          <w:color w:val="000000" w:themeColor="text1"/>
          <w:spacing w:val="2"/>
          <w:sz w:val="28"/>
          <w:szCs w:val="28"/>
        </w:rPr>
        <w:t>.13％</w:t>
      </w:r>
      <w:r w:rsidRPr="00BD5ED3">
        <w:rPr>
          <w:rFonts w:ascii="新細明體" w:hAnsi="新細明體" w:hint="eastAsia"/>
          <w:color w:val="000000" w:themeColor="text1"/>
          <w:spacing w:val="2"/>
          <w:sz w:val="28"/>
          <w:szCs w:val="28"/>
        </w:rPr>
        <w:t>，</w:t>
      </w:r>
      <w:r>
        <w:rPr>
          <w:rFonts w:ascii="標楷體" w:eastAsia="標楷體" w:hint="eastAsia"/>
          <w:color w:val="000000" w:themeColor="text1"/>
          <w:spacing w:val="2"/>
          <w:sz w:val="28"/>
          <w:szCs w:val="28"/>
        </w:rPr>
        <w:t>低於</w:t>
      </w:r>
      <w:r w:rsidRPr="00BD5ED3">
        <w:rPr>
          <w:rFonts w:ascii="標楷體" w:eastAsia="標楷體" w:hint="eastAsia"/>
          <w:color w:val="000000" w:themeColor="text1"/>
          <w:spacing w:val="2"/>
          <w:sz w:val="28"/>
          <w:szCs w:val="28"/>
        </w:rPr>
        <w:t>公共債務法第5條第4項規定50％之債限。又查截至110年底止，縣政府所舉借未滿1年債務餘額為85億342萬元，約占110年度總預算(無特別預算)歲出總額之32.71％，超過公共債務法第5條第10項規定30％之債限；非營業特種基金自償性債務餘額</w:t>
      </w:r>
      <w:r w:rsidRPr="00BD5ED3">
        <w:rPr>
          <w:rFonts w:ascii="新細明體" w:hAnsi="新細明體" w:hint="eastAsia"/>
          <w:color w:val="000000" w:themeColor="text1"/>
          <w:spacing w:val="2"/>
          <w:sz w:val="28"/>
          <w:szCs w:val="28"/>
        </w:rPr>
        <w:t>，</w:t>
      </w:r>
      <w:r w:rsidRPr="00BD5ED3">
        <w:rPr>
          <w:rFonts w:ascii="標楷體" w:eastAsia="標楷體" w:hint="eastAsia"/>
          <w:color w:val="000000" w:themeColor="text1"/>
          <w:spacing w:val="2"/>
          <w:sz w:val="28"/>
          <w:szCs w:val="28"/>
        </w:rPr>
        <w:t>計有長期債務48億729萬餘元</w:t>
      </w:r>
      <w:r w:rsidRPr="00BD5ED3">
        <w:rPr>
          <w:rFonts w:ascii="新細明體" w:hAnsi="新細明體" w:hint="eastAsia"/>
          <w:color w:val="000000" w:themeColor="text1"/>
          <w:spacing w:val="2"/>
          <w:sz w:val="28"/>
          <w:szCs w:val="28"/>
        </w:rPr>
        <w:t>。</w:t>
      </w:r>
      <w:r w:rsidRPr="00BD5ED3">
        <w:rPr>
          <w:rFonts w:ascii="標楷體" w:eastAsia="標楷體" w:hint="eastAsia"/>
          <w:color w:val="000000" w:themeColor="text1"/>
          <w:spacing w:val="2"/>
          <w:sz w:val="28"/>
          <w:szCs w:val="28"/>
        </w:rPr>
        <w:t>若參考國際貨幣基金組織（International Monetary Fund，簡稱IMF）定義，宜蘭縣公共債務包括前述1年以上債務餘額決算審定數112億8,754萬元</w:t>
      </w:r>
      <w:r w:rsidRPr="00BD5ED3">
        <w:rPr>
          <w:rFonts w:ascii="新細明體" w:hAnsi="新細明體" w:hint="eastAsia"/>
          <w:color w:val="000000" w:themeColor="text1"/>
          <w:spacing w:val="2"/>
          <w:sz w:val="28"/>
          <w:szCs w:val="28"/>
        </w:rPr>
        <w:t>，</w:t>
      </w:r>
      <w:r w:rsidRPr="00BD5ED3">
        <w:rPr>
          <w:rFonts w:ascii="標楷體" w:eastAsia="標楷體" w:hint="eastAsia"/>
          <w:color w:val="000000" w:themeColor="text1"/>
          <w:spacing w:val="2"/>
          <w:sz w:val="28"/>
          <w:szCs w:val="28"/>
        </w:rPr>
        <w:t>加計普通基金未滿1年債務餘額85億342萬元、普通基金舉借自償性債務6億3,239萬餘元及非營業特種基金自償性債務餘額48億729萬餘元，則合計共252億3,064萬餘元（表1）</w:t>
      </w:r>
      <w:r w:rsidRPr="00BD5ED3">
        <w:rPr>
          <w:rFonts w:ascii="標楷體" w:eastAsia="標楷體" w:hAnsi="標楷體" w:hint="eastAsia"/>
          <w:color w:val="000000" w:themeColor="text1"/>
          <w:sz w:val="28"/>
          <w:szCs w:val="28"/>
        </w:rPr>
        <w:t>。</w:t>
      </w:r>
    </w:p>
    <w:tbl>
      <w:tblPr>
        <w:tblW w:w="9938" w:type="dxa"/>
        <w:tblInd w:w="13" w:type="dxa"/>
        <w:tblCellMar>
          <w:left w:w="28" w:type="dxa"/>
          <w:right w:w="28" w:type="dxa"/>
        </w:tblCellMar>
        <w:tblLook w:val="04A0" w:firstRow="1" w:lastRow="0" w:firstColumn="1" w:lastColumn="0" w:noHBand="0" w:noVBand="1"/>
      </w:tblPr>
      <w:tblGrid>
        <w:gridCol w:w="3417"/>
        <w:gridCol w:w="1134"/>
        <w:gridCol w:w="851"/>
        <w:gridCol w:w="992"/>
        <w:gridCol w:w="987"/>
        <w:gridCol w:w="892"/>
        <w:gridCol w:w="850"/>
        <w:gridCol w:w="815"/>
      </w:tblGrid>
      <w:tr w:rsidR="00166C87" w:rsidRPr="00BC6125" w:rsidTr="00BC1959">
        <w:trPr>
          <w:trHeight w:val="330"/>
        </w:trPr>
        <w:tc>
          <w:tcPr>
            <w:tcW w:w="9938" w:type="dxa"/>
            <w:gridSpan w:val="8"/>
            <w:tcBorders>
              <w:top w:val="nil"/>
              <w:left w:val="nil"/>
              <w:bottom w:val="nil"/>
              <w:right w:val="nil"/>
            </w:tcBorders>
            <w:shd w:val="clear" w:color="auto" w:fill="auto"/>
            <w:noWrap/>
            <w:vAlign w:val="center"/>
            <w:hideMark/>
          </w:tcPr>
          <w:p w:rsidR="00166C87" w:rsidRPr="00BC6125" w:rsidRDefault="00166C87" w:rsidP="00BC1959">
            <w:pPr>
              <w:widowControl/>
              <w:spacing w:beforeLines="50" w:before="120"/>
              <w:jc w:val="center"/>
              <w:rPr>
                <w:rFonts w:ascii="標楷體" w:eastAsia="標楷體" w:hAnsi="標楷體" w:cs="新細明體"/>
                <w:b/>
                <w:bCs/>
                <w:color w:val="548DD4"/>
                <w:kern w:val="0"/>
              </w:rPr>
            </w:pPr>
            <w:r w:rsidRPr="009250AC">
              <w:rPr>
                <w:rFonts w:ascii="標楷體" w:eastAsia="標楷體" w:hAnsi="標楷體" w:cs="新細明體" w:hint="eastAsia"/>
                <w:b/>
                <w:bCs/>
                <w:color w:val="000000" w:themeColor="text1"/>
                <w:kern w:val="0"/>
              </w:rPr>
              <w:t>表1　宜蘭縣截至110年底止舉借債務餘額情形</w:t>
            </w:r>
          </w:p>
        </w:tc>
      </w:tr>
      <w:tr w:rsidR="00166C87" w:rsidRPr="00FD7E22" w:rsidTr="00BC1959">
        <w:trPr>
          <w:trHeight w:val="330"/>
        </w:trPr>
        <w:tc>
          <w:tcPr>
            <w:tcW w:w="9938" w:type="dxa"/>
            <w:gridSpan w:val="8"/>
            <w:tcBorders>
              <w:top w:val="nil"/>
              <w:left w:val="nil"/>
              <w:bottom w:val="nil"/>
              <w:right w:val="nil"/>
            </w:tcBorders>
            <w:shd w:val="clear" w:color="auto" w:fill="auto"/>
            <w:noWrap/>
            <w:vAlign w:val="center"/>
            <w:hideMark/>
          </w:tcPr>
          <w:p w:rsidR="00166C87" w:rsidRPr="00FD7E22" w:rsidRDefault="00166C87" w:rsidP="00BC1959">
            <w:pPr>
              <w:widowControl/>
              <w:wordWrap w:val="0"/>
              <w:jc w:val="right"/>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單位：新臺幣千元</w:t>
            </w:r>
          </w:p>
        </w:tc>
      </w:tr>
      <w:tr w:rsidR="00166C87" w:rsidRPr="00BC6125" w:rsidTr="00BC1959">
        <w:trPr>
          <w:trHeight w:val="20"/>
        </w:trPr>
        <w:tc>
          <w:tcPr>
            <w:tcW w:w="3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項目</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b/>
                <w:bCs/>
                <w:color w:val="000000" w:themeColor="text1"/>
                <w:kern w:val="0"/>
                <w:sz w:val="20"/>
              </w:rPr>
            </w:pPr>
            <w:r w:rsidRPr="00FD7E22">
              <w:rPr>
                <w:rFonts w:ascii="標楷體" w:eastAsia="標楷體" w:hAnsi="標楷體" w:cs="新細明體" w:hint="eastAsia"/>
                <w:b/>
                <w:bCs/>
                <w:color w:val="000000" w:themeColor="text1"/>
                <w:kern w:val="0"/>
                <w:sz w:val="20"/>
              </w:rPr>
              <w:t>合計</w:t>
            </w:r>
          </w:p>
        </w:tc>
        <w:tc>
          <w:tcPr>
            <w:tcW w:w="2830" w:type="dxa"/>
            <w:gridSpan w:val="3"/>
            <w:tcBorders>
              <w:top w:val="single" w:sz="4" w:space="0" w:color="auto"/>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普通基金債務餘額</w:t>
            </w:r>
          </w:p>
        </w:tc>
        <w:tc>
          <w:tcPr>
            <w:tcW w:w="2557" w:type="dxa"/>
            <w:gridSpan w:val="3"/>
            <w:tcBorders>
              <w:top w:val="single" w:sz="4" w:space="0" w:color="auto"/>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非營業特種基金債務餘額</w:t>
            </w:r>
          </w:p>
        </w:tc>
      </w:tr>
      <w:tr w:rsidR="00166C87" w:rsidRPr="00BC6125" w:rsidTr="00BC1959">
        <w:trPr>
          <w:trHeight w:val="20"/>
        </w:trPr>
        <w:tc>
          <w:tcPr>
            <w:tcW w:w="3417" w:type="dxa"/>
            <w:vMerge/>
            <w:tcBorders>
              <w:top w:val="single" w:sz="4" w:space="0" w:color="auto"/>
              <w:left w:val="single" w:sz="4" w:space="0" w:color="auto"/>
              <w:bottom w:val="single" w:sz="4" w:space="0" w:color="auto"/>
              <w:right w:val="single" w:sz="4" w:space="0" w:color="auto"/>
            </w:tcBorders>
            <w:vAlign w:val="center"/>
            <w:hideMark/>
          </w:tcPr>
          <w:p w:rsidR="00166C87" w:rsidRPr="00FD7E22" w:rsidRDefault="00166C87" w:rsidP="00BC1959">
            <w:pPr>
              <w:widowControl/>
              <w:rPr>
                <w:rFonts w:ascii="標楷體" w:eastAsia="標楷體" w:hAnsi="標楷體" w:cs="新細明體"/>
                <w:color w:val="000000" w:themeColor="text1"/>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66C87" w:rsidRPr="00FD7E22" w:rsidRDefault="00166C87" w:rsidP="00BC1959">
            <w:pPr>
              <w:widowControl/>
              <w:rPr>
                <w:rFonts w:ascii="標楷體" w:eastAsia="標楷體" w:hAnsi="標楷體" w:cs="新細明體"/>
                <w:b/>
                <w:bCs/>
                <w:color w:val="000000" w:themeColor="text1"/>
                <w:kern w:val="0"/>
                <w:sz w:val="20"/>
              </w:rPr>
            </w:pP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1年以上</w:t>
            </w:r>
          </w:p>
        </w:tc>
        <w:tc>
          <w:tcPr>
            <w:tcW w:w="987" w:type="dxa"/>
            <w:vMerge w:val="restart"/>
            <w:tcBorders>
              <w:top w:val="nil"/>
              <w:left w:val="single" w:sz="4" w:space="0" w:color="auto"/>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未滿1年</w:t>
            </w:r>
          </w:p>
        </w:tc>
        <w:tc>
          <w:tcPr>
            <w:tcW w:w="1706" w:type="dxa"/>
            <w:gridSpan w:val="2"/>
            <w:tcBorders>
              <w:top w:val="single" w:sz="4" w:space="0" w:color="auto"/>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1年以上</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未滿1年</w:t>
            </w:r>
          </w:p>
        </w:tc>
      </w:tr>
      <w:tr w:rsidR="00166C87" w:rsidRPr="00BC6125" w:rsidTr="00BC1959">
        <w:trPr>
          <w:trHeight w:val="20"/>
        </w:trPr>
        <w:tc>
          <w:tcPr>
            <w:tcW w:w="3417" w:type="dxa"/>
            <w:vMerge/>
            <w:tcBorders>
              <w:top w:val="single" w:sz="4" w:space="0" w:color="auto"/>
              <w:left w:val="single" w:sz="4" w:space="0" w:color="auto"/>
              <w:bottom w:val="single" w:sz="4" w:space="0" w:color="auto"/>
              <w:right w:val="single" w:sz="4" w:space="0" w:color="auto"/>
            </w:tcBorders>
            <w:vAlign w:val="center"/>
            <w:hideMark/>
          </w:tcPr>
          <w:p w:rsidR="00166C87" w:rsidRPr="00FD7E22" w:rsidRDefault="00166C87" w:rsidP="00BC1959">
            <w:pPr>
              <w:widowControl/>
              <w:rPr>
                <w:rFonts w:ascii="標楷體" w:eastAsia="標楷體" w:hAnsi="標楷體" w:cs="新細明體"/>
                <w:color w:val="000000" w:themeColor="text1"/>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166C87" w:rsidRPr="00BC6125" w:rsidRDefault="00166C87" w:rsidP="00BC1959">
            <w:pPr>
              <w:widowControl/>
              <w:rPr>
                <w:rFonts w:ascii="標楷體" w:eastAsia="標楷體" w:hAnsi="標楷體" w:cs="新細明體"/>
                <w:b/>
                <w:bCs/>
                <w:color w:val="548DD4"/>
                <w:kern w:val="0"/>
                <w:sz w:val="20"/>
              </w:rPr>
            </w:pPr>
          </w:p>
        </w:tc>
        <w:tc>
          <w:tcPr>
            <w:tcW w:w="851" w:type="dxa"/>
            <w:tcBorders>
              <w:top w:val="nil"/>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自償</w:t>
            </w:r>
          </w:p>
        </w:tc>
        <w:tc>
          <w:tcPr>
            <w:tcW w:w="992" w:type="dxa"/>
            <w:tcBorders>
              <w:top w:val="nil"/>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非自償</w:t>
            </w:r>
          </w:p>
        </w:tc>
        <w:tc>
          <w:tcPr>
            <w:tcW w:w="987" w:type="dxa"/>
            <w:vMerge/>
            <w:tcBorders>
              <w:top w:val="nil"/>
              <w:left w:val="single" w:sz="4" w:space="0" w:color="auto"/>
              <w:bottom w:val="single" w:sz="4" w:space="0" w:color="auto"/>
              <w:right w:val="single" w:sz="4" w:space="0" w:color="auto"/>
            </w:tcBorders>
            <w:vAlign w:val="center"/>
            <w:hideMark/>
          </w:tcPr>
          <w:p w:rsidR="00166C87" w:rsidRPr="00FD7E22" w:rsidRDefault="00166C87" w:rsidP="00BC1959">
            <w:pPr>
              <w:widowControl/>
              <w:rPr>
                <w:rFonts w:ascii="標楷體" w:eastAsia="標楷體" w:hAnsi="標楷體" w:cs="新細明體"/>
                <w:color w:val="000000" w:themeColor="text1"/>
                <w:kern w:val="0"/>
                <w:sz w:val="20"/>
              </w:rPr>
            </w:pPr>
          </w:p>
        </w:tc>
        <w:tc>
          <w:tcPr>
            <w:tcW w:w="856" w:type="dxa"/>
            <w:tcBorders>
              <w:top w:val="nil"/>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自償</w:t>
            </w:r>
          </w:p>
        </w:tc>
        <w:tc>
          <w:tcPr>
            <w:tcW w:w="850" w:type="dxa"/>
            <w:tcBorders>
              <w:top w:val="nil"/>
              <w:left w:val="nil"/>
              <w:bottom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非自償</w:t>
            </w:r>
          </w:p>
        </w:tc>
        <w:tc>
          <w:tcPr>
            <w:tcW w:w="851" w:type="dxa"/>
            <w:vMerge/>
            <w:tcBorders>
              <w:top w:val="nil"/>
              <w:left w:val="single" w:sz="4" w:space="0" w:color="auto"/>
              <w:bottom w:val="single" w:sz="4" w:space="0" w:color="auto"/>
              <w:right w:val="single" w:sz="4" w:space="0" w:color="auto"/>
            </w:tcBorders>
            <w:vAlign w:val="center"/>
            <w:hideMark/>
          </w:tcPr>
          <w:p w:rsidR="00166C87" w:rsidRPr="00BC6125" w:rsidRDefault="00166C87" w:rsidP="00BC1959">
            <w:pPr>
              <w:widowControl/>
              <w:rPr>
                <w:rFonts w:ascii="標楷體" w:eastAsia="標楷體" w:hAnsi="標楷體" w:cs="新細明體"/>
                <w:color w:val="548DD4"/>
                <w:kern w:val="0"/>
                <w:sz w:val="20"/>
              </w:rPr>
            </w:pPr>
          </w:p>
        </w:tc>
      </w:tr>
      <w:tr w:rsidR="00166C87" w:rsidRPr="00BC6125" w:rsidTr="00BC1959">
        <w:trPr>
          <w:trHeight w:val="454"/>
        </w:trPr>
        <w:tc>
          <w:tcPr>
            <w:tcW w:w="3417" w:type="dxa"/>
            <w:tcBorders>
              <w:top w:val="nil"/>
              <w:left w:val="single" w:sz="4" w:space="0" w:color="auto"/>
              <w:right w:val="single" w:sz="4" w:space="0" w:color="auto"/>
            </w:tcBorders>
            <w:shd w:val="clear" w:color="auto" w:fill="auto"/>
            <w:vAlign w:val="center"/>
            <w:hideMark/>
          </w:tcPr>
          <w:p w:rsidR="00166C87" w:rsidRPr="00FD7E22" w:rsidRDefault="00166C87" w:rsidP="00BC1959">
            <w:pPr>
              <w:widowControl/>
              <w:jc w:val="center"/>
              <w:rPr>
                <w:rFonts w:ascii="標楷體" w:eastAsia="標楷體" w:hAnsi="標楷體" w:cs="新細明體"/>
                <w:b/>
                <w:bCs/>
                <w:color w:val="000000" w:themeColor="text1"/>
                <w:kern w:val="0"/>
                <w:sz w:val="20"/>
              </w:rPr>
            </w:pPr>
            <w:r w:rsidRPr="00FD7E22">
              <w:rPr>
                <w:rFonts w:ascii="標楷體" w:eastAsia="標楷體" w:hAnsi="標楷體" w:cs="新細明體" w:hint="eastAsia"/>
                <w:b/>
                <w:bCs/>
                <w:color w:val="000000" w:themeColor="text1"/>
                <w:kern w:val="0"/>
                <w:sz w:val="20"/>
              </w:rPr>
              <w:t>合      計</w:t>
            </w:r>
          </w:p>
        </w:tc>
        <w:tc>
          <w:tcPr>
            <w:tcW w:w="1134" w:type="dxa"/>
            <w:tcBorders>
              <w:top w:val="nil"/>
              <w:left w:val="nil"/>
              <w:right w:val="single" w:sz="4" w:space="0" w:color="auto"/>
            </w:tcBorders>
            <w:shd w:val="clear" w:color="auto" w:fill="auto"/>
            <w:vAlign w:val="center"/>
            <w:hideMark/>
          </w:tcPr>
          <w:p w:rsidR="00166C87" w:rsidRPr="00BD5ED3" w:rsidRDefault="00166C87" w:rsidP="00BC1959">
            <w:pPr>
              <w:spacing w:beforeLines="10" w:before="24"/>
              <w:ind w:rightChars="10" w:right="24"/>
              <w:jc w:val="right"/>
              <w:rPr>
                <w:rFonts w:ascii="標楷體" w:eastAsia="標楷體" w:hAnsi="標楷體" w:cs="新細明體"/>
                <w:b/>
                <w:bCs/>
                <w:color w:val="FF0000"/>
                <w:sz w:val="18"/>
                <w:szCs w:val="18"/>
              </w:rPr>
            </w:pPr>
            <w:r w:rsidRPr="00FD7E22">
              <w:rPr>
                <w:rFonts w:ascii="標楷體" w:eastAsia="標楷體" w:hAnsi="標楷體" w:hint="eastAsia"/>
                <w:b/>
                <w:bCs/>
                <w:color w:val="000000" w:themeColor="text1"/>
                <w:sz w:val="18"/>
                <w:szCs w:val="18"/>
              </w:rPr>
              <w:t>25,230,644</w:t>
            </w:r>
          </w:p>
        </w:tc>
        <w:tc>
          <w:tcPr>
            <w:tcW w:w="851" w:type="dxa"/>
            <w:tcBorders>
              <w:top w:val="nil"/>
              <w:left w:val="nil"/>
              <w:right w:val="single" w:sz="4" w:space="0" w:color="auto"/>
            </w:tcBorders>
            <w:shd w:val="clear" w:color="auto" w:fill="auto"/>
            <w:vAlign w:val="center"/>
            <w:hideMark/>
          </w:tcPr>
          <w:p w:rsidR="00166C87" w:rsidRPr="00BD5ED3" w:rsidRDefault="00166C87" w:rsidP="00BC1959">
            <w:pPr>
              <w:spacing w:beforeLines="10" w:before="24"/>
              <w:ind w:rightChars="10" w:right="24"/>
              <w:jc w:val="right"/>
              <w:rPr>
                <w:rFonts w:ascii="標楷體" w:eastAsia="標楷體" w:hAnsi="標楷體" w:cs="新細明體"/>
                <w:b/>
                <w:bCs/>
                <w:color w:val="000000" w:themeColor="text1"/>
                <w:sz w:val="18"/>
                <w:szCs w:val="18"/>
              </w:rPr>
            </w:pPr>
            <w:r w:rsidRPr="00BD5ED3">
              <w:rPr>
                <w:rFonts w:ascii="標楷體" w:eastAsia="標楷體" w:hAnsi="標楷體" w:hint="eastAsia"/>
                <w:b/>
                <w:color w:val="000000" w:themeColor="text1"/>
                <w:sz w:val="18"/>
                <w:szCs w:val="18"/>
              </w:rPr>
              <w:t>632</w:t>
            </w:r>
            <w:r>
              <w:rPr>
                <w:rFonts w:ascii="標楷體" w:eastAsia="標楷體" w:hAnsi="標楷體" w:hint="eastAsia"/>
                <w:b/>
                <w:color w:val="000000" w:themeColor="text1"/>
                <w:sz w:val="18"/>
                <w:szCs w:val="18"/>
              </w:rPr>
              <w:t>,</w:t>
            </w:r>
            <w:r w:rsidRPr="00BD5ED3">
              <w:rPr>
                <w:rFonts w:ascii="標楷體" w:eastAsia="標楷體" w:hAnsi="標楷體" w:hint="eastAsia"/>
                <w:b/>
                <w:color w:val="000000" w:themeColor="text1"/>
                <w:sz w:val="18"/>
                <w:szCs w:val="18"/>
              </w:rPr>
              <w:t>391</w:t>
            </w:r>
          </w:p>
        </w:tc>
        <w:tc>
          <w:tcPr>
            <w:tcW w:w="992" w:type="dxa"/>
            <w:tcBorders>
              <w:top w:val="nil"/>
              <w:left w:val="nil"/>
              <w:right w:val="single" w:sz="4" w:space="0" w:color="auto"/>
            </w:tcBorders>
            <w:shd w:val="clear" w:color="auto" w:fill="auto"/>
            <w:vAlign w:val="center"/>
            <w:hideMark/>
          </w:tcPr>
          <w:p w:rsidR="00166C87" w:rsidRPr="00BD5ED3" w:rsidRDefault="00166C87" w:rsidP="00BC1959">
            <w:pPr>
              <w:spacing w:beforeLines="10" w:before="24"/>
              <w:ind w:rightChars="10" w:right="24"/>
              <w:jc w:val="right"/>
              <w:rPr>
                <w:rFonts w:ascii="標楷體" w:eastAsia="標楷體" w:hAnsi="標楷體" w:cs="新細明體"/>
                <w:b/>
                <w:bCs/>
                <w:color w:val="000000" w:themeColor="text1"/>
                <w:sz w:val="18"/>
                <w:szCs w:val="18"/>
              </w:rPr>
            </w:pPr>
            <w:r w:rsidRPr="00BD5ED3">
              <w:rPr>
                <w:rFonts w:ascii="標楷體" w:eastAsia="標楷體" w:hAnsi="標楷體" w:hint="eastAsia"/>
                <w:b/>
                <w:color w:val="000000" w:themeColor="text1"/>
                <w:sz w:val="18"/>
                <w:szCs w:val="18"/>
              </w:rPr>
              <w:t>11,287,540</w:t>
            </w:r>
          </w:p>
        </w:tc>
        <w:tc>
          <w:tcPr>
            <w:tcW w:w="987" w:type="dxa"/>
            <w:tcBorders>
              <w:top w:val="nil"/>
              <w:left w:val="nil"/>
              <w:right w:val="single" w:sz="4" w:space="0" w:color="auto"/>
            </w:tcBorders>
            <w:shd w:val="clear" w:color="auto" w:fill="auto"/>
            <w:vAlign w:val="center"/>
            <w:hideMark/>
          </w:tcPr>
          <w:p w:rsidR="00166C87" w:rsidRPr="00BD5ED3" w:rsidRDefault="00166C87" w:rsidP="00BC1959">
            <w:pPr>
              <w:spacing w:beforeLines="10" w:before="24"/>
              <w:ind w:rightChars="10" w:right="24"/>
              <w:jc w:val="right"/>
              <w:rPr>
                <w:rFonts w:ascii="標楷體" w:eastAsia="標楷體" w:hAnsi="標楷體" w:cs="新細明體"/>
                <w:b/>
                <w:bCs/>
                <w:color w:val="000000" w:themeColor="text1"/>
                <w:sz w:val="18"/>
                <w:szCs w:val="18"/>
              </w:rPr>
            </w:pPr>
            <w:r w:rsidRPr="00BD5ED3">
              <w:rPr>
                <w:rFonts w:ascii="標楷體" w:eastAsia="標楷體" w:hAnsi="標楷體" w:hint="eastAsia"/>
                <w:b/>
                <w:color w:val="000000" w:themeColor="text1"/>
                <w:sz w:val="18"/>
                <w:szCs w:val="18"/>
              </w:rPr>
              <w:t>8,503,420</w:t>
            </w:r>
          </w:p>
        </w:tc>
        <w:tc>
          <w:tcPr>
            <w:tcW w:w="856" w:type="dxa"/>
            <w:tcBorders>
              <w:top w:val="nil"/>
              <w:left w:val="nil"/>
              <w:right w:val="single" w:sz="4" w:space="0" w:color="auto"/>
            </w:tcBorders>
            <w:shd w:val="clear" w:color="auto" w:fill="auto"/>
            <w:vAlign w:val="center"/>
            <w:hideMark/>
          </w:tcPr>
          <w:p w:rsidR="00166C87" w:rsidRPr="00BD5ED3" w:rsidRDefault="00166C87" w:rsidP="00BC1959">
            <w:pPr>
              <w:spacing w:beforeLines="10" w:before="24"/>
              <w:ind w:rightChars="10" w:right="24"/>
              <w:jc w:val="right"/>
              <w:rPr>
                <w:rFonts w:ascii="標楷體" w:eastAsia="標楷體" w:hAnsi="標楷體" w:cs="新細明體"/>
                <w:b/>
                <w:bCs/>
                <w:color w:val="000000" w:themeColor="text1"/>
                <w:sz w:val="18"/>
                <w:szCs w:val="18"/>
              </w:rPr>
            </w:pPr>
            <w:r w:rsidRPr="00BD5ED3">
              <w:rPr>
                <w:rFonts w:ascii="標楷體" w:eastAsia="標楷體" w:hAnsi="標楷體" w:hint="eastAsia"/>
                <w:b/>
                <w:color w:val="000000" w:themeColor="text1"/>
                <w:sz w:val="18"/>
                <w:szCs w:val="18"/>
              </w:rPr>
              <w:t>4,807,293</w:t>
            </w:r>
          </w:p>
        </w:tc>
        <w:tc>
          <w:tcPr>
            <w:tcW w:w="850" w:type="dxa"/>
            <w:tcBorders>
              <w:top w:val="nil"/>
              <w:left w:val="nil"/>
              <w:right w:val="single" w:sz="4" w:space="0" w:color="auto"/>
            </w:tcBorders>
            <w:shd w:val="clear" w:color="auto" w:fill="auto"/>
            <w:vAlign w:val="center"/>
            <w:hideMark/>
          </w:tcPr>
          <w:p w:rsidR="00166C87" w:rsidRPr="00BD5ED3" w:rsidRDefault="00166C87" w:rsidP="00BC1959">
            <w:pPr>
              <w:ind w:rightChars="10" w:right="24"/>
              <w:jc w:val="right"/>
              <w:rPr>
                <w:rFonts w:ascii="標楷體" w:eastAsia="標楷體" w:hAnsi="標楷體" w:cs="新細明體"/>
                <w:b/>
                <w:bCs/>
                <w:color w:val="000000" w:themeColor="text1"/>
                <w:spacing w:val="-4"/>
                <w:sz w:val="18"/>
                <w:szCs w:val="18"/>
              </w:rPr>
            </w:pPr>
            <w:r w:rsidRPr="00BD5ED3">
              <w:rPr>
                <w:rFonts w:ascii="標楷體" w:eastAsia="標楷體" w:hAnsi="標楷體" w:hint="eastAsia"/>
                <w:b/>
                <w:bCs/>
                <w:color w:val="000000" w:themeColor="text1"/>
                <w:spacing w:val="-4"/>
                <w:sz w:val="18"/>
                <w:szCs w:val="18"/>
              </w:rPr>
              <w:t>－</w:t>
            </w:r>
          </w:p>
        </w:tc>
        <w:tc>
          <w:tcPr>
            <w:tcW w:w="851" w:type="dxa"/>
            <w:tcBorders>
              <w:top w:val="nil"/>
              <w:left w:val="nil"/>
              <w:right w:val="single" w:sz="4" w:space="0" w:color="auto"/>
            </w:tcBorders>
            <w:shd w:val="clear" w:color="auto" w:fill="auto"/>
            <w:vAlign w:val="center"/>
            <w:hideMark/>
          </w:tcPr>
          <w:p w:rsidR="00166C87" w:rsidRPr="00BD5ED3" w:rsidRDefault="00166C87" w:rsidP="00BC1959">
            <w:pPr>
              <w:ind w:rightChars="10" w:right="24"/>
              <w:jc w:val="right"/>
              <w:rPr>
                <w:rFonts w:ascii="標楷體" w:eastAsia="標楷體" w:hAnsi="標楷體" w:cs="新細明體"/>
                <w:b/>
                <w:bCs/>
                <w:color w:val="000000" w:themeColor="text1"/>
                <w:spacing w:val="-4"/>
                <w:sz w:val="18"/>
                <w:szCs w:val="18"/>
              </w:rPr>
            </w:pPr>
            <w:r w:rsidRPr="00BD5ED3">
              <w:rPr>
                <w:rFonts w:ascii="標楷體" w:eastAsia="標楷體" w:hAnsi="標楷體" w:hint="eastAsia"/>
                <w:b/>
                <w:bCs/>
                <w:color w:val="000000" w:themeColor="text1"/>
                <w:spacing w:val="-4"/>
                <w:sz w:val="18"/>
                <w:szCs w:val="18"/>
              </w:rPr>
              <w:t>－</w:t>
            </w:r>
          </w:p>
        </w:tc>
      </w:tr>
      <w:tr w:rsidR="00166C87" w:rsidRPr="00BC6125" w:rsidTr="00BC1959">
        <w:trPr>
          <w:trHeight w:val="454"/>
        </w:trPr>
        <w:tc>
          <w:tcPr>
            <w:tcW w:w="3417" w:type="dxa"/>
            <w:tcBorders>
              <w:top w:val="nil"/>
              <w:left w:val="single" w:sz="4" w:space="0" w:color="auto"/>
              <w:right w:val="single" w:sz="4" w:space="0" w:color="auto"/>
            </w:tcBorders>
            <w:shd w:val="clear" w:color="auto" w:fill="auto"/>
            <w:vAlign w:val="center"/>
            <w:hideMark/>
          </w:tcPr>
          <w:p w:rsidR="00166C87" w:rsidRPr="00FD7E22" w:rsidRDefault="00166C87" w:rsidP="00BC1959">
            <w:pPr>
              <w:widowControl/>
              <w:ind w:left="336" w:rightChars="10" w:right="24" w:hangingChars="168" w:hanging="336"/>
              <w:jc w:val="both"/>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一、按公共債務法規定計算之債務餘額</w:t>
            </w:r>
          </w:p>
          <w:p w:rsidR="00166C87" w:rsidRPr="00461A51" w:rsidRDefault="00166C87" w:rsidP="00461A51">
            <w:pPr>
              <w:widowControl/>
              <w:ind w:leftChars="50" w:left="375" w:hangingChars="168" w:hanging="255"/>
              <w:jc w:val="both"/>
              <w:rPr>
                <w:rFonts w:ascii="標楷體" w:eastAsia="標楷體" w:hAnsi="標楷體" w:cs="新細明體"/>
                <w:color w:val="000000" w:themeColor="text1"/>
                <w:spacing w:val="-24"/>
                <w:kern w:val="0"/>
                <w:sz w:val="20"/>
              </w:rPr>
            </w:pPr>
            <w:r w:rsidRPr="00461A51">
              <w:rPr>
                <w:rFonts w:ascii="標楷體" w:eastAsia="標楷體" w:hAnsi="標楷體" w:cs="新細明體" w:hint="eastAsia"/>
                <w:color w:val="000000" w:themeColor="text1"/>
                <w:spacing w:val="-24"/>
                <w:kern w:val="0"/>
                <w:sz w:val="20"/>
              </w:rPr>
              <w:t>（占總預算及特別預算歲出總額之比率）</w:t>
            </w:r>
            <w:r w:rsidR="00461A51" w:rsidRPr="00461A51">
              <w:rPr>
                <w:rFonts w:ascii="標楷體" w:eastAsia="標楷體" w:hAnsi="標楷體" w:cs="新細明體" w:hint="eastAsia"/>
                <w:color w:val="000000" w:themeColor="text1"/>
                <w:spacing w:val="-30"/>
                <w:kern w:val="0"/>
                <w:sz w:val="20"/>
              </w:rPr>
              <w:t>（</w:t>
            </w:r>
            <w:r w:rsidRPr="00461A51">
              <w:rPr>
                <w:rFonts w:ascii="標楷體" w:eastAsia="標楷體" w:hAnsi="標楷體" w:cs="新細明體" w:hint="eastAsia"/>
                <w:color w:val="000000" w:themeColor="text1"/>
                <w:spacing w:val="-30"/>
                <w:kern w:val="0"/>
                <w:sz w:val="20"/>
              </w:rPr>
              <w:t>註3）</w:t>
            </w:r>
          </w:p>
        </w:tc>
        <w:tc>
          <w:tcPr>
            <w:tcW w:w="1134"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b/>
                <w:bCs/>
                <w:color w:val="FF0000"/>
                <w:sz w:val="18"/>
                <w:szCs w:val="18"/>
              </w:rPr>
            </w:pPr>
            <w:r w:rsidRPr="00BD5ED3">
              <w:rPr>
                <w:rFonts w:ascii="標楷體" w:eastAsia="標楷體" w:hAnsi="標楷體" w:hint="eastAsia"/>
                <w:b/>
                <w:color w:val="000000" w:themeColor="text1"/>
                <w:sz w:val="18"/>
                <w:szCs w:val="18"/>
              </w:rPr>
              <w:t>11,287,540</w:t>
            </w:r>
            <w:r w:rsidRPr="00BD5ED3">
              <w:rPr>
                <w:rFonts w:ascii="標楷體" w:eastAsia="標楷體" w:hAnsi="標楷體"/>
                <w:b/>
                <w:color w:val="FF0000"/>
                <w:sz w:val="18"/>
                <w:szCs w:val="18"/>
              </w:rPr>
              <w:br/>
            </w:r>
            <w:r w:rsidRPr="00BD5ED3">
              <w:rPr>
                <w:rFonts w:ascii="標楷體" w:eastAsia="標楷體" w:hAnsi="標楷體" w:hint="eastAsia"/>
                <w:b/>
                <w:color w:val="000000" w:themeColor="text1"/>
                <w:sz w:val="18"/>
                <w:szCs w:val="18"/>
              </w:rPr>
              <w:t>（40.13％）</w:t>
            </w:r>
          </w:p>
        </w:tc>
        <w:tc>
          <w:tcPr>
            <w:tcW w:w="851"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92"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11,287,540</w:t>
            </w:r>
          </w:p>
        </w:tc>
        <w:tc>
          <w:tcPr>
            <w:tcW w:w="987"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856"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850" w:type="dxa"/>
            <w:tcBorders>
              <w:top w:val="nil"/>
              <w:left w:val="nil"/>
              <w:right w:val="single" w:sz="4" w:space="0" w:color="auto"/>
            </w:tcBorders>
            <w:shd w:val="clear" w:color="auto" w:fill="auto"/>
            <w:hideMark/>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c>
          <w:tcPr>
            <w:tcW w:w="851" w:type="dxa"/>
            <w:tcBorders>
              <w:top w:val="nil"/>
              <w:left w:val="nil"/>
              <w:right w:val="single" w:sz="4" w:space="0" w:color="auto"/>
            </w:tcBorders>
            <w:shd w:val="clear" w:color="auto" w:fill="auto"/>
            <w:hideMark/>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r>
      <w:tr w:rsidR="00166C87" w:rsidRPr="00BC6125" w:rsidTr="00BC1959">
        <w:trPr>
          <w:trHeight w:val="60"/>
        </w:trPr>
        <w:tc>
          <w:tcPr>
            <w:tcW w:w="3417" w:type="dxa"/>
            <w:tcBorders>
              <w:top w:val="nil"/>
              <w:left w:val="single" w:sz="4" w:space="0" w:color="auto"/>
              <w:right w:val="single" w:sz="4" w:space="0" w:color="auto"/>
            </w:tcBorders>
            <w:shd w:val="clear" w:color="auto" w:fill="auto"/>
            <w:hideMark/>
          </w:tcPr>
          <w:p w:rsidR="00166C87" w:rsidRPr="00FD7E22" w:rsidRDefault="00166C87" w:rsidP="00BC1959">
            <w:pPr>
              <w:widowControl/>
              <w:spacing w:beforeLines="50" w:before="120"/>
              <w:ind w:rightChars="10" w:right="24"/>
              <w:jc w:val="both"/>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二、</w:t>
            </w:r>
            <w:r w:rsidRPr="00461A51">
              <w:rPr>
                <w:rFonts w:ascii="標楷體" w:eastAsia="標楷體" w:hAnsi="標楷體" w:cs="新細明體" w:hint="eastAsia"/>
                <w:color w:val="000000" w:themeColor="text1"/>
                <w:spacing w:val="-24"/>
                <w:kern w:val="0"/>
                <w:sz w:val="20"/>
              </w:rPr>
              <w:t>參考IMF之債務餘額定義再加計項目金額：</w:t>
            </w:r>
          </w:p>
        </w:tc>
        <w:tc>
          <w:tcPr>
            <w:tcW w:w="1134"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b/>
                <w:bCs/>
                <w:color w:val="FF0000"/>
                <w:sz w:val="18"/>
                <w:szCs w:val="18"/>
              </w:rPr>
            </w:pPr>
            <w:r w:rsidRPr="00BD5ED3">
              <w:rPr>
                <w:rFonts w:ascii="標楷體" w:eastAsia="標楷體" w:hAnsi="標楷體" w:hint="eastAsia"/>
                <w:b/>
                <w:bCs/>
                <w:color w:val="000000" w:themeColor="text1"/>
                <w:sz w:val="18"/>
                <w:szCs w:val="18"/>
              </w:rPr>
              <w:t>13,943,104</w:t>
            </w:r>
          </w:p>
        </w:tc>
        <w:tc>
          <w:tcPr>
            <w:tcW w:w="851"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632</w:t>
            </w:r>
            <w:r>
              <w:rPr>
                <w:rFonts w:ascii="標楷體" w:eastAsia="標楷體" w:hAnsi="標楷體" w:hint="eastAsia"/>
                <w:color w:val="000000" w:themeColor="text1"/>
                <w:sz w:val="18"/>
                <w:szCs w:val="18"/>
              </w:rPr>
              <w:t>,</w:t>
            </w:r>
            <w:r w:rsidRPr="00BD5ED3">
              <w:rPr>
                <w:rFonts w:ascii="標楷體" w:eastAsia="標楷體" w:hAnsi="標楷體" w:hint="eastAsia"/>
                <w:color w:val="000000" w:themeColor="text1"/>
                <w:sz w:val="18"/>
                <w:szCs w:val="18"/>
              </w:rPr>
              <w:t>391</w:t>
            </w:r>
          </w:p>
        </w:tc>
        <w:tc>
          <w:tcPr>
            <w:tcW w:w="992"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87"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8,503,420</w:t>
            </w:r>
          </w:p>
        </w:tc>
        <w:tc>
          <w:tcPr>
            <w:tcW w:w="856"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4,807,293</w:t>
            </w:r>
          </w:p>
        </w:tc>
        <w:tc>
          <w:tcPr>
            <w:tcW w:w="850"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c>
          <w:tcPr>
            <w:tcW w:w="851" w:type="dxa"/>
            <w:tcBorders>
              <w:top w:val="nil"/>
              <w:left w:val="nil"/>
              <w:right w:val="single" w:sz="4" w:space="0" w:color="auto"/>
            </w:tcBorders>
            <w:shd w:val="clear" w:color="auto" w:fill="auto"/>
            <w:hideMark/>
          </w:tcPr>
          <w:p w:rsidR="00166C87" w:rsidRPr="00BD5ED3" w:rsidRDefault="00166C87" w:rsidP="00BC1959">
            <w:pPr>
              <w:spacing w:beforeLines="50" w:before="120"/>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r>
      <w:tr w:rsidR="00166C87" w:rsidRPr="00BC6125" w:rsidTr="00BC1959">
        <w:trPr>
          <w:trHeight w:val="454"/>
        </w:trPr>
        <w:tc>
          <w:tcPr>
            <w:tcW w:w="3417" w:type="dxa"/>
            <w:tcBorders>
              <w:top w:val="nil"/>
              <w:left w:val="single" w:sz="4" w:space="0" w:color="auto"/>
              <w:right w:val="single" w:sz="4" w:space="0" w:color="auto"/>
            </w:tcBorders>
            <w:shd w:val="clear" w:color="auto" w:fill="auto"/>
            <w:vAlign w:val="center"/>
            <w:hideMark/>
          </w:tcPr>
          <w:p w:rsidR="00166C87" w:rsidRPr="00FD7E22" w:rsidRDefault="00166C87" w:rsidP="00BC1959">
            <w:pPr>
              <w:widowControl/>
              <w:ind w:rightChars="10" w:right="24"/>
              <w:jc w:val="both"/>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（一）未滿1年短期借款</w:t>
            </w:r>
          </w:p>
          <w:p w:rsidR="00166C87" w:rsidRPr="00FD7E22" w:rsidRDefault="00166C87" w:rsidP="00BC1959">
            <w:pPr>
              <w:widowControl/>
              <w:ind w:leftChars="200" w:left="480"/>
              <w:jc w:val="center"/>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spacing w:val="-20"/>
                <w:kern w:val="0"/>
                <w:sz w:val="20"/>
              </w:rPr>
              <w:t>（占總預算及特別預算歲出總額之比率）</w:t>
            </w:r>
          </w:p>
        </w:tc>
        <w:tc>
          <w:tcPr>
            <w:tcW w:w="1134"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b/>
                <w:color w:val="FF0000"/>
                <w:sz w:val="18"/>
                <w:szCs w:val="18"/>
              </w:rPr>
            </w:pPr>
            <w:r w:rsidRPr="00BD5ED3">
              <w:rPr>
                <w:rFonts w:ascii="標楷體" w:eastAsia="標楷體" w:hAnsi="標楷體" w:hint="eastAsia"/>
                <w:b/>
                <w:color w:val="000000" w:themeColor="text1"/>
                <w:sz w:val="18"/>
                <w:szCs w:val="18"/>
              </w:rPr>
              <w:t>8,503,420（32.71％）</w:t>
            </w:r>
          </w:p>
        </w:tc>
        <w:tc>
          <w:tcPr>
            <w:tcW w:w="851"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92"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87"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8,503,420</w:t>
            </w:r>
          </w:p>
        </w:tc>
        <w:tc>
          <w:tcPr>
            <w:tcW w:w="856" w:type="dxa"/>
            <w:tcBorders>
              <w:top w:val="nil"/>
              <w:left w:val="nil"/>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850" w:type="dxa"/>
            <w:tcBorders>
              <w:top w:val="nil"/>
              <w:left w:val="nil"/>
              <w:right w:val="single" w:sz="4" w:space="0" w:color="auto"/>
            </w:tcBorders>
            <w:shd w:val="clear" w:color="auto" w:fill="auto"/>
            <w:hideMark/>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c>
          <w:tcPr>
            <w:tcW w:w="851" w:type="dxa"/>
            <w:tcBorders>
              <w:top w:val="nil"/>
              <w:left w:val="nil"/>
              <w:right w:val="single" w:sz="4" w:space="0" w:color="auto"/>
            </w:tcBorders>
            <w:shd w:val="clear" w:color="auto" w:fill="auto"/>
            <w:hideMark/>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r>
      <w:tr w:rsidR="00166C87" w:rsidRPr="00BC6125" w:rsidTr="00BC1959">
        <w:trPr>
          <w:trHeight w:val="257"/>
        </w:trPr>
        <w:tc>
          <w:tcPr>
            <w:tcW w:w="3417" w:type="dxa"/>
            <w:tcBorders>
              <w:top w:val="nil"/>
              <w:left w:val="single" w:sz="4" w:space="0" w:color="auto"/>
              <w:right w:val="single" w:sz="4" w:space="0" w:color="auto"/>
            </w:tcBorders>
            <w:shd w:val="clear" w:color="auto" w:fill="auto"/>
          </w:tcPr>
          <w:p w:rsidR="00166C87" w:rsidRPr="00FD7E22" w:rsidRDefault="00166C87" w:rsidP="00BC1959">
            <w:pPr>
              <w:widowControl/>
              <w:ind w:left="560" w:rightChars="10" w:right="24" w:hangingChars="280" w:hanging="560"/>
              <w:jc w:val="both"/>
              <w:rPr>
                <w:rFonts w:ascii="標楷體" w:eastAsia="標楷體" w:hAnsi="標楷體" w:cs="新細明體"/>
                <w:color w:val="000000" w:themeColor="text1"/>
                <w:kern w:val="0"/>
                <w:sz w:val="20"/>
              </w:rPr>
            </w:pPr>
            <w:r w:rsidRPr="00FD7E22">
              <w:rPr>
                <w:rFonts w:ascii="標楷體" w:eastAsia="標楷體" w:hAnsi="標楷體" w:cs="新細明體" w:hint="eastAsia"/>
                <w:color w:val="000000" w:themeColor="text1"/>
                <w:kern w:val="0"/>
                <w:sz w:val="20"/>
              </w:rPr>
              <w:t>（二）普通基金舉借</w:t>
            </w:r>
            <w:r>
              <w:rPr>
                <w:rFonts w:ascii="標楷體" w:eastAsia="標楷體" w:hAnsi="標楷體" w:cs="新細明體" w:hint="eastAsia"/>
                <w:color w:val="000000" w:themeColor="text1"/>
                <w:kern w:val="0"/>
                <w:sz w:val="20"/>
              </w:rPr>
              <w:t>自償性</w:t>
            </w:r>
            <w:r w:rsidRPr="00FD7E22">
              <w:rPr>
                <w:rFonts w:ascii="標楷體" w:eastAsia="標楷體" w:hAnsi="標楷體" w:cs="新細明體" w:hint="eastAsia"/>
                <w:color w:val="000000" w:themeColor="text1"/>
                <w:kern w:val="0"/>
                <w:sz w:val="20"/>
              </w:rPr>
              <w:t>債務餘額</w:t>
            </w:r>
          </w:p>
        </w:tc>
        <w:tc>
          <w:tcPr>
            <w:tcW w:w="1134" w:type="dxa"/>
            <w:tcBorders>
              <w:top w:val="nil"/>
              <w:left w:val="nil"/>
              <w:right w:val="single" w:sz="4" w:space="0" w:color="auto"/>
            </w:tcBorders>
            <w:shd w:val="clear" w:color="auto" w:fill="auto"/>
          </w:tcPr>
          <w:p w:rsidR="00166C87" w:rsidRPr="00BD5ED3" w:rsidRDefault="00166C87" w:rsidP="00BC1959">
            <w:pPr>
              <w:spacing w:beforeLines="10" w:before="24"/>
              <w:ind w:rightChars="10" w:right="24"/>
              <w:jc w:val="right"/>
              <w:rPr>
                <w:rFonts w:ascii="標楷體" w:eastAsia="標楷體" w:hAnsi="標楷體" w:cs="新細明體"/>
                <w:b/>
                <w:color w:val="FF0000"/>
                <w:sz w:val="18"/>
                <w:szCs w:val="18"/>
              </w:rPr>
            </w:pPr>
            <w:r w:rsidRPr="00BD5ED3">
              <w:rPr>
                <w:rFonts w:ascii="標楷體" w:eastAsia="標楷體" w:hAnsi="標楷體" w:hint="eastAsia"/>
                <w:b/>
                <w:color w:val="000000" w:themeColor="text1"/>
                <w:sz w:val="18"/>
                <w:szCs w:val="18"/>
              </w:rPr>
              <w:t>632,391</w:t>
            </w:r>
          </w:p>
        </w:tc>
        <w:tc>
          <w:tcPr>
            <w:tcW w:w="851" w:type="dxa"/>
            <w:tcBorders>
              <w:top w:val="nil"/>
              <w:left w:val="nil"/>
              <w:right w:val="single" w:sz="4" w:space="0" w:color="auto"/>
            </w:tcBorders>
            <w:shd w:val="clear" w:color="auto" w:fill="auto"/>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632</w:t>
            </w:r>
            <w:r>
              <w:rPr>
                <w:rFonts w:ascii="標楷體" w:eastAsia="標楷體" w:hAnsi="標楷體" w:hint="eastAsia"/>
                <w:color w:val="000000" w:themeColor="text1"/>
                <w:sz w:val="18"/>
                <w:szCs w:val="18"/>
              </w:rPr>
              <w:t>,</w:t>
            </w:r>
            <w:r w:rsidRPr="00BD5ED3">
              <w:rPr>
                <w:rFonts w:ascii="標楷體" w:eastAsia="標楷體" w:hAnsi="標楷體" w:hint="eastAsia"/>
                <w:color w:val="000000" w:themeColor="text1"/>
                <w:sz w:val="18"/>
                <w:szCs w:val="18"/>
              </w:rPr>
              <w:t>391</w:t>
            </w:r>
          </w:p>
        </w:tc>
        <w:tc>
          <w:tcPr>
            <w:tcW w:w="992" w:type="dxa"/>
            <w:tcBorders>
              <w:top w:val="nil"/>
              <w:left w:val="nil"/>
              <w:right w:val="single" w:sz="4" w:space="0" w:color="auto"/>
            </w:tcBorders>
            <w:shd w:val="clear" w:color="auto" w:fill="auto"/>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87" w:type="dxa"/>
            <w:tcBorders>
              <w:top w:val="nil"/>
              <w:left w:val="nil"/>
              <w:right w:val="single" w:sz="4" w:space="0" w:color="auto"/>
            </w:tcBorders>
            <w:shd w:val="clear" w:color="auto" w:fill="auto"/>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856" w:type="dxa"/>
            <w:tcBorders>
              <w:top w:val="nil"/>
              <w:left w:val="nil"/>
              <w:right w:val="single" w:sz="4" w:space="0" w:color="auto"/>
            </w:tcBorders>
            <w:shd w:val="clear" w:color="auto" w:fill="auto"/>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850" w:type="dxa"/>
            <w:tcBorders>
              <w:top w:val="nil"/>
              <w:left w:val="nil"/>
              <w:right w:val="single" w:sz="4" w:space="0" w:color="auto"/>
            </w:tcBorders>
            <w:shd w:val="clear" w:color="auto" w:fill="auto"/>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c>
          <w:tcPr>
            <w:tcW w:w="851" w:type="dxa"/>
            <w:tcBorders>
              <w:top w:val="nil"/>
              <w:left w:val="nil"/>
              <w:right w:val="single" w:sz="4" w:space="0" w:color="auto"/>
            </w:tcBorders>
            <w:shd w:val="clear" w:color="auto" w:fill="auto"/>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r>
      <w:tr w:rsidR="00166C87" w:rsidRPr="00BC6125" w:rsidTr="00BC1959">
        <w:trPr>
          <w:trHeight w:val="454"/>
        </w:trPr>
        <w:tc>
          <w:tcPr>
            <w:tcW w:w="3417" w:type="dxa"/>
            <w:tcBorders>
              <w:left w:val="single" w:sz="4" w:space="0" w:color="auto"/>
              <w:bottom w:val="single" w:sz="4" w:space="0" w:color="auto"/>
              <w:right w:val="single" w:sz="4" w:space="0" w:color="auto"/>
            </w:tcBorders>
            <w:shd w:val="clear" w:color="auto" w:fill="auto"/>
            <w:hideMark/>
          </w:tcPr>
          <w:p w:rsidR="00166C87" w:rsidRPr="00C06BA8" w:rsidRDefault="00166C87" w:rsidP="00BC1959">
            <w:pPr>
              <w:widowControl/>
              <w:ind w:left="560" w:rightChars="10" w:right="24" w:hangingChars="280" w:hanging="560"/>
              <w:jc w:val="both"/>
              <w:rPr>
                <w:rFonts w:ascii="標楷體" w:eastAsia="標楷體" w:hAnsi="標楷體" w:cs="新細明體"/>
                <w:color w:val="000000" w:themeColor="text1"/>
                <w:spacing w:val="-10"/>
                <w:kern w:val="0"/>
                <w:sz w:val="20"/>
              </w:rPr>
            </w:pPr>
            <w:r w:rsidRPr="00FD7E22">
              <w:rPr>
                <w:rFonts w:ascii="標楷體" w:eastAsia="標楷體" w:hAnsi="標楷體" w:cs="新細明體" w:hint="eastAsia"/>
                <w:color w:val="000000" w:themeColor="text1"/>
                <w:kern w:val="0"/>
                <w:sz w:val="20"/>
              </w:rPr>
              <w:t>（三）</w:t>
            </w:r>
            <w:r w:rsidRPr="00C06BA8">
              <w:rPr>
                <w:rFonts w:ascii="標楷體" w:eastAsia="標楷體" w:hAnsi="標楷體" w:cs="新細明體" w:hint="eastAsia"/>
                <w:color w:val="000000" w:themeColor="text1"/>
                <w:spacing w:val="-14"/>
                <w:kern w:val="0"/>
                <w:sz w:val="20"/>
              </w:rPr>
              <w:t>非營業特種基金舉借自償性債務餘額</w:t>
            </w:r>
          </w:p>
        </w:tc>
        <w:tc>
          <w:tcPr>
            <w:tcW w:w="1134" w:type="dxa"/>
            <w:tcBorders>
              <w:left w:val="nil"/>
              <w:bottom w:val="single" w:sz="4" w:space="0" w:color="auto"/>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b/>
                <w:color w:val="FF0000"/>
                <w:sz w:val="18"/>
                <w:szCs w:val="18"/>
              </w:rPr>
            </w:pPr>
            <w:r w:rsidRPr="00BD5ED3">
              <w:rPr>
                <w:rFonts w:ascii="標楷體" w:eastAsia="標楷體" w:hAnsi="標楷體" w:hint="eastAsia"/>
                <w:b/>
                <w:color w:val="000000" w:themeColor="text1"/>
                <w:sz w:val="18"/>
                <w:szCs w:val="18"/>
              </w:rPr>
              <w:t>4,807,293</w:t>
            </w:r>
          </w:p>
        </w:tc>
        <w:tc>
          <w:tcPr>
            <w:tcW w:w="851" w:type="dxa"/>
            <w:tcBorders>
              <w:left w:val="nil"/>
              <w:bottom w:val="single" w:sz="4" w:space="0" w:color="auto"/>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92" w:type="dxa"/>
            <w:tcBorders>
              <w:left w:val="nil"/>
              <w:bottom w:val="single" w:sz="4" w:space="0" w:color="auto"/>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987" w:type="dxa"/>
            <w:tcBorders>
              <w:left w:val="nil"/>
              <w:bottom w:val="single" w:sz="4" w:space="0" w:color="auto"/>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w:t>
            </w:r>
          </w:p>
        </w:tc>
        <w:tc>
          <w:tcPr>
            <w:tcW w:w="856" w:type="dxa"/>
            <w:tcBorders>
              <w:left w:val="nil"/>
              <w:bottom w:val="single" w:sz="4" w:space="0" w:color="auto"/>
              <w:right w:val="single" w:sz="4" w:space="0" w:color="auto"/>
            </w:tcBorders>
            <w:shd w:val="clear" w:color="auto" w:fill="auto"/>
            <w:hideMark/>
          </w:tcPr>
          <w:p w:rsidR="00166C87" w:rsidRPr="00BD5ED3" w:rsidRDefault="00166C87" w:rsidP="00BC1959">
            <w:pPr>
              <w:spacing w:beforeLines="10" w:before="24"/>
              <w:ind w:rightChars="10" w:right="24"/>
              <w:jc w:val="right"/>
              <w:rPr>
                <w:rFonts w:ascii="標楷體" w:eastAsia="標楷體" w:hAnsi="標楷體" w:cs="新細明體"/>
                <w:color w:val="000000" w:themeColor="text1"/>
                <w:sz w:val="18"/>
                <w:szCs w:val="18"/>
              </w:rPr>
            </w:pPr>
            <w:r w:rsidRPr="00BD5ED3">
              <w:rPr>
                <w:rFonts w:ascii="標楷體" w:eastAsia="標楷體" w:hAnsi="標楷體" w:hint="eastAsia"/>
                <w:color w:val="000000" w:themeColor="text1"/>
                <w:sz w:val="18"/>
                <w:szCs w:val="18"/>
              </w:rPr>
              <w:t>4,807,293</w:t>
            </w:r>
          </w:p>
        </w:tc>
        <w:tc>
          <w:tcPr>
            <w:tcW w:w="850" w:type="dxa"/>
            <w:tcBorders>
              <w:left w:val="nil"/>
              <w:bottom w:val="single" w:sz="4" w:space="0" w:color="auto"/>
              <w:right w:val="single" w:sz="4" w:space="0" w:color="auto"/>
            </w:tcBorders>
            <w:shd w:val="clear" w:color="auto" w:fill="auto"/>
            <w:hideMark/>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c>
          <w:tcPr>
            <w:tcW w:w="851" w:type="dxa"/>
            <w:tcBorders>
              <w:left w:val="nil"/>
              <w:bottom w:val="single" w:sz="4" w:space="0" w:color="auto"/>
              <w:right w:val="single" w:sz="4" w:space="0" w:color="auto"/>
            </w:tcBorders>
            <w:shd w:val="clear" w:color="auto" w:fill="auto"/>
            <w:hideMark/>
          </w:tcPr>
          <w:p w:rsidR="00166C87" w:rsidRPr="00BD5ED3" w:rsidRDefault="00166C87" w:rsidP="00BC1959">
            <w:pPr>
              <w:ind w:rightChars="10" w:right="24"/>
              <w:jc w:val="right"/>
              <w:rPr>
                <w:rFonts w:ascii="標楷體" w:eastAsia="標楷體" w:hAnsi="標楷體" w:cs="新細明體"/>
                <w:color w:val="000000" w:themeColor="text1"/>
                <w:spacing w:val="-4"/>
                <w:sz w:val="18"/>
                <w:szCs w:val="18"/>
              </w:rPr>
            </w:pPr>
            <w:r w:rsidRPr="00BD5ED3">
              <w:rPr>
                <w:rFonts w:ascii="標楷體" w:eastAsia="標楷體" w:hAnsi="標楷體" w:hint="eastAsia"/>
                <w:color w:val="000000" w:themeColor="text1"/>
                <w:spacing w:val="-4"/>
                <w:sz w:val="18"/>
                <w:szCs w:val="18"/>
              </w:rPr>
              <w:t>－</w:t>
            </w:r>
          </w:p>
        </w:tc>
      </w:tr>
      <w:tr w:rsidR="00166C87" w:rsidRPr="00BC6125" w:rsidTr="00BC1959">
        <w:trPr>
          <w:trHeight w:val="340"/>
        </w:trPr>
        <w:tc>
          <w:tcPr>
            <w:tcW w:w="9938" w:type="dxa"/>
            <w:gridSpan w:val="8"/>
            <w:tcBorders>
              <w:top w:val="single" w:sz="4" w:space="0" w:color="auto"/>
            </w:tcBorders>
            <w:shd w:val="clear" w:color="auto" w:fill="auto"/>
            <w:vAlign w:val="center"/>
          </w:tcPr>
          <w:p w:rsidR="00166C87" w:rsidRPr="00FD7E22" w:rsidRDefault="00166C87" w:rsidP="00BC1959">
            <w:pPr>
              <w:widowControl/>
              <w:ind w:rightChars="20" w:right="48"/>
              <w:jc w:val="both"/>
              <w:rPr>
                <w:rFonts w:ascii="標楷體" w:eastAsia="標楷體" w:hAnsi="標楷體"/>
                <w:color w:val="000000" w:themeColor="text1"/>
                <w:sz w:val="18"/>
                <w:szCs w:val="18"/>
              </w:rPr>
            </w:pPr>
            <w:r w:rsidRPr="00FD7E22">
              <w:rPr>
                <w:rFonts w:ascii="標楷體" w:eastAsia="標楷體" w:hAnsi="標楷體" w:hint="eastAsia"/>
                <w:color w:val="000000" w:themeColor="text1"/>
                <w:sz w:val="18"/>
                <w:szCs w:val="18"/>
              </w:rPr>
              <w:t>註：1.本表數據為審定數。</w:t>
            </w:r>
          </w:p>
          <w:p w:rsidR="00166C87" w:rsidRPr="00FD7E22" w:rsidRDefault="00166C87" w:rsidP="00BC1959">
            <w:pPr>
              <w:widowControl/>
              <w:ind w:leftChars="150" w:left="540" w:hangingChars="100" w:hanging="180"/>
              <w:jc w:val="both"/>
              <w:rPr>
                <w:rFonts w:ascii="標楷體" w:eastAsia="標楷體" w:hAnsi="標楷體"/>
                <w:color w:val="000000" w:themeColor="text1"/>
                <w:sz w:val="18"/>
                <w:szCs w:val="18"/>
              </w:rPr>
            </w:pPr>
            <w:r w:rsidRPr="00FD7E22">
              <w:rPr>
                <w:rFonts w:ascii="標楷體" w:eastAsia="標楷體" w:hAnsi="標楷體" w:hint="eastAsia"/>
                <w:color w:val="000000" w:themeColor="text1"/>
                <w:sz w:val="18"/>
                <w:szCs w:val="18"/>
              </w:rPr>
              <w:t>2.1年以上非自償性債務餘額112億8,754萬元部分，全數為實現數。</w:t>
            </w:r>
          </w:p>
          <w:p w:rsidR="00166C87" w:rsidRPr="00BC6125" w:rsidRDefault="00166C87" w:rsidP="00BC1959">
            <w:pPr>
              <w:widowControl/>
              <w:ind w:leftChars="150" w:left="540" w:rightChars="20" w:right="48" w:hangingChars="100" w:hanging="180"/>
              <w:jc w:val="both"/>
              <w:rPr>
                <w:rFonts w:ascii="細明體" w:eastAsia="細明體" w:hAnsi="細明體"/>
                <w:color w:val="548DD4"/>
                <w:sz w:val="18"/>
                <w:szCs w:val="18"/>
              </w:rPr>
            </w:pPr>
            <w:r w:rsidRPr="00FD7E22">
              <w:rPr>
                <w:rFonts w:ascii="標楷體" w:eastAsia="標楷體" w:hAnsi="標楷體" w:hint="eastAsia"/>
                <w:color w:val="000000" w:themeColor="text1"/>
                <w:sz w:val="18"/>
                <w:szCs w:val="18"/>
              </w:rPr>
              <w:t>3.總預算及特別預算歲出總額，係已加計以前年度總預算及特別預算之歲出保留數，並扣除減免（註銷）數。</w:t>
            </w:r>
          </w:p>
        </w:tc>
      </w:tr>
    </w:tbl>
    <w:p w:rsidR="00166C87" w:rsidRPr="00FD7E22" w:rsidRDefault="00166C87" w:rsidP="00166C87">
      <w:pPr>
        <w:pStyle w:val="a4"/>
        <w:wordWrap/>
        <w:autoSpaceDE/>
        <w:spacing w:beforeLines="100" w:before="240" w:afterLines="50" w:after="120" w:line="520" w:lineRule="exact"/>
        <w:ind w:left="964" w:hanging="964"/>
        <w:jc w:val="both"/>
        <w:rPr>
          <w:rFonts w:ascii="標楷體" w:eastAsia="標楷體" w:hAnsi="標楷體" w:cs="細明體"/>
          <w:b/>
          <w:bCs/>
          <w:color w:val="000000" w:themeColor="text1"/>
          <w:spacing w:val="2"/>
          <w:sz w:val="32"/>
          <w:szCs w:val="34"/>
        </w:rPr>
      </w:pPr>
      <w:r w:rsidRPr="00214DD4">
        <w:rPr>
          <w:rFonts w:ascii="標楷體" w:eastAsia="標楷體" w:hAnsi="標楷體" w:cs="細明體" w:hint="eastAsia"/>
          <w:b/>
          <w:bCs/>
          <w:spacing w:val="2"/>
          <w:sz w:val="32"/>
          <w:szCs w:val="34"/>
        </w:rPr>
        <w:lastRenderedPageBreak/>
        <w:t>三、未</w:t>
      </w:r>
      <w:r w:rsidRPr="00FD7E22">
        <w:rPr>
          <w:rFonts w:ascii="標楷體" w:eastAsia="標楷體" w:hAnsi="標楷體" w:cs="細明體" w:hint="eastAsia"/>
          <w:b/>
          <w:bCs/>
          <w:color w:val="000000" w:themeColor="text1"/>
          <w:spacing w:val="2"/>
          <w:sz w:val="32"/>
          <w:szCs w:val="34"/>
        </w:rPr>
        <w:t>來或有給付責任及調度款等款項</w:t>
      </w:r>
    </w:p>
    <w:p w:rsidR="00166C87" w:rsidRPr="0094257B" w:rsidRDefault="00166C87" w:rsidP="00586E1A">
      <w:pPr>
        <w:kinsoku w:val="0"/>
        <w:overflowPunct w:val="0"/>
        <w:autoSpaceDE w:val="0"/>
        <w:spacing w:beforeLines="100" w:before="240" w:afterLines="150" w:after="360" w:line="520" w:lineRule="exact"/>
        <w:ind w:firstLine="482"/>
        <w:jc w:val="both"/>
        <w:textAlignment w:val="bottom"/>
        <w:rPr>
          <w:rFonts w:ascii="標楷體" w:eastAsia="標楷體" w:hAnsi="標楷體"/>
          <w:color w:val="000000" w:themeColor="text1"/>
          <w:spacing w:val="4"/>
          <w:sz w:val="28"/>
        </w:rPr>
      </w:pPr>
      <w:r w:rsidRPr="004E651A">
        <w:rPr>
          <w:rFonts w:ascii="標楷體" w:eastAsia="標楷體" w:hint="eastAsia"/>
          <w:color w:val="000000" w:themeColor="text1"/>
          <w:spacing w:val="-2"/>
          <w:sz w:val="28"/>
        </w:rPr>
        <w:t>依據110年度宜蘭縣</w:t>
      </w:r>
      <w:r w:rsidRPr="004E651A">
        <w:rPr>
          <w:rFonts w:ascii="標楷體" w:eastAsia="標楷體" w:hAnsi="標楷體" w:hint="eastAsia"/>
          <w:color w:val="000000" w:themeColor="text1"/>
          <w:spacing w:val="-2"/>
          <w:sz w:val="28"/>
        </w:rPr>
        <w:t>總決算說明，IMF於其2014年政府財政統計手冊（GFSM）定</w:t>
      </w:r>
      <w:r w:rsidRPr="00FD7E22">
        <w:rPr>
          <w:rFonts w:ascii="標楷體" w:eastAsia="標楷體" w:hAnsi="標楷體" w:hint="eastAsia"/>
          <w:color w:val="000000" w:themeColor="text1"/>
          <w:spacing w:val="4"/>
          <w:sz w:val="28"/>
        </w:rPr>
        <w:t>義，政府債務不包括公營事業負債、社會保險給付義務等在內，政府保證及或有負債亦不計入政府債務，僅於財務報表附註揭露。至各界關切之政府未來或有給付責任，縣政府未來將支付大額支出或潛在可能產生重大財務負擔之支出約</w:t>
      </w:r>
      <w:r w:rsidRPr="00CB56A7">
        <w:rPr>
          <w:rFonts w:ascii="標楷體" w:eastAsia="標楷體" w:hAnsi="標楷體" w:hint="eastAsia"/>
          <w:color w:val="000000" w:themeColor="text1"/>
          <w:spacing w:val="4"/>
          <w:sz w:val="28"/>
        </w:rPr>
        <w:t>為280億2,099萬餘元，</w:t>
      </w:r>
      <w:r w:rsidRPr="00FD7E22">
        <w:rPr>
          <w:rFonts w:ascii="標楷體" w:eastAsia="標楷體" w:hAnsi="標楷體" w:hint="eastAsia"/>
          <w:color w:val="000000" w:themeColor="text1"/>
          <w:spacing w:val="4"/>
          <w:sz w:val="28"/>
        </w:rPr>
        <w:t>較1</w:t>
      </w:r>
      <w:r w:rsidRPr="00CB56A7">
        <w:rPr>
          <w:rFonts w:ascii="標楷體" w:eastAsia="標楷體" w:hAnsi="標楷體" w:hint="eastAsia"/>
          <w:color w:val="000000" w:themeColor="text1"/>
          <w:spacing w:val="4"/>
          <w:sz w:val="28"/>
        </w:rPr>
        <w:t>09年度減少9億6,958萬餘元（表2）。上述事項，屬政府未來應負擔之法定給付義務，以編列年度預算方式支應，或因屬未來社會安全給付事</w:t>
      </w:r>
      <w:r w:rsidRPr="0094257B">
        <w:rPr>
          <w:rFonts w:ascii="標楷體" w:eastAsia="標楷體" w:hAnsi="標楷體" w:hint="eastAsia"/>
          <w:color w:val="000000" w:themeColor="text1"/>
          <w:spacing w:val="4"/>
          <w:sz w:val="28"/>
        </w:rPr>
        <w:t>項，可藉由費率調整機制等挹注，與公共債務法管制政府融資行為所舉借之債務不同，逐項說明如下列。另截至110年底止，縣庫向特種基金調度3億5,766萬餘元</w:t>
      </w:r>
      <w:r w:rsidRPr="0094257B">
        <w:rPr>
          <w:rFonts w:ascii="新細明體" w:hAnsi="新細明體" w:hint="eastAsia"/>
          <w:color w:val="000000" w:themeColor="text1"/>
          <w:spacing w:val="4"/>
          <w:sz w:val="28"/>
        </w:rPr>
        <w:t>、</w:t>
      </w:r>
      <w:r w:rsidRPr="0094257B">
        <w:rPr>
          <w:rFonts w:ascii="標楷體" w:eastAsia="標楷體" w:hAnsi="標楷體" w:hint="eastAsia"/>
          <w:color w:val="000000" w:themeColor="text1"/>
          <w:spacing w:val="4"/>
          <w:sz w:val="28"/>
        </w:rPr>
        <w:t>向各機關專戶調度2億4,402萬餘元，共計6億169萬餘元（不含已納入集中支付之地方教育發展金9,843萬餘元）。</w:t>
      </w:r>
    </w:p>
    <w:tbl>
      <w:tblPr>
        <w:tblW w:w="9821" w:type="dxa"/>
        <w:tblInd w:w="13" w:type="dxa"/>
        <w:tblCellMar>
          <w:left w:w="28" w:type="dxa"/>
          <w:right w:w="28" w:type="dxa"/>
        </w:tblCellMar>
        <w:tblLook w:val="04A0" w:firstRow="1" w:lastRow="0" w:firstColumn="1" w:lastColumn="0" w:noHBand="0" w:noVBand="1"/>
      </w:tblPr>
      <w:tblGrid>
        <w:gridCol w:w="4409"/>
        <w:gridCol w:w="1134"/>
        <w:gridCol w:w="1134"/>
        <w:gridCol w:w="1276"/>
        <w:gridCol w:w="141"/>
        <w:gridCol w:w="1134"/>
        <w:gridCol w:w="593"/>
      </w:tblGrid>
      <w:tr w:rsidR="00166C87" w:rsidRPr="00BC6125" w:rsidTr="00BC1959">
        <w:trPr>
          <w:trHeight w:val="291"/>
        </w:trPr>
        <w:tc>
          <w:tcPr>
            <w:tcW w:w="9821" w:type="dxa"/>
            <w:gridSpan w:val="7"/>
            <w:tcBorders>
              <w:top w:val="nil"/>
              <w:left w:val="nil"/>
              <w:bottom w:val="nil"/>
              <w:right w:val="nil"/>
            </w:tcBorders>
            <w:shd w:val="clear" w:color="auto" w:fill="auto"/>
            <w:vAlign w:val="center"/>
            <w:hideMark/>
          </w:tcPr>
          <w:p w:rsidR="00166C87" w:rsidRPr="00BC6125" w:rsidRDefault="00166C87" w:rsidP="00BC1959">
            <w:pPr>
              <w:widowControl/>
              <w:ind w:left="964" w:hanging="482"/>
              <w:jc w:val="center"/>
              <w:rPr>
                <w:rFonts w:ascii="標楷體" w:eastAsia="標楷體" w:hAnsi="標楷體" w:cs="新細明體"/>
                <w:b/>
                <w:bCs/>
                <w:color w:val="548DD4"/>
                <w:kern w:val="0"/>
              </w:rPr>
            </w:pPr>
            <w:r w:rsidRPr="00CB56A7">
              <w:rPr>
                <w:rFonts w:ascii="標楷體" w:eastAsia="標楷體" w:hAnsi="標楷體" w:cs="新細明體" w:hint="eastAsia"/>
                <w:b/>
                <w:bCs/>
                <w:color w:val="000000" w:themeColor="text1"/>
                <w:kern w:val="0"/>
              </w:rPr>
              <w:t>表2   宜蘭縣未來或有給付責任及增減情形</w:t>
            </w:r>
          </w:p>
        </w:tc>
      </w:tr>
      <w:tr w:rsidR="00166C87" w:rsidRPr="00BC6125" w:rsidTr="00BC1959">
        <w:trPr>
          <w:trHeight w:val="330"/>
        </w:trPr>
        <w:tc>
          <w:tcPr>
            <w:tcW w:w="9821" w:type="dxa"/>
            <w:gridSpan w:val="7"/>
            <w:tcBorders>
              <w:top w:val="nil"/>
              <w:left w:val="nil"/>
              <w:bottom w:val="single" w:sz="4" w:space="0" w:color="auto"/>
            </w:tcBorders>
            <w:shd w:val="clear" w:color="auto" w:fill="auto"/>
            <w:noWrap/>
            <w:vAlign w:val="center"/>
            <w:hideMark/>
          </w:tcPr>
          <w:p w:rsidR="00166C87" w:rsidRPr="0006524C" w:rsidRDefault="00166C87" w:rsidP="00BC1959">
            <w:pPr>
              <w:widowControl/>
              <w:wordWrap w:val="0"/>
              <w:jc w:val="right"/>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 xml:space="preserve">  單位：新臺幣千元</w:t>
            </w:r>
          </w:p>
        </w:tc>
      </w:tr>
      <w:tr w:rsidR="00166C87" w:rsidRPr="00BC6125" w:rsidTr="00BC1959">
        <w:trPr>
          <w:trHeight w:val="312"/>
        </w:trPr>
        <w:tc>
          <w:tcPr>
            <w:tcW w:w="4409" w:type="dxa"/>
            <w:vMerge w:val="restart"/>
            <w:tcBorders>
              <w:top w:val="nil"/>
              <w:left w:val="single" w:sz="4" w:space="0" w:color="auto"/>
              <w:right w:val="single" w:sz="4" w:space="0" w:color="auto"/>
            </w:tcBorders>
            <w:shd w:val="clear" w:color="auto" w:fill="auto"/>
            <w:vAlign w:val="center"/>
            <w:hideMark/>
          </w:tcPr>
          <w:p w:rsidR="00166C87" w:rsidRPr="0006524C" w:rsidRDefault="00166C87" w:rsidP="00BC1959">
            <w:pPr>
              <w:widowControl/>
              <w:jc w:val="center"/>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項             目</w:t>
            </w:r>
          </w:p>
        </w:tc>
        <w:tc>
          <w:tcPr>
            <w:tcW w:w="1134" w:type="dxa"/>
            <w:vMerge w:val="restart"/>
            <w:tcBorders>
              <w:top w:val="nil"/>
              <w:left w:val="nil"/>
              <w:right w:val="single" w:sz="4" w:space="0" w:color="auto"/>
            </w:tcBorders>
            <w:shd w:val="clear" w:color="auto" w:fill="auto"/>
            <w:vAlign w:val="center"/>
            <w:hideMark/>
          </w:tcPr>
          <w:p w:rsidR="00166C87" w:rsidRPr="0006524C" w:rsidRDefault="00166C87" w:rsidP="00BC1959">
            <w:pPr>
              <w:widowControl/>
              <w:jc w:val="center"/>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110年度</w:t>
            </w:r>
          </w:p>
        </w:tc>
        <w:tc>
          <w:tcPr>
            <w:tcW w:w="1134" w:type="dxa"/>
            <w:vMerge w:val="restart"/>
            <w:tcBorders>
              <w:top w:val="nil"/>
              <w:left w:val="nil"/>
              <w:right w:val="single" w:sz="4" w:space="0" w:color="auto"/>
            </w:tcBorders>
            <w:shd w:val="clear" w:color="auto" w:fill="auto"/>
            <w:vAlign w:val="center"/>
            <w:hideMark/>
          </w:tcPr>
          <w:p w:rsidR="00166C87" w:rsidRPr="0006524C" w:rsidRDefault="00166C87" w:rsidP="00BC1959">
            <w:pPr>
              <w:widowControl/>
              <w:jc w:val="center"/>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109年度</w:t>
            </w:r>
          </w:p>
        </w:tc>
        <w:tc>
          <w:tcPr>
            <w:tcW w:w="3144" w:type="dxa"/>
            <w:gridSpan w:val="4"/>
            <w:tcBorders>
              <w:top w:val="single" w:sz="4" w:space="0" w:color="auto"/>
              <w:left w:val="nil"/>
              <w:bottom w:val="single" w:sz="4" w:space="0" w:color="auto"/>
              <w:right w:val="single" w:sz="4" w:space="0" w:color="auto"/>
            </w:tcBorders>
            <w:shd w:val="clear" w:color="auto" w:fill="auto"/>
            <w:vAlign w:val="center"/>
            <w:hideMark/>
          </w:tcPr>
          <w:p w:rsidR="00166C87" w:rsidRPr="0006524C" w:rsidRDefault="00166C87" w:rsidP="00BC1959">
            <w:pPr>
              <w:widowControl/>
              <w:jc w:val="center"/>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比較增減</w:t>
            </w:r>
          </w:p>
        </w:tc>
      </w:tr>
      <w:tr w:rsidR="00166C87" w:rsidRPr="00BC6125" w:rsidTr="00BC1959">
        <w:trPr>
          <w:trHeight w:val="312"/>
        </w:trPr>
        <w:tc>
          <w:tcPr>
            <w:tcW w:w="4409" w:type="dxa"/>
            <w:vMerge/>
            <w:tcBorders>
              <w:left w:val="single" w:sz="4" w:space="0" w:color="auto"/>
              <w:bottom w:val="single" w:sz="4" w:space="0" w:color="auto"/>
              <w:right w:val="single" w:sz="4" w:space="0" w:color="auto"/>
            </w:tcBorders>
            <w:shd w:val="clear" w:color="auto" w:fill="auto"/>
            <w:vAlign w:val="center"/>
          </w:tcPr>
          <w:p w:rsidR="00166C87" w:rsidRPr="0006524C" w:rsidRDefault="00166C87" w:rsidP="00BC1959">
            <w:pPr>
              <w:widowControl/>
              <w:spacing w:line="240" w:lineRule="exact"/>
              <w:jc w:val="center"/>
              <w:rPr>
                <w:rFonts w:ascii="標楷體" w:eastAsia="標楷體" w:hAnsi="標楷體" w:cs="新細明體"/>
                <w:b/>
                <w:bCs/>
                <w:color w:val="000000" w:themeColor="text1"/>
                <w:kern w:val="0"/>
                <w:sz w:val="20"/>
              </w:rPr>
            </w:pPr>
          </w:p>
        </w:tc>
        <w:tc>
          <w:tcPr>
            <w:tcW w:w="1134" w:type="dxa"/>
            <w:vMerge/>
            <w:tcBorders>
              <w:left w:val="nil"/>
              <w:bottom w:val="single" w:sz="4" w:space="0" w:color="auto"/>
              <w:right w:val="single" w:sz="4" w:space="0" w:color="auto"/>
            </w:tcBorders>
            <w:shd w:val="clear" w:color="auto" w:fill="auto"/>
            <w:vAlign w:val="center"/>
          </w:tcPr>
          <w:p w:rsidR="00166C87" w:rsidRPr="0006524C" w:rsidRDefault="00166C87" w:rsidP="00BC1959">
            <w:pPr>
              <w:ind w:rightChars="10" w:right="24"/>
              <w:jc w:val="right"/>
              <w:rPr>
                <w:rFonts w:ascii="標楷體" w:eastAsia="標楷體" w:hAnsi="標楷體"/>
                <w:b/>
                <w:bCs/>
                <w:color w:val="000000" w:themeColor="text1"/>
                <w:sz w:val="18"/>
                <w:szCs w:val="18"/>
              </w:rPr>
            </w:pPr>
          </w:p>
        </w:tc>
        <w:tc>
          <w:tcPr>
            <w:tcW w:w="1134" w:type="dxa"/>
            <w:vMerge/>
            <w:tcBorders>
              <w:left w:val="nil"/>
              <w:bottom w:val="single" w:sz="4" w:space="0" w:color="auto"/>
              <w:right w:val="single" w:sz="4" w:space="0" w:color="auto"/>
            </w:tcBorders>
            <w:shd w:val="clear" w:color="auto" w:fill="auto"/>
            <w:vAlign w:val="center"/>
          </w:tcPr>
          <w:p w:rsidR="00166C87" w:rsidRPr="0006524C" w:rsidRDefault="00166C87" w:rsidP="00BC1959">
            <w:pPr>
              <w:ind w:rightChars="10" w:right="24"/>
              <w:jc w:val="right"/>
              <w:rPr>
                <w:rFonts w:ascii="標楷體" w:eastAsia="標楷體" w:hAnsi="標楷體"/>
                <w:b/>
                <w:bCs/>
                <w:color w:val="000000" w:themeColor="text1"/>
                <w:sz w:val="18"/>
                <w:szCs w:val="18"/>
              </w:rPr>
            </w:pPr>
          </w:p>
        </w:tc>
        <w:tc>
          <w:tcPr>
            <w:tcW w:w="1276" w:type="dxa"/>
            <w:tcBorders>
              <w:top w:val="nil"/>
              <w:left w:val="nil"/>
              <w:bottom w:val="single" w:sz="4" w:space="0" w:color="auto"/>
              <w:right w:val="single" w:sz="4" w:space="0" w:color="auto"/>
            </w:tcBorders>
            <w:shd w:val="clear" w:color="auto" w:fill="auto"/>
            <w:vAlign w:val="center"/>
          </w:tcPr>
          <w:p w:rsidR="00166C87" w:rsidRPr="0006524C" w:rsidRDefault="00166C87" w:rsidP="00BC1959">
            <w:pPr>
              <w:ind w:rightChars="10" w:right="24"/>
              <w:jc w:val="center"/>
              <w:rPr>
                <w:rFonts w:ascii="標楷體" w:eastAsia="標楷體" w:hAnsi="標楷體"/>
                <w:bCs/>
                <w:color w:val="000000" w:themeColor="text1"/>
                <w:sz w:val="18"/>
                <w:szCs w:val="18"/>
              </w:rPr>
            </w:pPr>
            <w:r w:rsidRPr="0006524C">
              <w:rPr>
                <w:rFonts w:ascii="標楷體" w:eastAsia="標楷體" w:hAnsi="標楷體" w:hint="eastAsia"/>
                <w:bCs/>
                <w:color w:val="000000" w:themeColor="text1"/>
                <w:sz w:val="18"/>
                <w:szCs w:val="18"/>
              </w:rPr>
              <w:t>金額</w:t>
            </w:r>
          </w:p>
        </w:tc>
        <w:tc>
          <w:tcPr>
            <w:tcW w:w="1868" w:type="dxa"/>
            <w:gridSpan w:val="3"/>
            <w:tcBorders>
              <w:top w:val="single" w:sz="4" w:space="0" w:color="auto"/>
              <w:left w:val="nil"/>
              <w:bottom w:val="single" w:sz="4" w:space="0" w:color="auto"/>
              <w:right w:val="single" w:sz="4" w:space="0" w:color="auto"/>
            </w:tcBorders>
            <w:vAlign w:val="center"/>
          </w:tcPr>
          <w:p w:rsidR="00166C87" w:rsidRPr="0006524C" w:rsidRDefault="00166C87" w:rsidP="00BC1959">
            <w:pPr>
              <w:ind w:rightChars="10" w:right="24"/>
              <w:jc w:val="center"/>
              <w:rPr>
                <w:rFonts w:ascii="標楷體" w:eastAsia="標楷體" w:hAnsi="標楷體"/>
                <w:bCs/>
                <w:color w:val="000000" w:themeColor="text1"/>
                <w:sz w:val="18"/>
                <w:szCs w:val="18"/>
              </w:rPr>
            </w:pPr>
            <w:r w:rsidRPr="0006524C">
              <w:rPr>
                <w:rFonts w:ascii="標楷體" w:eastAsia="標楷體" w:hAnsi="標楷體" w:hint="eastAsia"/>
                <w:bCs/>
                <w:color w:val="000000" w:themeColor="text1"/>
                <w:sz w:val="18"/>
                <w:szCs w:val="18"/>
              </w:rPr>
              <w:t>原因</w:t>
            </w:r>
          </w:p>
        </w:tc>
      </w:tr>
      <w:tr w:rsidR="00166C87" w:rsidRPr="00BC6125" w:rsidTr="00BC1959">
        <w:trPr>
          <w:trHeight w:val="419"/>
        </w:trPr>
        <w:tc>
          <w:tcPr>
            <w:tcW w:w="4409" w:type="dxa"/>
            <w:tcBorders>
              <w:top w:val="nil"/>
              <w:left w:val="single" w:sz="4" w:space="0" w:color="auto"/>
              <w:bottom w:val="single" w:sz="4" w:space="0" w:color="auto"/>
              <w:right w:val="single" w:sz="4" w:space="0" w:color="auto"/>
            </w:tcBorders>
            <w:shd w:val="clear" w:color="auto" w:fill="auto"/>
            <w:vAlign w:val="center"/>
            <w:hideMark/>
          </w:tcPr>
          <w:p w:rsidR="00166C87" w:rsidRPr="0006524C" w:rsidRDefault="00166C87" w:rsidP="00BC1959">
            <w:pPr>
              <w:widowControl/>
              <w:spacing w:line="240" w:lineRule="exact"/>
              <w:jc w:val="center"/>
              <w:rPr>
                <w:rFonts w:ascii="標楷體" w:eastAsia="標楷體" w:hAnsi="標楷體" w:cs="新細明體"/>
                <w:b/>
                <w:bCs/>
                <w:color w:val="000000" w:themeColor="text1"/>
                <w:kern w:val="0"/>
                <w:sz w:val="20"/>
              </w:rPr>
            </w:pPr>
            <w:r w:rsidRPr="0006524C">
              <w:rPr>
                <w:rFonts w:ascii="標楷體" w:eastAsia="標楷體" w:hAnsi="標楷體" w:cs="新細明體" w:hint="eastAsia"/>
                <w:b/>
                <w:bCs/>
                <w:color w:val="000000" w:themeColor="text1"/>
                <w:kern w:val="0"/>
                <w:sz w:val="20"/>
              </w:rPr>
              <w:t>合            計</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b/>
                <w:bCs/>
                <w:color w:val="000000" w:themeColor="text1"/>
                <w:sz w:val="18"/>
                <w:szCs w:val="18"/>
              </w:rPr>
            </w:pPr>
            <w:r w:rsidRPr="0006524C">
              <w:rPr>
                <w:rFonts w:ascii="標楷體" w:eastAsia="標楷體" w:hAnsi="標楷體" w:hint="eastAsia"/>
                <w:b/>
                <w:bCs/>
                <w:color w:val="000000" w:themeColor="text1"/>
                <w:sz w:val="18"/>
                <w:szCs w:val="18"/>
              </w:rPr>
              <w:t>28</w:t>
            </w:r>
            <w:r>
              <w:rPr>
                <w:rFonts w:ascii="標楷體" w:eastAsia="標楷體" w:hAnsi="標楷體" w:hint="eastAsia"/>
                <w:b/>
                <w:bCs/>
                <w:color w:val="000000" w:themeColor="text1"/>
                <w:sz w:val="18"/>
                <w:szCs w:val="18"/>
              </w:rPr>
              <w:t>,</w:t>
            </w:r>
            <w:r w:rsidRPr="0006524C">
              <w:rPr>
                <w:rFonts w:ascii="標楷體" w:eastAsia="標楷體" w:hAnsi="標楷體" w:hint="eastAsia"/>
                <w:b/>
                <w:bCs/>
                <w:color w:val="000000" w:themeColor="text1"/>
                <w:sz w:val="18"/>
                <w:szCs w:val="18"/>
              </w:rPr>
              <w:t>020</w:t>
            </w:r>
            <w:r>
              <w:rPr>
                <w:rFonts w:ascii="標楷體" w:eastAsia="標楷體" w:hAnsi="標楷體" w:hint="eastAsia"/>
                <w:b/>
                <w:bCs/>
                <w:color w:val="000000" w:themeColor="text1"/>
                <w:sz w:val="18"/>
                <w:szCs w:val="18"/>
              </w:rPr>
              <w:t>,</w:t>
            </w:r>
            <w:r w:rsidRPr="0006524C">
              <w:rPr>
                <w:rFonts w:ascii="標楷體" w:eastAsia="標楷體" w:hAnsi="標楷體" w:hint="eastAsia"/>
                <w:b/>
                <w:bCs/>
                <w:color w:val="000000" w:themeColor="text1"/>
                <w:sz w:val="18"/>
                <w:szCs w:val="18"/>
              </w:rPr>
              <w:t>998</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b/>
                <w:bCs/>
                <w:color w:val="000000" w:themeColor="text1"/>
                <w:sz w:val="18"/>
                <w:szCs w:val="18"/>
              </w:rPr>
            </w:pPr>
            <w:r w:rsidRPr="0006524C">
              <w:rPr>
                <w:rFonts w:ascii="標楷體" w:eastAsia="標楷體" w:hAnsi="標楷體" w:hint="eastAsia"/>
                <w:b/>
                <w:bCs/>
                <w:color w:val="000000" w:themeColor="text1"/>
                <w:sz w:val="18"/>
                <w:szCs w:val="18"/>
              </w:rPr>
              <w:t>28</w:t>
            </w:r>
            <w:r>
              <w:rPr>
                <w:rFonts w:ascii="標楷體" w:eastAsia="標楷體" w:hAnsi="標楷體" w:hint="eastAsia"/>
                <w:b/>
                <w:bCs/>
                <w:color w:val="000000" w:themeColor="text1"/>
                <w:sz w:val="18"/>
                <w:szCs w:val="18"/>
              </w:rPr>
              <w:t>,</w:t>
            </w:r>
            <w:r w:rsidRPr="0006524C">
              <w:rPr>
                <w:rFonts w:ascii="標楷體" w:eastAsia="標楷體" w:hAnsi="標楷體" w:hint="eastAsia"/>
                <w:b/>
                <w:bCs/>
                <w:color w:val="000000" w:themeColor="text1"/>
                <w:sz w:val="18"/>
                <w:szCs w:val="18"/>
              </w:rPr>
              <w:t>990</w:t>
            </w:r>
            <w:r>
              <w:rPr>
                <w:rFonts w:ascii="標楷體" w:eastAsia="標楷體" w:hAnsi="標楷體" w:hint="eastAsia"/>
                <w:b/>
                <w:bCs/>
                <w:color w:val="000000" w:themeColor="text1"/>
                <w:sz w:val="18"/>
                <w:szCs w:val="18"/>
              </w:rPr>
              <w:t>,</w:t>
            </w:r>
            <w:r w:rsidRPr="0006524C">
              <w:rPr>
                <w:rFonts w:ascii="標楷體" w:eastAsia="標楷體" w:hAnsi="標楷體" w:hint="eastAsia"/>
                <w:b/>
                <w:bCs/>
                <w:color w:val="000000" w:themeColor="text1"/>
                <w:sz w:val="18"/>
                <w:szCs w:val="18"/>
              </w:rPr>
              <w:t>579</w:t>
            </w:r>
          </w:p>
        </w:tc>
        <w:tc>
          <w:tcPr>
            <w:tcW w:w="1276"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b/>
                <w:bCs/>
                <w:color w:val="000000" w:themeColor="text1"/>
                <w:sz w:val="18"/>
                <w:szCs w:val="18"/>
              </w:rPr>
            </w:pPr>
            <w:r w:rsidRPr="0006524C">
              <w:rPr>
                <w:rFonts w:ascii="標楷體" w:eastAsia="標楷體" w:hAnsi="標楷體" w:hint="eastAsia"/>
                <w:b/>
                <w:bCs/>
                <w:color w:val="000000" w:themeColor="text1"/>
                <w:sz w:val="18"/>
                <w:szCs w:val="18"/>
              </w:rPr>
              <w:t>- 969</w:t>
            </w:r>
            <w:r>
              <w:rPr>
                <w:rFonts w:ascii="標楷體" w:eastAsia="標楷體" w:hAnsi="標楷體" w:hint="eastAsia"/>
                <w:b/>
                <w:bCs/>
                <w:color w:val="000000" w:themeColor="text1"/>
                <w:sz w:val="18"/>
                <w:szCs w:val="18"/>
              </w:rPr>
              <w:t>,</w:t>
            </w:r>
            <w:r w:rsidRPr="0006524C">
              <w:rPr>
                <w:rFonts w:ascii="標楷體" w:eastAsia="標楷體" w:hAnsi="標楷體" w:hint="eastAsia"/>
                <w:b/>
                <w:bCs/>
                <w:color w:val="000000" w:themeColor="text1"/>
                <w:sz w:val="18"/>
                <w:szCs w:val="18"/>
              </w:rPr>
              <w:t>580</w:t>
            </w:r>
          </w:p>
        </w:tc>
        <w:tc>
          <w:tcPr>
            <w:tcW w:w="1868" w:type="dxa"/>
            <w:gridSpan w:val="3"/>
            <w:tcBorders>
              <w:top w:val="single" w:sz="4" w:space="0" w:color="auto"/>
              <w:left w:val="nil"/>
              <w:bottom w:val="single" w:sz="4" w:space="0" w:color="auto"/>
              <w:right w:val="single" w:sz="4" w:space="0" w:color="auto"/>
              <w:tl2br w:val="single" w:sz="4" w:space="0" w:color="auto"/>
            </w:tcBorders>
          </w:tcPr>
          <w:p w:rsidR="00166C87" w:rsidRPr="0006524C" w:rsidRDefault="00166C87" w:rsidP="00BC1959">
            <w:pPr>
              <w:ind w:rightChars="10" w:right="24"/>
              <w:jc w:val="right"/>
              <w:rPr>
                <w:rFonts w:ascii="標楷體" w:eastAsia="標楷體" w:hAnsi="標楷體"/>
                <w:b/>
                <w:bCs/>
                <w:color w:val="000000" w:themeColor="text1"/>
                <w:sz w:val="18"/>
                <w:szCs w:val="18"/>
              </w:rPr>
            </w:pPr>
          </w:p>
        </w:tc>
      </w:tr>
      <w:tr w:rsidR="00166C87" w:rsidRPr="00BC6125" w:rsidTr="00BC1959">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rsidR="00166C87" w:rsidRPr="0006524C" w:rsidRDefault="00166C87" w:rsidP="00BC1959">
            <w:pPr>
              <w:widowControl/>
              <w:spacing w:line="240" w:lineRule="exact"/>
              <w:ind w:leftChars="10" w:left="24"/>
              <w:jc w:val="both"/>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1.舊制公務人員退休金</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color w:val="000000" w:themeColor="text1"/>
                <w:sz w:val="18"/>
                <w:szCs w:val="18"/>
              </w:rPr>
            </w:pPr>
            <w:r w:rsidRPr="0006524C">
              <w:rPr>
                <w:rFonts w:ascii="標楷體" w:eastAsia="標楷體" w:hAnsi="標楷體" w:hint="eastAsia"/>
                <w:color w:val="000000" w:themeColor="text1"/>
                <w:sz w:val="18"/>
                <w:szCs w:val="18"/>
              </w:rPr>
              <w:t>9</w:t>
            </w:r>
            <w:r>
              <w:rPr>
                <w:rFonts w:ascii="標楷體" w:eastAsia="標楷體" w:hAnsi="標楷體" w:hint="eastAsia"/>
                <w:color w:val="000000" w:themeColor="text1"/>
                <w:sz w:val="18"/>
                <w:szCs w:val="18"/>
              </w:rPr>
              <w:t>,</w:t>
            </w:r>
            <w:r w:rsidRPr="0006524C">
              <w:rPr>
                <w:rFonts w:ascii="標楷體" w:eastAsia="標楷體" w:hAnsi="標楷體" w:hint="eastAsia"/>
                <w:color w:val="000000" w:themeColor="text1"/>
                <w:sz w:val="18"/>
                <w:szCs w:val="18"/>
              </w:rPr>
              <w:t>516</w:t>
            </w:r>
            <w:r>
              <w:rPr>
                <w:rFonts w:ascii="標楷體" w:eastAsia="標楷體" w:hAnsi="標楷體" w:hint="eastAsia"/>
                <w:color w:val="000000" w:themeColor="text1"/>
                <w:sz w:val="18"/>
                <w:szCs w:val="18"/>
              </w:rPr>
              <w:t>,</w:t>
            </w:r>
            <w:r w:rsidRPr="0006524C">
              <w:rPr>
                <w:rFonts w:ascii="標楷體" w:eastAsia="標楷體" w:hAnsi="標楷體" w:hint="eastAsia"/>
                <w:color w:val="000000" w:themeColor="text1"/>
                <w:sz w:val="18"/>
                <w:szCs w:val="18"/>
              </w:rPr>
              <w:t>0</w:t>
            </w:r>
            <w:r>
              <w:rPr>
                <w:rFonts w:ascii="標楷體" w:eastAsia="標楷體" w:hAnsi="標楷體" w:hint="eastAsia"/>
                <w:color w:val="000000" w:themeColor="text1"/>
                <w:sz w:val="18"/>
                <w:szCs w:val="18"/>
              </w:rPr>
              <w:t>00</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color w:val="000000" w:themeColor="text1"/>
                <w:sz w:val="18"/>
                <w:szCs w:val="18"/>
              </w:rPr>
            </w:pPr>
            <w:r w:rsidRPr="0006524C">
              <w:rPr>
                <w:rFonts w:ascii="標楷體" w:eastAsia="標楷體" w:hAnsi="標楷體" w:hint="eastAsia"/>
                <w:color w:val="000000" w:themeColor="text1"/>
                <w:sz w:val="18"/>
                <w:szCs w:val="18"/>
              </w:rPr>
              <w:t>10</w:t>
            </w:r>
            <w:r>
              <w:rPr>
                <w:rFonts w:ascii="標楷體" w:eastAsia="標楷體" w:hAnsi="標楷體" w:hint="eastAsia"/>
                <w:color w:val="000000" w:themeColor="text1"/>
                <w:sz w:val="18"/>
                <w:szCs w:val="18"/>
              </w:rPr>
              <w:t>,</w:t>
            </w:r>
            <w:r w:rsidRPr="0006524C">
              <w:rPr>
                <w:rFonts w:ascii="標楷體" w:eastAsia="標楷體" w:hAnsi="標楷體" w:hint="eastAsia"/>
                <w:color w:val="000000" w:themeColor="text1"/>
                <w:sz w:val="18"/>
                <w:szCs w:val="18"/>
              </w:rPr>
              <w:t>315</w:t>
            </w:r>
            <w:r>
              <w:rPr>
                <w:rFonts w:ascii="標楷體" w:eastAsia="標楷體" w:hAnsi="標楷體" w:hint="eastAsia"/>
                <w:color w:val="000000" w:themeColor="text1"/>
                <w:sz w:val="18"/>
                <w:szCs w:val="18"/>
              </w:rPr>
              <w:t>,</w:t>
            </w:r>
            <w:r w:rsidRPr="0006524C">
              <w:rPr>
                <w:rFonts w:ascii="標楷體" w:eastAsia="標楷體" w:hAnsi="標楷體" w:hint="eastAsia"/>
                <w:color w:val="000000" w:themeColor="text1"/>
                <w:sz w:val="18"/>
                <w:szCs w:val="18"/>
              </w:rPr>
              <w:t>000</w:t>
            </w:r>
          </w:p>
        </w:tc>
        <w:tc>
          <w:tcPr>
            <w:tcW w:w="1276"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pStyle w:val="af3"/>
              <w:ind w:leftChars="0" w:left="360" w:rightChars="10" w:right="24"/>
              <w:jc w:val="right"/>
              <w:rPr>
                <w:rFonts w:ascii="標楷體" w:eastAsia="標楷體" w:hAnsi="標楷體" w:cs="新細明體"/>
                <w:bCs/>
                <w:color w:val="000000" w:themeColor="text1"/>
                <w:sz w:val="18"/>
                <w:szCs w:val="18"/>
              </w:rPr>
            </w:pPr>
            <w:r w:rsidRPr="005B6119">
              <w:rPr>
                <w:rFonts w:ascii="標楷體" w:eastAsia="標楷體" w:hAnsi="標楷體" w:hint="eastAsia"/>
                <w:bCs/>
                <w:color w:val="000000" w:themeColor="text1"/>
                <w:sz w:val="18"/>
                <w:szCs w:val="18"/>
              </w:rPr>
              <w:t>-</w:t>
            </w:r>
            <w:r w:rsidRPr="0006524C">
              <w:rPr>
                <w:rFonts w:ascii="標楷體" w:eastAsia="標楷體" w:hAnsi="標楷體" w:hint="eastAsia"/>
                <w:b/>
                <w:bCs/>
                <w:color w:val="000000" w:themeColor="text1"/>
                <w:sz w:val="18"/>
                <w:szCs w:val="18"/>
              </w:rPr>
              <w:t xml:space="preserve"> </w:t>
            </w:r>
            <w:r w:rsidRPr="0006524C">
              <w:rPr>
                <w:rFonts w:ascii="標楷體" w:eastAsia="標楷體" w:hAnsi="標楷體" w:hint="eastAsia"/>
                <w:bCs/>
                <w:color w:val="000000" w:themeColor="text1"/>
                <w:sz w:val="18"/>
                <w:szCs w:val="18"/>
              </w:rPr>
              <w:t>799</w:t>
            </w:r>
            <w:r>
              <w:rPr>
                <w:rFonts w:ascii="標楷體" w:eastAsia="標楷體" w:hAnsi="標楷體" w:hint="eastAsia"/>
                <w:bCs/>
                <w:color w:val="000000" w:themeColor="text1"/>
                <w:sz w:val="18"/>
                <w:szCs w:val="18"/>
              </w:rPr>
              <w:t>,</w:t>
            </w:r>
            <w:r w:rsidRPr="0006524C">
              <w:rPr>
                <w:rFonts w:ascii="標楷體" w:eastAsia="標楷體" w:hAnsi="標楷體" w:hint="eastAsia"/>
                <w:bCs/>
                <w:color w:val="000000" w:themeColor="text1"/>
                <w:sz w:val="18"/>
                <w:szCs w:val="18"/>
              </w:rPr>
              <w:t>000</w:t>
            </w:r>
          </w:p>
        </w:tc>
        <w:tc>
          <w:tcPr>
            <w:tcW w:w="1868" w:type="dxa"/>
            <w:gridSpan w:val="3"/>
            <w:tcBorders>
              <w:top w:val="single" w:sz="4" w:space="0" w:color="auto"/>
              <w:left w:val="nil"/>
              <w:bottom w:val="single" w:sz="4" w:space="0" w:color="auto"/>
              <w:right w:val="single" w:sz="4" w:space="0" w:color="auto"/>
            </w:tcBorders>
          </w:tcPr>
          <w:p w:rsidR="00166C87" w:rsidRPr="00CB6234" w:rsidRDefault="00166C87" w:rsidP="00BC1959">
            <w:pPr>
              <w:spacing w:beforeLines="10" w:before="24" w:afterLines="10" w:after="24"/>
              <w:ind w:rightChars="10" w:right="24"/>
              <w:rPr>
                <w:rFonts w:ascii="標楷體" w:eastAsia="標楷體" w:hAnsi="標楷體"/>
                <w:bCs/>
                <w:color w:val="000000" w:themeColor="text1"/>
                <w:sz w:val="18"/>
                <w:szCs w:val="18"/>
              </w:rPr>
            </w:pPr>
            <w:r w:rsidRPr="00CB6234">
              <w:rPr>
                <w:rFonts w:ascii="標楷體" w:eastAsia="標楷體" w:hAnsi="標楷體" w:hint="eastAsia"/>
                <w:bCs/>
                <w:color w:val="000000" w:themeColor="text1"/>
                <w:sz w:val="18"/>
                <w:szCs w:val="18"/>
              </w:rPr>
              <w:t>係重新辦理精算，並調整精算假設等所致。</w:t>
            </w:r>
          </w:p>
        </w:tc>
      </w:tr>
      <w:tr w:rsidR="00166C87" w:rsidRPr="00BC6125" w:rsidTr="00BC1959">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rsidR="00166C87" w:rsidRPr="0006524C" w:rsidRDefault="00166C87" w:rsidP="00BC1959">
            <w:pPr>
              <w:widowControl/>
              <w:spacing w:line="240" w:lineRule="exact"/>
              <w:ind w:leftChars="10" w:left="24"/>
              <w:jc w:val="both"/>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2.舊制教育人員退休金</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color w:val="000000" w:themeColor="text1"/>
                <w:sz w:val="18"/>
                <w:szCs w:val="18"/>
              </w:rPr>
            </w:pPr>
            <w:r w:rsidRPr="0006524C">
              <w:rPr>
                <w:rFonts w:ascii="標楷體" w:eastAsia="標楷體" w:hAnsi="標楷體" w:hint="eastAsia"/>
                <w:color w:val="000000" w:themeColor="text1"/>
                <w:sz w:val="18"/>
                <w:szCs w:val="18"/>
              </w:rPr>
              <w:t>18,281,000</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color w:val="000000" w:themeColor="text1"/>
                <w:sz w:val="18"/>
                <w:szCs w:val="18"/>
              </w:rPr>
            </w:pPr>
            <w:r w:rsidRPr="0006524C">
              <w:rPr>
                <w:rFonts w:ascii="標楷體" w:eastAsia="標楷體" w:hAnsi="標楷體" w:hint="eastAsia"/>
                <w:color w:val="000000" w:themeColor="text1"/>
                <w:sz w:val="18"/>
                <w:szCs w:val="18"/>
              </w:rPr>
              <w:t>18,343,000</w:t>
            </w:r>
          </w:p>
        </w:tc>
        <w:tc>
          <w:tcPr>
            <w:tcW w:w="1276"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bCs/>
                <w:color w:val="000000" w:themeColor="text1"/>
                <w:sz w:val="18"/>
                <w:szCs w:val="18"/>
              </w:rPr>
            </w:pPr>
            <w:r w:rsidRPr="0006524C">
              <w:rPr>
                <w:rFonts w:ascii="標楷體" w:eastAsia="標楷體" w:hAnsi="標楷體" w:hint="eastAsia"/>
                <w:bCs/>
                <w:color w:val="000000" w:themeColor="text1"/>
                <w:sz w:val="18"/>
                <w:szCs w:val="18"/>
              </w:rPr>
              <w:t>- 62,000</w:t>
            </w:r>
          </w:p>
        </w:tc>
        <w:tc>
          <w:tcPr>
            <w:tcW w:w="1868" w:type="dxa"/>
            <w:gridSpan w:val="3"/>
            <w:tcBorders>
              <w:top w:val="single" w:sz="4" w:space="0" w:color="auto"/>
              <w:left w:val="nil"/>
              <w:bottom w:val="single" w:sz="4" w:space="0" w:color="auto"/>
              <w:right w:val="single" w:sz="4" w:space="0" w:color="auto"/>
            </w:tcBorders>
          </w:tcPr>
          <w:p w:rsidR="00166C87" w:rsidRPr="00CB6234" w:rsidRDefault="00166C87" w:rsidP="00BC1959">
            <w:pPr>
              <w:spacing w:beforeLines="10" w:before="24" w:afterLines="10" w:after="24"/>
              <w:ind w:rightChars="10" w:right="24"/>
              <w:rPr>
                <w:rFonts w:ascii="標楷體" w:eastAsia="標楷體" w:hAnsi="標楷體"/>
                <w:bCs/>
                <w:color w:val="000000" w:themeColor="text1"/>
                <w:sz w:val="18"/>
                <w:szCs w:val="18"/>
              </w:rPr>
            </w:pPr>
            <w:r w:rsidRPr="00CB6234">
              <w:rPr>
                <w:rFonts w:ascii="標楷體" w:eastAsia="標楷體" w:hAnsi="標楷體" w:hint="eastAsia"/>
                <w:bCs/>
                <w:color w:val="000000" w:themeColor="text1"/>
                <w:sz w:val="18"/>
                <w:szCs w:val="18"/>
              </w:rPr>
              <w:t>係重新辦理精算，並調整精算假設等所致。</w:t>
            </w:r>
          </w:p>
        </w:tc>
      </w:tr>
      <w:tr w:rsidR="00166C87" w:rsidRPr="00BC6125" w:rsidTr="00BC1959">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rsidR="00166C87" w:rsidRPr="0006524C" w:rsidRDefault="00166C87" w:rsidP="00BC1959">
            <w:pPr>
              <w:widowControl/>
              <w:spacing w:line="240" w:lineRule="exact"/>
              <w:ind w:leftChars="10" w:left="24"/>
              <w:jc w:val="both"/>
              <w:rPr>
                <w:rFonts w:ascii="標楷體" w:eastAsia="標楷體" w:hAnsi="標楷體" w:cs="新細明體"/>
                <w:color w:val="000000" w:themeColor="text1"/>
                <w:kern w:val="0"/>
                <w:sz w:val="20"/>
              </w:rPr>
            </w:pPr>
            <w:r w:rsidRPr="0006524C">
              <w:rPr>
                <w:rFonts w:ascii="標楷體" w:eastAsia="標楷體" w:hAnsi="標楷體" w:cs="新細明體" w:hint="eastAsia"/>
                <w:color w:val="000000" w:themeColor="text1"/>
                <w:kern w:val="0"/>
                <w:sz w:val="20"/>
              </w:rPr>
              <w:t>3.積欠</w:t>
            </w:r>
            <w:r>
              <w:rPr>
                <w:rFonts w:ascii="標楷體" w:eastAsia="標楷體" w:hAnsi="標楷體" w:cs="新細明體" w:hint="eastAsia"/>
                <w:color w:val="000000" w:themeColor="text1"/>
                <w:kern w:val="0"/>
                <w:sz w:val="20"/>
              </w:rPr>
              <w:t>銀</w:t>
            </w:r>
            <w:r w:rsidRPr="0006524C">
              <w:rPr>
                <w:rFonts w:ascii="標楷體" w:eastAsia="標楷體" w:hAnsi="標楷體" w:cs="新細明體" w:hint="eastAsia"/>
                <w:color w:val="000000" w:themeColor="text1"/>
                <w:kern w:val="0"/>
                <w:sz w:val="20"/>
              </w:rPr>
              <w:t>行負擔退休公教人員優惠存款差額利息</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color w:val="000000" w:themeColor="text1"/>
                <w:sz w:val="18"/>
                <w:szCs w:val="18"/>
              </w:rPr>
            </w:pPr>
            <w:r w:rsidRPr="0006524C">
              <w:rPr>
                <w:rFonts w:ascii="標楷體" w:eastAsia="標楷體" w:hAnsi="標楷體" w:hint="eastAsia"/>
                <w:color w:val="000000" w:themeColor="text1"/>
                <w:sz w:val="18"/>
                <w:szCs w:val="18"/>
              </w:rPr>
              <w:t>223,998</w:t>
            </w:r>
          </w:p>
        </w:tc>
        <w:tc>
          <w:tcPr>
            <w:tcW w:w="1134"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color w:val="000000" w:themeColor="text1"/>
                <w:sz w:val="18"/>
                <w:szCs w:val="18"/>
              </w:rPr>
            </w:pPr>
            <w:r w:rsidRPr="0006524C">
              <w:rPr>
                <w:rFonts w:ascii="標楷體" w:eastAsia="標楷體" w:hAnsi="標楷體" w:hint="eastAsia"/>
                <w:color w:val="000000" w:themeColor="text1"/>
                <w:sz w:val="18"/>
                <w:szCs w:val="18"/>
              </w:rPr>
              <w:t>332,579</w:t>
            </w:r>
          </w:p>
        </w:tc>
        <w:tc>
          <w:tcPr>
            <w:tcW w:w="1276" w:type="dxa"/>
            <w:tcBorders>
              <w:top w:val="nil"/>
              <w:left w:val="nil"/>
              <w:bottom w:val="single" w:sz="4" w:space="0" w:color="auto"/>
              <w:right w:val="single" w:sz="4" w:space="0" w:color="auto"/>
            </w:tcBorders>
            <w:shd w:val="clear" w:color="auto" w:fill="auto"/>
            <w:vAlign w:val="center"/>
            <w:hideMark/>
          </w:tcPr>
          <w:p w:rsidR="00166C87" w:rsidRPr="0006524C" w:rsidRDefault="00166C87" w:rsidP="00BC1959">
            <w:pPr>
              <w:ind w:rightChars="10" w:right="24"/>
              <w:jc w:val="right"/>
              <w:rPr>
                <w:rFonts w:ascii="標楷體" w:eastAsia="標楷體" w:hAnsi="標楷體" w:cs="新細明體"/>
                <w:bCs/>
                <w:color w:val="000000" w:themeColor="text1"/>
                <w:sz w:val="18"/>
                <w:szCs w:val="18"/>
              </w:rPr>
            </w:pPr>
            <w:r w:rsidRPr="0006524C">
              <w:rPr>
                <w:rFonts w:ascii="標楷體" w:eastAsia="標楷體" w:hAnsi="標楷體" w:hint="eastAsia"/>
                <w:bCs/>
                <w:color w:val="000000" w:themeColor="text1"/>
                <w:sz w:val="18"/>
                <w:szCs w:val="18"/>
              </w:rPr>
              <w:t>- 108,580</w:t>
            </w:r>
          </w:p>
        </w:tc>
        <w:tc>
          <w:tcPr>
            <w:tcW w:w="1868" w:type="dxa"/>
            <w:gridSpan w:val="3"/>
            <w:tcBorders>
              <w:top w:val="nil"/>
              <w:left w:val="nil"/>
              <w:bottom w:val="single" w:sz="4" w:space="0" w:color="auto"/>
              <w:right w:val="single" w:sz="4" w:space="0" w:color="auto"/>
            </w:tcBorders>
          </w:tcPr>
          <w:p w:rsidR="00166C87" w:rsidRPr="00E754E5" w:rsidRDefault="00166C87" w:rsidP="00BC1959">
            <w:pPr>
              <w:spacing w:beforeLines="10" w:before="24" w:afterLines="10" w:after="24"/>
              <w:ind w:rightChars="10" w:right="24"/>
              <w:jc w:val="both"/>
              <w:rPr>
                <w:rFonts w:ascii="標楷體" w:eastAsia="標楷體" w:hAnsi="標楷體"/>
                <w:bCs/>
                <w:color w:val="FF0000"/>
                <w:sz w:val="18"/>
                <w:szCs w:val="18"/>
              </w:rPr>
            </w:pPr>
            <w:r w:rsidRPr="00CB6234">
              <w:rPr>
                <w:rFonts w:ascii="標楷體" w:eastAsia="標楷體" w:hAnsi="標楷體" w:hint="eastAsia"/>
                <w:bCs/>
                <w:color w:val="000000" w:themeColor="text1"/>
                <w:sz w:val="18"/>
                <w:szCs w:val="18"/>
              </w:rPr>
              <w:t>年金改革方案減少優惠存款節省之經費。</w:t>
            </w:r>
          </w:p>
        </w:tc>
      </w:tr>
      <w:tr w:rsidR="00166C87" w:rsidRPr="00BC6125" w:rsidTr="00BC1959">
        <w:trPr>
          <w:gridAfter w:val="1"/>
          <w:wAfter w:w="593" w:type="dxa"/>
          <w:trHeight w:val="330"/>
        </w:trPr>
        <w:tc>
          <w:tcPr>
            <w:tcW w:w="8094" w:type="dxa"/>
            <w:gridSpan w:val="5"/>
            <w:tcBorders>
              <w:top w:val="nil"/>
              <w:left w:val="nil"/>
              <w:bottom w:val="nil"/>
              <w:right w:val="nil"/>
            </w:tcBorders>
            <w:shd w:val="clear" w:color="auto" w:fill="auto"/>
            <w:vAlign w:val="center"/>
            <w:hideMark/>
          </w:tcPr>
          <w:p w:rsidR="00166C87" w:rsidRPr="00BC6125" w:rsidRDefault="00166C87" w:rsidP="00BC1959">
            <w:pPr>
              <w:widowControl/>
              <w:jc w:val="both"/>
              <w:rPr>
                <w:rFonts w:ascii="標楷體" w:eastAsia="標楷體" w:hAnsi="標楷體" w:cs="新細明體"/>
                <w:color w:val="548DD4"/>
                <w:kern w:val="0"/>
                <w:sz w:val="18"/>
                <w:szCs w:val="18"/>
              </w:rPr>
            </w:pPr>
            <w:r w:rsidRPr="0006524C">
              <w:rPr>
                <w:rFonts w:ascii="標楷體" w:eastAsia="標楷體" w:hAnsi="標楷體" w:cs="新細明體" w:hint="eastAsia"/>
                <w:color w:val="000000" w:themeColor="text1"/>
                <w:kern w:val="0"/>
                <w:sz w:val="18"/>
                <w:szCs w:val="18"/>
              </w:rPr>
              <w:t>資料來源：整理自109及110年度宜蘭縣總決算。</w:t>
            </w:r>
          </w:p>
        </w:tc>
        <w:tc>
          <w:tcPr>
            <w:tcW w:w="1134" w:type="dxa"/>
            <w:tcBorders>
              <w:top w:val="nil"/>
              <w:left w:val="nil"/>
              <w:bottom w:val="nil"/>
              <w:right w:val="nil"/>
            </w:tcBorders>
          </w:tcPr>
          <w:p w:rsidR="00166C87" w:rsidRPr="00BC6125" w:rsidRDefault="00166C87" w:rsidP="00BC1959">
            <w:pPr>
              <w:widowControl/>
              <w:spacing w:beforeLines="10" w:before="24"/>
              <w:jc w:val="both"/>
              <w:rPr>
                <w:rFonts w:ascii="標楷體" w:eastAsia="標楷體" w:hAnsi="標楷體" w:cs="新細明體"/>
                <w:color w:val="548DD4"/>
                <w:kern w:val="0"/>
                <w:sz w:val="18"/>
                <w:szCs w:val="18"/>
              </w:rPr>
            </w:pPr>
          </w:p>
        </w:tc>
      </w:tr>
    </w:tbl>
    <w:p w:rsidR="00166C87" w:rsidRPr="00803143" w:rsidRDefault="00166C87" w:rsidP="00586E1A">
      <w:pPr>
        <w:overflowPunct w:val="0"/>
        <w:snapToGrid w:val="0"/>
        <w:spacing w:beforeLines="100" w:before="240" w:line="520" w:lineRule="exact"/>
        <w:ind w:rightChars="-13" w:right="-31" w:firstLineChars="500" w:firstLine="1400"/>
        <w:jc w:val="both"/>
        <w:rPr>
          <w:rFonts w:ascii="標楷體" w:eastAsia="標楷體" w:hAnsi="標楷體"/>
          <w:color w:val="000000" w:themeColor="text1"/>
          <w:sz w:val="28"/>
        </w:rPr>
      </w:pPr>
      <w:r w:rsidRPr="00803143">
        <w:rPr>
          <w:rFonts w:ascii="標楷體" w:eastAsia="標楷體" w:hAnsi="標楷體" w:hint="eastAsia"/>
          <w:color w:val="000000" w:themeColor="text1"/>
          <w:sz w:val="28"/>
        </w:rPr>
        <w:t>1.舊制公務人員退休金：依據銓敘部</w:t>
      </w:r>
      <w:r w:rsidRPr="00803143">
        <w:rPr>
          <w:rFonts w:ascii="標楷體" w:eastAsia="標楷體" w:hAnsi="標楷體"/>
          <w:color w:val="000000" w:themeColor="text1"/>
          <w:sz w:val="28"/>
        </w:rPr>
        <w:t>1</w:t>
      </w:r>
      <w:r w:rsidRPr="00803143">
        <w:rPr>
          <w:rFonts w:ascii="標楷體" w:eastAsia="標楷體" w:hAnsi="標楷體" w:hint="eastAsia"/>
          <w:color w:val="000000" w:themeColor="text1"/>
          <w:sz w:val="28"/>
        </w:rPr>
        <w:t>11年2月估算報告，以</w:t>
      </w:r>
      <w:r w:rsidRPr="00803143">
        <w:rPr>
          <w:rFonts w:ascii="標楷體" w:eastAsia="標楷體" w:hAnsi="標楷體"/>
          <w:color w:val="000000" w:themeColor="text1"/>
          <w:sz w:val="28"/>
        </w:rPr>
        <w:t>1</w:t>
      </w:r>
      <w:r w:rsidRPr="00803143">
        <w:rPr>
          <w:rFonts w:ascii="標楷體" w:eastAsia="標楷體" w:hAnsi="標楷體" w:hint="eastAsia"/>
          <w:color w:val="000000" w:themeColor="text1"/>
          <w:sz w:val="28"/>
        </w:rPr>
        <w:t>10年</w:t>
      </w:r>
      <w:r w:rsidRPr="00803143">
        <w:rPr>
          <w:rFonts w:ascii="標楷體" w:eastAsia="標楷體" w:hAnsi="標楷體"/>
          <w:color w:val="000000" w:themeColor="text1"/>
          <w:sz w:val="28"/>
        </w:rPr>
        <w:t>12</w:t>
      </w:r>
      <w:r w:rsidRPr="00803143">
        <w:rPr>
          <w:rFonts w:ascii="標楷體" w:eastAsia="標楷體" w:hAnsi="標楷體" w:hint="eastAsia"/>
          <w:color w:val="000000" w:themeColor="text1"/>
          <w:sz w:val="28"/>
        </w:rPr>
        <w:t>月</w:t>
      </w:r>
      <w:r w:rsidRPr="00803143">
        <w:rPr>
          <w:rFonts w:ascii="標楷體" w:eastAsia="標楷體" w:hAnsi="標楷體"/>
          <w:color w:val="000000" w:themeColor="text1"/>
          <w:sz w:val="28"/>
        </w:rPr>
        <w:t>31</w:t>
      </w:r>
      <w:r w:rsidRPr="00803143">
        <w:rPr>
          <w:rFonts w:ascii="標楷體" w:eastAsia="標楷體" w:hAnsi="標楷體" w:hint="eastAsia"/>
          <w:color w:val="000000" w:themeColor="text1"/>
          <w:sz w:val="28"/>
        </w:rPr>
        <w:t>日為基準日，估算未來</w:t>
      </w:r>
      <w:r w:rsidRPr="00803143">
        <w:rPr>
          <w:rFonts w:ascii="標楷體" w:eastAsia="標楷體" w:hAnsi="標楷體"/>
          <w:color w:val="000000" w:themeColor="text1"/>
          <w:sz w:val="28"/>
        </w:rPr>
        <w:t>30</w:t>
      </w:r>
      <w:r w:rsidRPr="00803143">
        <w:rPr>
          <w:rFonts w:ascii="標楷體" w:eastAsia="標楷體" w:hAnsi="標楷體" w:hint="eastAsia"/>
          <w:color w:val="000000" w:themeColor="text1"/>
          <w:sz w:val="28"/>
        </w:rPr>
        <w:t>年期需由縣政府法定義務負擔之舊制（</w:t>
      </w:r>
      <w:r w:rsidRPr="00803143">
        <w:rPr>
          <w:rFonts w:ascii="標楷體" w:eastAsia="標楷體" w:hAnsi="標楷體"/>
          <w:color w:val="000000" w:themeColor="text1"/>
          <w:sz w:val="28"/>
        </w:rPr>
        <w:t>84</w:t>
      </w:r>
      <w:r w:rsidRPr="00803143">
        <w:rPr>
          <w:rFonts w:ascii="標楷體" w:eastAsia="標楷體" w:hAnsi="標楷體" w:hint="eastAsia"/>
          <w:color w:val="000000" w:themeColor="text1"/>
          <w:sz w:val="28"/>
        </w:rPr>
        <w:t>年</w:t>
      </w:r>
      <w:r w:rsidRPr="00803143">
        <w:rPr>
          <w:rFonts w:ascii="標楷體" w:eastAsia="標楷體" w:hAnsi="標楷體"/>
          <w:color w:val="000000" w:themeColor="text1"/>
          <w:sz w:val="28"/>
        </w:rPr>
        <w:t>7</w:t>
      </w:r>
      <w:r w:rsidRPr="00803143">
        <w:rPr>
          <w:rFonts w:ascii="標楷體" w:eastAsia="標楷體" w:hAnsi="標楷體" w:hint="eastAsia"/>
          <w:color w:val="000000" w:themeColor="text1"/>
          <w:sz w:val="28"/>
        </w:rPr>
        <w:t>月</w:t>
      </w:r>
      <w:r w:rsidRPr="00803143">
        <w:rPr>
          <w:rFonts w:ascii="標楷體" w:eastAsia="標楷體" w:hAnsi="標楷體"/>
          <w:color w:val="000000" w:themeColor="text1"/>
          <w:sz w:val="28"/>
        </w:rPr>
        <w:t>1</w:t>
      </w:r>
      <w:r w:rsidRPr="00803143">
        <w:rPr>
          <w:rFonts w:ascii="標楷體" w:eastAsia="標楷體" w:hAnsi="標楷體" w:hint="eastAsia"/>
          <w:color w:val="000000" w:themeColor="text1"/>
          <w:sz w:val="28"/>
        </w:rPr>
        <w:t>日實施公務人員退休撫卹新制</w:t>
      </w:r>
      <w:r w:rsidRPr="00803143">
        <w:rPr>
          <w:rFonts w:ascii="標楷體" w:eastAsia="標楷體" w:hAnsi="標楷體"/>
          <w:color w:val="000000" w:themeColor="text1"/>
          <w:sz w:val="28"/>
        </w:rPr>
        <w:t>）</w:t>
      </w:r>
      <w:r w:rsidRPr="00803143">
        <w:rPr>
          <w:rFonts w:ascii="標楷體" w:eastAsia="標楷體" w:hAnsi="標楷體" w:hint="eastAsia"/>
          <w:color w:val="000000" w:themeColor="text1"/>
          <w:sz w:val="28"/>
        </w:rPr>
        <w:t>公務人員退休金為95億1,600萬元。</w:t>
      </w:r>
    </w:p>
    <w:p w:rsidR="00166C87" w:rsidRPr="00214DD4" w:rsidRDefault="00166C87" w:rsidP="00166C87">
      <w:pPr>
        <w:overflowPunct w:val="0"/>
        <w:snapToGrid w:val="0"/>
        <w:spacing w:line="520" w:lineRule="exact"/>
        <w:ind w:rightChars="-13" w:right="-31" w:firstLineChars="500" w:firstLine="1400"/>
        <w:jc w:val="both"/>
        <w:rPr>
          <w:rFonts w:ascii="標楷體" w:eastAsia="標楷體" w:hAnsi="標楷體"/>
          <w:color w:val="548DD4"/>
          <w:sz w:val="28"/>
        </w:rPr>
      </w:pPr>
      <w:r w:rsidRPr="00803143">
        <w:rPr>
          <w:rFonts w:ascii="標楷體" w:eastAsia="標楷體" w:hAnsi="標楷體" w:hint="eastAsia"/>
          <w:color w:val="000000" w:themeColor="text1"/>
          <w:sz w:val="28"/>
        </w:rPr>
        <w:t>2.舊制教育人員退休金：依據教育部</w:t>
      </w:r>
      <w:r w:rsidRPr="00803143">
        <w:rPr>
          <w:rFonts w:ascii="標楷體" w:eastAsia="標楷體" w:hAnsi="標楷體"/>
          <w:color w:val="000000" w:themeColor="text1"/>
          <w:sz w:val="28"/>
        </w:rPr>
        <w:t>11</w:t>
      </w:r>
      <w:r w:rsidRPr="00803143">
        <w:rPr>
          <w:rFonts w:ascii="標楷體" w:eastAsia="標楷體" w:hAnsi="標楷體" w:hint="eastAsia"/>
          <w:color w:val="000000" w:themeColor="text1"/>
          <w:sz w:val="28"/>
        </w:rPr>
        <w:t>1年</w:t>
      </w:r>
      <w:r w:rsidRPr="00803143">
        <w:rPr>
          <w:rFonts w:ascii="標楷體" w:eastAsia="標楷體" w:hAnsi="標楷體"/>
          <w:color w:val="000000" w:themeColor="text1"/>
          <w:sz w:val="28"/>
        </w:rPr>
        <w:t>3</w:t>
      </w:r>
      <w:r w:rsidRPr="00803143">
        <w:rPr>
          <w:rFonts w:ascii="標楷體" w:eastAsia="標楷體" w:hAnsi="標楷體" w:hint="eastAsia"/>
          <w:color w:val="000000" w:themeColor="text1"/>
          <w:sz w:val="28"/>
        </w:rPr>
        <w:t>月估算報告，以</w:t>
      </w:r>
      <w:r w:rsidRPr="00803143">
        <w:rPr>
          <w:rFonts w:ascii="標楷體" w:eastAsia="標楷體" w:hAnsi="標楷體"/>
          <w:color w:val="000000" w:themeColor="text1"/>
          <w:sz w:val="28"/>
        </w:rPr>
        <w:t>1</w:t>
      </w:r>
      <w:r w:rsidRPr="00803143">
        <w:rPr>
          <w:rFonts w:ascii="標楷體" w:eastAsia="標楷體" w:hAnsi="標楷體" w:hint="eastAsia"/>
          <w:color w:val="000000" w:themeColor="text1"/>
          <w:sz w:val="28"/>
        </w:rPr>
        <w:t>10年</w:t>
      </w:r>
      <w:r w:rsidRPr="00803143">
        <w:rPr>
          <w:rFonts w:ascii="標楷體" w:eastAsia="標楷體" w:hAnsi="標楷體"/>
          <w:color w:val="000000" w:themeColor="text1"/>
          <w:sz w:val="28"/>
        </w:rPr>
        <w:t>12</w:t>
      </w:r>
      <w:r w:rsidRPr="00803143">
        <w:rPr>
          <w:rFonts w:ascii="標楷體" w:eastAsia="標楷體" w:hAnsi="標楷體" w:hint="eastAsia"/>
          <w:color w:val="000000" w:themeColor="text1"/>
          <w:sz w:val="28"/>
        </w:rPr>
        <w:t>月</w:t>
      </w:r>
      <w:r w:rsidRPr="00803143">
        <w:rPr>
          <w:rFonts w:ascii="標楷體" w:eastAsia="標楷體" w:hAnsi="標楷體"/>
          <w:color w:val="000000" w:themeColor="text1"/>
          <w:sz w:val="28"/>
        </w:rPr>
        <w:t>31</w:t>
      </w:r>
      <w:r w:rsidRPr="00803143">
        <w:rPr>
          <w:rFonts w:ascii="標楷體" w:eastAsia="標楷體" w:hAnsi="標楷體" w:hint="eastAsia"/>
          <w:color w:val="000000" w:themeColor="text1"/>
          <w:sz w:val="28"/>
        </w:rPr>
        <w:t>日為基準日，估算未來</w:t>
      </w:r>
      <w:r w:rsidRPr="00803143">
        <w:rPr>
          <w:rFonts w:ascii="標楷體" w:eastAsia="標楷體" w:hAnsi="標楷體"/>
          <w:color w:val="000000" w:themeColor="text1"/>
          <w:sz w:val="28"/>
        </w:rPr>
        <w:t>30</w:t>
      </w:r>
      <w:r w:rsidRPr="00803143">
        <w:rPr>
          <w:rFonts w:ascii="標楷體" w:eastAsia="標楷體" w:hAnsi="標楷體" w:hint="eastAsia"/>
          <w:color w:val="000000" w:themeColor="text1"/>
          <w:sz w:val="28"/>
        </w:rPr>
        <w:t>年需由縣政府負擔之舊制（</w:t>
      </w:r>
      <w:r w:rsidRPr="00803143">
        <w:rPr>
          <w:rFonts w:ascii="標楷體" w:eastAsia="標楷體" w:hAnsi="標楷體"/>
          <w:color w:val="000000" w:themeColor="text1"/>
          <w:sz w:val="28"/>
        </w:rPr>
        <w:t>85</w:t>
      </w:r>
      <w:r w:rsidRPr="00803143">
        <w:rPr>
          <w:rFonts w:ascii="標楷體" w:eastAsia="標楷體" w:hAnsi="標楷體" w:hint="eastAsia"/>
          <w:color w:val="000000" w:themeColor="text1"/>
          <w:sz w:val="28"/>
        </w:rPr>
        <w:t>年</w:t>
      </w:r>
      <w:r w:rsidRPr="00803143">
        <w:rPr>
          <w:rFonts w:ascii="標楷體" w:eastAsia="標楷體" w:hAnsi="標楷體"/>
          <w:color w:val="000000" w:themeColor="text1"/>
          <w:sz w:val="28"/>
        </w:rPr>
        <w:t>2</w:t>
      </w:r>
      <w:r w:rsidRPr="00803143">
        <w:rPr>
          <w:rFonts w:ascii="標楷體" w:eastAsia="標楷體" w:hAnsi="標楷體" w:hint="eastAsia"/>
          <w:color w:val="000000" w:themeColor="text1"/>
          <w:sz w:val="28"/>
        </w:rPr>
        <w:t>月</w:t>
      </w:r>
      <w:r w:rsidRPr="00803143">
        <w:rPr>
          <w:rFonts w:ascii="標楷體" w:eastAsia="標楷體" w:hAnsi="標楷體"/>
          <w:color w:val="000000" w:themeColor="text1"/>
          <w:sz w:val="28"/>
        </w:rPr>
        <w:t>1</w:t>
      </w:r>
      <w:r w:rsidRPr="00803143">
        <w:rPr>
          <w:rFonts w:ascii="標楷體" w:eastAsia="標楷體" w:hAnsi="標楷體" w:hint="eastAsia"/>
          <w:color w:val="000000" w:themeColor="text1"/>
          <w:sz w:val="28"/>
        </w:rPr>
        <w:t>日實施教育人員退休撫卹新制</w:t>
      </w:r>
      <w:r w:rsidRPr="00803143">
        <w:rPr>
          <w:rFonts w:ascii="標楷體" w:eastAsia="標楷體" w:hAnsi="標楷體"/>
          <w:color w:val="000000" w:themeColor="text1"/>
          <w:sz w:val="28"/>
        </w:rPr>
        <w:t>）</w:t>
      </w:r>
      <w:r w:rsidRPr="00803143">
        <w:rPr>
          <w:rFonts w:ascii="標楷體" w:eastAsia="標楷體" w:hAnsi="標楷體" w:hint="eastAsia"/>
          <w:color w:val="000000" w:themeColor="text1"/>
          <w:sz w:val="28"/>
        </w:rPr>
        <w:t>教育人員退休金為182億8,100萬元。</w:t>
      </w:r>
    </w:p>
    <w:p w:rsidR="00166C87" w:rsidRPr="00803143" w:rsidRDefault="00166C87" w:rsidP="00586E1A">
      <w:pPr>
        <w:overflowPunct w:val="0"/>
        <w:snapToGrid w:val="0"/>
        <w:spacing w:line="550" w:lineRule="exact"/>
        <w:ind w:rightChars="-13" w:right="-31" w:firstLineChars="500" w:firstLine="1400"/>
        <w:jc w:val="both"/>
        <w:rPr>
          <w:rFonts w:ascii="標楷體" w:eastAsia="標楷體"/>
          <w:color w:val="000000" w:themeColor="text1"/>
          <w:spacing w:val="2"/>
          <w:sz w:val="28"/>
        </w:rPr>
      </w:pPr>
      <w:r w:rsidRPr="00803143">
        <w:rPr>
          <w:rFonts w:ascii="標楷體" w:eastAsia="標楷體" w:hAnsi="標楷體" w:hint="eastAsia"/>
          <w:color w:val="000000" w:themeColor="text1"/>
          <w:sz w:val="28"/>
        </w:rPr>
        <w:t>3.積欠</w:t>
      </w:r>
      <w:r>
        <w:rPr>
          <w:rFonts w:ascii="標楷體" w:eastAsia="標楷體" w:hAnsi="標楷體" w:hint="eastAsia"/>
          <w:color w:val="000000" w:themeColor="text1"/>
          <w:sz w:val="28"/>
        </w:rPr>
        <w:t>銀</w:t>
      </w:r>
      <w:r w:rsidRPr="00803143">
        <w:rPr>
          <w:rFonts w:ascii="標楷體" w:eastAsia="標楷體" w:hAnsi="標楷體" w:hint="eastAsia"/>
          <w:color w:val="000000" w:themeColor="text1"/>
          <w:sz w:val="28"/>
        </w:rPr>
        <w:t>行負擔退休</w:t>
      </w:r>
      <w:r>
        <w:rPr>
          <w:rFonts w:ascii="標楷體" w:eastAsia="標楷體" w:hAnsi="標楷體" w:hint="eastAsia"/>
          <w:color w:val="000000" w:themeColor="text1"/>
          <w:sz w:val="28"/>
        </w:rPr>
        <w:t>公教人員優惠存款差額利息：依據臺灣銀行提供數</w:t>
      </w:r>
      <w:r>
        <w:rPr>
          <w:rFonts w:ascii="標楷體" w:eastAsia="標楷體" w:hAnsi="標楷體" w:hint="eastAsia"/>
          <w:color w:val="000000" w:themeColor="text1"/>
          <w:sz w:val="28"/>
        </w:rPr>
        <w:lastRenderedPageBreak/>
        <w:t>據統計，縣政府積欠銀</w:t>
      </w:r>
      <w:r w:rsidRPr="00803143">
        <w:rPr>
          <w:rFonts w:ascii="標楷體" w:eastAsia="標楷體" w:hAnsi="標楷體" w:hint="eastAsia"/>
          <w:color w:val="000000" w:themeColor="text1"/>
          <w:sz w:val="28"/>
        </w:rPr>
        <w:t>行負擔</w:t>
      </w:r>
      <w:r w:rsidRPr="00803143">
        <w:rPr>
          <w:rFonts w:ascii="標楷體" w:eastAsia="標楷體" w:hAnsi="標楷體"/>
          <w:color w:val="000000" w:themeColor="text1"/>
          <w:sz w:val="28"/>
        </w:rPr>
        <w:t>1</w:t>
      </w:r>
      <w:r w:rsidRPr="00803143">
        <w:rPr>
          <w:rFonts w:ascii="標楷體" w:eastAsia="標楷體" w:hAnsi="標楷體" w:hint="eastAsia"/>
          <w:color w:val="000000" w:themeColor="text1"/>
          <w:sz w:val="28"/>
        </w:rPr>
        <w:t xml:space="preserve">10年退休公教人員優惠存款差額利息為2億2,399萬餘元。 </w:t>
      </w:r>
    </w:p>
    <w:p w:rsidR="00166C87" w:rsidRPr="00214DD4" w:rsidRDefault="00166C87" w:rsidP="00586E1A">
      <w:pPr>
        <w:adjustRightInd w:val="0"/>
        <w:snapToGrid w:val="0"/>
        <w:spacing w:beforeLines="50" w:before="120" w:line="550" w:lineRule="exact"/>
        <w:ind w:firstLineChars="200" w:firstLine="568"/>
        <w:jc w:val="both"/>
        <w:rPr>
          <w:rFonts w:ascii="標楷體" w:eastAsia="標楷體" w:hAnsi="Arial" w:cs="Arial"/>
          <w:color w:val="000000" w:themeColor="text1"/>
          <w:spacing w:val="2"/>
          <w:sz w:val="28"/>
          <w:szCs w:val="28"/>
        </w:rPr>
      </w:pPr>
      <w:r w:rsidRPr="00214DD4">
        <w:rPr>
          <w:rFonts w:ascii="標楷體" w:eastAsia="標楷體" w:hAnsi="Arial" w:cs="Arial" w:hint="eastAsia"/>
          <w:color w:val="000000" w:themeColor="text1"/>
          <w:spacing w:val="2"/>
          <w:sz w:val="28"/>
          <w:szCs w:val="28"/>
        </w:rPr>
        <w:t>茲將年來本室審核資產負債餘絀所提審核意見，摘其要者列述如次：</w:t>
      </w:r>
    </w:p>
    <w:p w:rsidR="00166C87" w:rsidRPr="00301EC5" w:rsidRDefault="00166C87" w:rsidP="00586E1A">
      <w:pPr>
        <w:widowControl/>
        <w:overflowPunct w:val="0"/>
        <w:adjustRightInd w:val="0"/>
        <w:snapToGrid w:val="0"/>
        <w:spacing w:afterLines="50" w:after="120" w:line="550" w:lineRule="exact"/>
        <w:jc w:val="both"/>
        <w:outlineLvl w:val="3"/>
        <w:rPr>
          <w:rFonts w:ascii="標楷體" w:eastAsia="標楷體" w:hAnsi="標楷體" w:cs="Arial"/>
          <w:noProof/>
          <w:color w:val="000000" w:themeColor="text1"/>
          <w:spacing w:val="2"/>
          <w:sz w:val="28"/>
          <w:szCs w:val="28"/>
        </w:rPr>
      </w:pPr>
      <w:r w:rsidRPr="00C72C3D">
        <w:rPr>
          <w:rFonts w:ascii="標楷體" w:eastAsia="標楷體" w:hAnsi="標楷體" w:cs="Arial" w:hint="eastAsia"/>
          <w:b/>
          <w:color w:val="FF0000"/>
          <w:spacing w:val="2"/>
          <w:sz w:val="28"/>
          <w:szCs w:val="28"/>
        </w:rPr>
        <w:t xml:space="preserve">　  </w:t>
      </w:r>
      <w:r w:rsidRPr="00301EC5">
        <w:rPr>
          <w:rFonts w:ascii="標楷體" w:eastAsia="標楷體" w:hAnsi="標楷體" w:hint="eastAsia"/>
          <w:b/>
          <w:bCs/>
          <w:color w:val="000000" w:themeColor="text1"/>
          <w:spacing w:val="2"/>
          <w:sz w:val="28"/>
          <w:szCs w:val="28"/>
        </w:rPr>
        <w:t>一、連續7年歲入歲出相抵均為賸餘，公共債務未償餘額漸趨減少，惟短期債務仍超限，債務管理受評結果為乙等，節流績效全國排名倒數第2位，又部分開源節流措施執行未如預期，辦理前瞻基礎建設計畫配合款及未來須償還之積欠款龐鉅，亟待審酌資金餘裕情形適時償還債務，積極開拓財源，以策進財政永續發展：</w:t>
      </w:r>
      <w:r w:rsidRPr="00301EC5">
        <w:rPr>
          <w:rFonts w:ascii="標楷體" w:eastAsia="標楷體" w:hAnsi="標楷體" w:hint="eastAsia"/>
          <w:bCs/>
          <w:color w:val="000000" w:themeColor="text1"/>
          <w:spacing w:val="2"/>
          <w:sz w:val="28"/>
          <w:szCs w:val="28"/>
        </w:rPr>
        <w:t>縣政府自104年度起已連續7年歲入歲出相抵均為賸餘，且110年度歲入歲出相抵賸餘達11億749萬餘元，為近5年度（106至110年度）最高</w:t>
      </w:r>
      <w:r w:rsidRPr="00301EC5">
        <w:rPr>
          <w:rFonts w:ascii="標楷體" w:eastAsia="標楷體" w:hAnsi="標楷體" w:hint="eastAsia"/>
          <w:bCs/>
          <w:color w:val="000000" w:themeColor="text1"/>
          <w:sz w:val="28"/>
          <w:szCs w:val="28"/>
        </w:rPr>
        <w:t>，110年度償還債務6億元，較原定償還4億，多償還2億元，截至110年底止，宜蘭縣1年以上及未滿1年之公共債務未償餘額合計197億9,096萬元</w:t>
      </w:r>
      <w:r>
        <w:rPr>
          <w:rFonts w:ascii="標楷體" w:eastAsia="標楷體" w:hAnsi="標楷體" w:hint="eastAsia"/>
          <w:bCs/>
          <w:color w:val="000000" w:themeColor="text1"/>
          <w:sz w:val="28"/>
          <w:szCs w:val="28"/>
        </w:rPr>
        <w:t>。經</w:t>
      </w:r>
      <w:r w:rsidRPr="00301EC5">
        <w:rPr>
          <w:rFonts w:ascii="標楷體" w:eastAsia="標楷體" w:hAnsi="標楷體" w:hint="eastAsia"/>
          <w:bCs/>
          <w:color w:val="000000" w:themeColor="text1"/>
          <w:sz w:val="28"/>
          <w:szCs w:val="28"/>
        </w:rPr>
        <w:t>查其債務管控、財政狀況及開源節流措施執行情形，核有：近3年縣庫現金平均存量呈穩定成長趨勢，且高於安全存量，</w:t>
      </w:r>
      <w:proofErr w:type="gramStart"/>
      <w:r w:rsidRPr="00301EC5">
        <w:rPr>
          <w:rFonts w:ascii="標楷體" w:eastAsia="標楷體" w:hAnsi="標楷體" w:hint="eastAsia"/>
          <w:bCs/>
          <w:color w:val="000000" w:themeColor="text1"/>
          <w:sz w:val="28"/>
          <w:szCs w:val="28"/>
        </w:rPr>
        <w:t>縣庫餘裕</w:t>
      </w:r>
      <w:proofErr w:type="gramEnd"/>
      <w:r w:rsidRPr="00301EC5">
        <w:rPr>
          <w:rFonts w:ascii="標楷體" w:eastAsia="標楷體" w:hAnsi="標楷體" w:hint="eastAsia"/>
          <w:bCs/>
          <w:color w:val="000000" w:themeColor="text1"/>
          <w:sz w:val="28"/>
          <w:szCs w:val="28"/>
        </w:rPr>
        <w:t>資金尚屬充裕，</w:t>
      </w:r>
      <w:r w:rsidRPr="001E1D64">
        <w:rPr>
          <w:rFonts w:ascii="標楷體" w:eastAsia="標楷體" w:hAnsi="標楷體" w:hint="eastAsia"/>
          <w:bCs/>
          <w:color w:val="000000" w:themeColor="text1"/>
          <w:sz w:val="28"/>
          <w:szCs w:val="28"/>
        </w:rPr>
        <w:t>惟「債務管理」項目等第由</w:t>
      </w:r>
      <w:proofErr w:type="gramStart"/>
      <w:r w:rsidRPr="001E1D64">
        <w:rPr>
          <w:rFonts w:ascii="標楷體" w:eastAsia="標楷體" w:hAnsi="標楷體" w:hint="eastAsia"/>
          <w:bCs/>
          <w:color w:val="000000" w:themeColor="text1"/>
          <w:sz w:val="28"/>
          <w:szCs w:val="28"/>
        </w:rPr>
        <w:t>109</w:t>
      </w:r>
      <w:proofErr w:type="gramEnd"/>
      <w:r w:rsidRPr="001E1D64">
        <w:rPr>
          <w:rFonts w:ascii="標楷體" w:eastAsia="標楷體" w:hAnsi="標楷體" w:hint="eastAsia"/>
          <w:bCs/>
          <w:color w:val="000000" w:themeColor="text1"/>
          <w:sz w:val="28"/>
          <w:szCs w:val="28"/>
        </w:rPr>
        <w:t>年度甲等（受考評年度108年），降為</w:t>
      </w:r>
      <w:proofErr w:type="gramStart"/>
      <w:r w:rsidRPr="001E1D64">
        <w:rPr>
          <w:rFonts w:ascii="標楷體" w:eastAsia="標楷體" w:hAnsi="標楷體" w:hint="eastAsia"/>
          <w:bCs/>
          <w:color w:val="000000" w:themeColor="text1"/>
          <w:sz w:val="28"/>
          <w:szCs w:val="28"/>
        </w:rPr>
        <w:t>110</w:t>
      </w:r>
      <w:proofErr w:type="gramEnd"/>
      <w:r w:rsidRPr="001E1D64">
        <w:rPr>
          <w:rFonts w:ascii="標楷體" w:eastAsia="標楷體" w:hAnsi="標楷體" w:hint="eastAsia"/>
          <w:bCs/>
          <w:color w:val="000000" w:themeColor="text1"/>
          <w:sz w:val="28"/>
          <w:szCs w:val="28"/>
        </w:rPr>
        <w:t>年度乙等（受考評年度109年）</w:t>
      </w:r>
      <w:r>
        <w:rPr>
          <w:rFonts w:ascii="新細明體" w:hAnsi="新細明體" w:hint="eastAsia"/>
          <w:bCs/>
          <w:color w:val="000000" w:themeColor="text1"/>
          <w:sz w:val="28"/>
          <w:szCs w:val="28"/>
        </w:rPr>
        <w:t>，</w:t>
      </w:r>
      <w:r>
        <w:rPr>
          <w:rFonts w:ascii="標楷體" w:eastAsia="標楷體" w:hAnsi="標楷體" w:hint="eastAsia"/>
          <w:bCs/>
          <w:color w:val="000000" w:themeColor="text1"/>
          <w:sz w:val="28"/>
          <w:szCs w:val="28"/>
        </w:rPr>
        <w:t>且短期債務仍屬超限</w:t>
      </w:r>
      <w:r>
        <w:rPr>
          <w:rFonts w:ascii="新細明體" w:hAnsi="新細明體" w:hint="eastAsia"/>
          <w:bCs/>
          <w:color w:val="000000" w:themeColor="text1"/>
          <w:sz w:val="28"/>
          <w:szCs w:val="28"/>
        </w:rPr>
        <w:t>，</w:t>
      </w:r>
      <w:r w:rsidRPr="00301EC5">
        <w:rPr>
          <w:rFonts w:ascii="標楷體" w:eastAsia="標楷體" w:hAnsi="標楷體" w:hint="eastAsia"/>
          <w:bCs/>
          <w:color w:val="000000" w:themeColor="text1"/>
          <w:sz w:val="28"/>
          <w:szCs w:val="28"/>
        </w:rPr>
        <w:t>允宜</w:t>
      </w:r>
      <w:proofErr w:type="gramStart"/>
      <w:r w:rsidRPr="00301EC5">
        <w:rPr>
          <w:rFonts w:ascii="標楷體" w:eastAsia="標楷體" w:hAnsi="標楷體" w:hint="eastAsia"/>
          <w:bCs/>
          <w:color w:val="000000" w:themeColor="text1"/>
          <w:sz w:val="28"/>
          <w:szCs w:val="28"/>
        </w:rPr>
        <w:t>研</w:t>
      </w:r>
      <w:proofErr w:type="gramEnd"/>
      <w:r w:rsidRPr="00301EC5">
        <w:rPr>
          <w:rFonts w:ascii="標楷體" w:eastAsia="標楷體" w:hAnsi="標楷體" w:hint="eastAsia"/>
          <w:bCs/>
          <w:color w:val="000000" w:themeColor="text1"/>
          <w:sz w:val="28"/>
          <w:szCs w:val="28"/>
        </w:rPr>
        <w:t>議配置適當之資金提前償還債務，以節省債務利息支出，</w:t>
      </w:r>
      <w:proofErr w:type="gramStart"/>
      <w:r w:rsidRPr="00301EC5">
        <w:rPr>
          <w:rFonts w:ascii="標楷體" w:eastAsia="標楷體" w:hAnsi="標楷體" w:hint="eastAsia"/>
          <w:bCs/>
          <w:color w:val="000000" w:themeColor="text1"/>
          <w:sz w:val="28"/>
          <w:szCs w:val="28"/>
        </w:rPr>
        <w:t>俾</w:t>
      </w:r>
      <w:proofErr w:type="gramEnd"/>
      <w:r w:rsidRPr="00301EC5">
        <w:rPr>
          <w:rFonts w:ascii="標楷體" w:eastAsia="標楷體" w:hAnsi="標楷體" w:hint="eastAsia"/>
          <w:bCs/>
          <w:color w:val="000000" w:themeColor="text1"/>
          <w:sz w:val="28"/>
          <w:szCs w:val="28"/>
        </w:rPr>
        <w:t>早日符合債限規定</w:t>
      </w:r>
      <w:r>
        <w:rPr>
          <w:rFonts w:ascii="新細明體" w:hAnsi="新細明體" w:hint="eastAsia"/>
          <w:bCs/>
          <w:color w:val="000000" w:themeColor="text1"/>
          <w:sz w:val="28"/>
          <w:szCs w:val="28"/>
        </w:rPr>
        <w:t>；</w:t>
      </w:r>
      <w:r w:rsidRPr="00301EC5">
        <w:rPr>
          <w:rFonts w:ascii="標楷體" w:eastAsia="標楷體" w:hAnsi="標楷體" w:hint="eastAsia"/>
          <w:bCs/>
          <w:color w:val="000000" w:themeColor="text1"/>
          <w:sz w:val="28"/>
          <w:szCs w:val="28"/>
        </w:rPr>
        <w:t>財務管理項目考評等第甲等較</w:t>
      </w:r>
      <w:proofErr w:type="gramStart"/>
      <w:r w:rsidRPr="00301EC5">
        <w:rPr>
          <w:rFonts w:ascii="標楷體" w:eastAsia="標楷體" w:hAnsi="標楷體" w:hint="eastAsia"/>
          <w:bCs/>
          <w:color w:val="000000" w:themeColor="text1"/>
          <w:sz w:val="28"/>
          <w:szCs w:val="28"/>
        </w:rPr>
        <w:t>109</w:t>
      </w:r>
      <w:proofErr w:type="gramEnd"/>
      <w:r w:rsidRPr="00301EC5">
        <w:rPr>
          <w:rFonts w:ascii="標楷體" w:eastAsia="標楷體" w:hAnsi="標楷體" w:hint="eastAsia"/>
          <w:bCs/>
          <w:color w:val="000000" w:themeColor="text1"/>
          <w:sz w:val="28"/>
          <w:szCs w:val="28"/>
        </w:rPr>
        <w:t>年度進步，節流績效項目排名大幅降為全國倒數第2位，且部分開源節流項目仍無實質效益或未如預期；</w:t>
      </w:r>
      <w:r w:rsidR="008A4165" w:rsidRPr="008A4165">
        <w:rPr>
          <w:rFonts w:ascii="標楷體" w:eastAsia="標楷體" w:hAnsi="標楷體" w:hint="eastAsia"/>
          <w:bCs/>
          <w:color w:val="000000" w:themeColor="text1"/>
          <w:sz w:val="28"/>
          <w:szCs w:val="28"/>
        </w:rPr>
        <w:t>前瞻基礎建設計畫配合款及未來須償還之積欠款龐鉅，財政負擔沉重，有待積極檢討</w:t>
      </w:r>
      <w:proofErr w:type="gramStart"/>
      <w:r w:rsidR="008A4165" w:rsidRPr="008A4165">
        <w:rPr>
          <w:rFonts w:ascii="標楷體" w:eastAsia="標楷體" w:hAnsi="標楷體" w:hint="eastAsia"/>
          <w:bCs/>
          <w:color w:val="000000" w:themeColor="text1"/>
          <w:sz w:val="28"/>
          <w:szCs w:val="28"/>
        </w:rPr>
        <w:t>研謀善策妥處</w:t>
      </w:r>
      <w:proofErr w:type="gramEnd"/>
      <w:r w:rsidR="008A4165" w:rsidRPr="008A4165">
        <w:rPr>
          <w:rFonts w:ascii="標楷體" w:eastAsia="標楷體" w:hAnsi="標楷體" w:hint="eastAsia"/>
          <w:bCs/>
          <w:color w:val="000000" w:themeColor="text1"/>
          <w:sz w:val="28"/>
          <w:szCs w:val="28"/>
        </w:rPr>
        <w:t>，以因應需求並避免影響施政計畫正常運作</w:t>
      </w:r>
      <w:r w:rsidRPr="00301EC5">
        <w:rPr>
          <w:rFonts w:ascii="標楷體" w:eastAsia="標楷體" w:hAnsi="標楷體" w:hint="eastAsia"/>
          <w:bCs/>
          <w:color w:val="000000" w:themeColor="text1"/>
          <w:sz w:val="28"/>
          <w:szCs w:val="28"/>
        </w:rPr>
        <w:t>；部分非營業特種基金年度賸餘未辦理繳庫，累積產生高額未分配賸餘，允宜適時</w:t>
      </w:r>
      <w:proofErr w:type="gramStart"/>
      <w:r w:rsidRPr="00301EC5">
        <w:rPr>
          <w:rFonts w:ascii="標楷體" w:eastAsia="標楷體" w:hAnsi="標楷體" w:hint="eastAsia"/>
          <w:bCs/>
          <w:color w:val="000000" w:themeColor="text1"/>
          <w:sz w:val="28"/>
          <w:szCs w:val="28"/>
        </w:rPr>
        <w:t>循</w:t>
      </w:r>
      <w:proofErr w:type="gramEnd"/>
      <w:r w:rsidRPr="00301EC5">
        <w:rPr>
          <w:rFonts w:ascii="標楷體" w:eastAsia="標楷體" w:hAnsi="標楷體" w:hint="eastAsia"/>
          <w:bCs/>
          <w:color w:val="000000" w:themeColor="text1"/>
          <w:sz w:val="28"/>
          <w:szCs w:val="28"/>
        </w:rPr>
        <w:t>預算程序繳庫，</w:t>
      </w:r>
      <w:proofErr w:type="gramStart"/>
      <w:r w:rsidRPr="00301EC5">
        <w:rPr>
          <w:rFonts w:ascii="標楷體" w:eastAsia="標楷體" w:hAnsi="標楷體" w:hint="eastAsia"/>
          <w:bCs/>
          <w:color w:val="000000" w:themeColor="text1"/>
          <w:sz w:val="28"/>
          <w:szCs w:val="28"/>
        </w:rPr>
        <w:t>俾</w:t>
      </w:r>
      <w:proofErr w:type="gramEnd"/>
      <w:r w:rsidRPr="00301EC5">
        <w:rPr>
          <w:rFonts w:ascii="標楷體" w:eastAsia="標楷體" w:hAnsi="標楷體" w:hint="eastAsia"/>
          <w:bCs/>
          <w:color w:val="000000" w:themeColor="text1"/>
          <w:sz w:val="28"/>
          <w:szCs w:val="28"/>
        </w:rPr>
        <w:t>利財務資源作更有效運用</w:t>
      </w:r>
      <w:r w:rsidRPr="00301EC5">
        <w:rPr>
          <w:rFonts w:ascii="新細明體" w:hAnsi="新細明體" w:hint="eastAsia"/>
          <w:bCs/>
          <w:color w:val="000000" w:themeColor="text1"/>
          <w:sz w:val="28"/>
          <w:szCs w:val="28"/>
        </w:rPr>
        <w:t>。</w:t>
      </w:r>
      <w:r w:rsidRPr="00301EC5">
        <w:rPr>
          <w:rFonts w:ascii="標楷體" w:eastAsia="標楷體" w:hAnsi="標楷體" w:cs="Arial" w:hint="eastAsia"/>
          <w:color w:val="000000" w:themeColor="text1"/>
          <w:sz w:val="28"/>
          <w:szCs w:val="28"/>
        </w:rPr>
        <w:t>（詳乙－</w:t>
      </w:r>
      <w:r>
        <w:rPr>
          <w:rFonts w:ascii="標楷體" w:eastAsia="標楷體" w:hAnsi="標楷體" w:cs="Arial" w:hint="eastAsia"/>
          <w:color w:val="000000" w:themeColor="text1"/>
          <w:sz w:val="28"/>
          <w:szCs w:val="28"/>
        </w:rPr>
        <w:t>12</w:t>
      </w:r>
      <w:r w:rsidRPr="00301EC5">
        <w:rPr>
          <w:rFonts w:ascii="標楷體" w:eastAsia="標楷體" w:hAnsi="標楷體" w:cs="Arial" w:hint="eastAsia"/>
          <w:color w:val="000000" w:themeColor="text1"/>
          <w:sz w:val="28"/>
          <w:szCs w:val="28"/>
        </w:rPr>
        <w:t>頁）</w:t>
      </w:r>
    </w:p>
    <w:p w:rsidR="00166C87" w:rsidRPr="0045362B" w:rsidRDefault="00166C87" w:rsidP="00586E1A">
      <w:pPr>
        <w:widowControl/>
        <w:adjustRightInd w:val="0"/>
        <w:snapToGrid w:val="0"/>
        <w:spacing w:line="540" w:lineRule="exact"/>
        <w:jc w:val="both"/>
        <w:outlineLvl w:val="3"/>
        <w:rPr>
          <w:rFonts w:ascii="標楷體" w:eastAsia="標楷體" w:hAnsi="標楷體" w:cs="標楷體"/>
          <w:color w:val="000000" w:themeColor="text1"/>
          <w:sz w:val="28"/>
          <w:szCs w:val="28"/>
        </w:rPr>
      </w:pPr>
      <w:r w:rsidRPr="00C72C3D">
        <w:rPr>
          <w:rFonts w:ascii="標楷體" w:eastAsia="標楷體" w:hAnsi="標楷體" w:cs="Arial" w:hint="eastAsia"/>
          <w:b/>
          <w:color w:val="FF0000"/>
          <w:spacing w:val="2"/>
          <w:sz w:val="28"/>
          <w:szCs w:val="28"/>
        </w:rPr>
        <w:t xml:space="preserve">    </w:t>
      </w:r>
      <w:r w:rsidRPr="008F7992">
        <w:rPr>
          <w:rFonts w:ascii="標楷體" w:eastAsia="標楷體" w:hAnsi="標楷體" w:cs="Arial" w:hint="eastAsia"/>
          <w:b/>
          <w:color w:val="000000" w:themeColor="text1"/>
          <w:spacing w:val="2"/>
          <w:sz w:val="28"/>
          <w:szCs w:val="28"/>
        </w:rPr>
        <w:t>二、</w:t>
      </w:r>
      <w:r w:rsidRPr="008F7992">
        <w:rPr>
          <w:rFonts w:ascii="標楷體" w:eastAsia="標楷體" w:hAnsi="標楷體" w:hint="eastAsia"/>
          <w:b/>
          <w:color w:val="000000" w:themeColor="text1"/>
          <w:sz w:val="28"/>
          <w:szCs w:val="28"/>
        </w:rPr>
        <w:t>賡續編列預算汰換裝備及消防車輛，以確保救災安全，實際配置總數雖達規定標準，惟部分消防分隊應配置消防車數量仍有不足，且部分裝備逾齡比率仍高，允宜檢討依規定配置及加速汰換裝備，以有效提升搶救能力，維護人民生命財產安全</w:t>
      </w:r>
      <w:r w:rsidRPr="008F7992">
        <w:rPr>
          <w:rFonts w:ascii="標楷體" w:eastAsia="標楷體" w:hAnsi="標楷體" w:cs="Arial" w:hint="eastAsia"/>
          <w:b/>
          <w:color w:val="000000" w:themeColor="text1"/>
          <w:spacing w:val="2"/>
          <w:sz w:val="28"/>
          <w:szCs w:val="28"/>
        </w:rPr>
        <w:t>：</w:t>
      </w:r>
      <w:r w:rsidRPr="008F7992">
        <w:rPr>
          <w:rFonts w:ascii="標楷體" w:eastAsia="標楷體" w:hAnsi="標楷體" w:cs="標楷體" w:hint="eastAsia"/>
          <w:color w:val="000000" w:themeColor="text1"/>
          <w:sz w:val="28"/>
          <w:szCs w:val="28"/>
        </w:rPr>
        <w:t>消防局為提升救災能量，110年度賡續辦理充實及汰換各式消防車輛</w:t>
      </w:r>
      <w:r w:rsidRPr="008F7992">
        <w:rPr>
          <w:rFonts w:ascii="標楷體" w:eastAsia="標楷體" w:hAnsi="標楷體" w:cs="標楷體" w:hint="eastAsia"/>
          <w:color w:val="000000" w:themeColor="text1"/>
          <w:sz w:val="28"/>
          <w:szCs w:val="28"/>
        </w:rPr>
        <w:lastRenderedPageBreak/>
        <w:t>裝備器材，並購置無線電裝備、橡皮艇、救生艇、消防衣帽鞋、空氣呼吸器、破壞器材組及圓盤切割器等消防救災裝備。經查其辦理情形，核有：</w:t>
      </w:r>
      <w:r w:rsidRPr="00920AA5">
        <w:rPr>
          <w:rFonts w:ascii="標楷體" w:eastAsia="標楷體" w:hAnsi="標楷體" w:cs="標楷體" w:hint="eastAsia"/>
          <w:color w:val="000000" w:themeColor="text1"/>
          <w:sz w:val="28"/>
          <w:szCs w:val="28"/>
        </w:rPr>
        <w:t>依直轄市縣市消防車輛裝備及其人力配置標準</w:t>
      </w:r>
      <w:r>
        <w:rPr>
          <w:rFonts w:ascii="標楷體" w:eastAsia="標楷體" w:hAnsi="標楷體" w:cs="標楷體" w:hint="eastAsia"/>
          <w:color w:val="000000" w:themeColor="text1"/>
          <w:sz w:val="28"/>
          <w:szCs w:val="28"/>
        </w:rPr>
        <w:t>規定</w:t>
      </w:r>
      <w:r w:rsidRPr="00920AA5">
        <w:rPr>
          <w:rFonts w:ascii="標楷體" w:eastAsia="標楷體" w:hAnsi="標楷體" w:cs="標楷體" w:hint="eastAsia"/>
          <w:color w:val="000000" w:themeColor="text1"/>
          <w:sz w:val="28"/>
          <w:szCs w:val="28"/>
        </w:rPr>
        <w:t>，宜蘭縣應配置消防車48輛，實際配置74輛，增加26輛，約54.17％，其中宜蘭市人口數94,869人為縣內人口最多，設有宜蘭分隊1分隊，依前揭規定應配置消防車6輛，實際僅配置4輛，不足2輛，比率為33.33％，有待檢討資源配置之妥適性，並依規定數量配置消防車輛，以維護人民生命財產安全；截至110年底，各式消防救災裝備逾使用年限之平均比率為35.65％，除潛水用裝備未逾使用年限外，其餘裝備皆有逾使用年限情形，其中以破壞器材組逾使用年限之比率87.50％最高，其次為救生艇80.00％、移動式消防幫浦71.43％，又救災裝備則以圓盤切割器之35.90％最高</w:t>
      </w:r>
      <w:r>
        <w:rPr>
          <w:rFonts w:ascii="新細明體" w:hAnsi="新細明體" w:cs="標楷體" w:hint="eastAsia"/>
          <w:color w:val="000000" w:themeColor="text1"/>
          <w:sz w:val="28"/>
          <w:szCs w:val="28"/>
        </w:rPr>
        <w:t>，</w:t>
      </w:r>
      <w:r>
        <w:rPr>
          <w:rFonts w:ascii="標楷體" w:eastAsia="標楷體" w:hAnsi="標楷體" w:cs="標楷體" w:hint="eastAsia"/>
          <w:color w:val="000000" w:themeColor="text1"/>
          <w:sz w:val="28"/>
          <w:szCs w:val="28"/>
        </w:rPr>
        <w:t>另</w:t>
      </w:r>
      <w:r w:rsidRPr="00920AA5">
        <w:rPr>
          <w:rFonts w:ascii="標楷體" w:eastAsia="標楷體" w:hAnsi="標楷體" w:cs="標楷體" w:hint="eastAsia"/>
          <w:color w:val="000000" w:themeColor="text1"/>
          <w:sz w:val="28"/>
          <w:szCs w:val="28"/>
        </w:rPr>
        <w:t>各分隊消防外勤人員計256人，每人雖已配發消防衣2套，惟其中已逾使用年限者191套，占總數37.30％，有待妥為規劃逐年汰換消防救災裝備，以維護救災人員執勤安</w:t>
      </w:r>
      <w:r w:rsidRPr="0045362B">
        <w:rPr>
          <w:rFonts w:ascii="標楷體" w:eastAsia="標楷體" w:hAnsi="標楷體" w:cs="標楷體" w:hint="eastAsia"/>
          <w:color w:val="000000" w:themeColor="text1"/>
          <w:sz w:val="28"/>
          <w:szCs w:val="28"/>
        </w:rPr>
        <w:t>全。（詳乙－</w:t>
      </w:r>
      <w:r>
        <w:rPr>
          <w:rFonts w:ascii="標楷體" w:eastAsia="標楷體" w:hAnsi="標楷體" w:cs="標楷體" w:hint="eastAsia"/>
          <w:color w:val="000000" w:themeColor="text1"/>
          <w:sz w:val="28"/>
          <w:szCs w:val="28"/>
        </w:rPr>
        <w:t>139</w:t>
      </w:r>
      <w:r w:rsidRPr="0045362B">
        <w:rPr>
          <w:rFonts w:ascii="標楷體" w:eastAsia="標楷體" w:hAnsi="標楷體" w:cs="標楷體" w:hint="eastAsia"/>
          <w:color w:val="000000" w:themeColor="text1"/>
          <w:sz w:val="28"/>
          <w:szCs w:val="28"/>
        </w:rPr>
        <w:t>頁）</w:t>
      </w:r>
    </w:p>
    <w:p w:rsidR="00166C87" w:rsidRPr="008F7992" w:rsidRDefault="00166C87" w:rsidP="00586E1A">
      <w:pPr>
        <w:widowControl/>
        <w:overflowPunct w:val="0"/>
        <w:adjustRightInd w:val="0"/>
        <w:snapToGrid w:val="0"/>
        <w:spacing w:line="520" w:lineRule="exact"/>
        <w:jc w:val="both"/>
        <w:outlineLvl w:val="3"/>
        <w:rPr>
          <w:rFonts w:ascii="標楷體" w:eastAsia="標楷體" w:hAnsi="標楷體" w:cs="標楷體"/>
          <w:color w:val="FF0000"/>
          <w:sz w:val="28"/>
          <w:szCs w:val="28"/>
        </w:rPr>
      </w:pPr>
      <w:r w:rsidRPr="00C72C3D">
        <w:rPr>
          <w:rFonts w:ascii="標楷體" w:eastAsia="標楷體" w:hAnsi="標楷體" w:cs="Arial" w:hint="eastAsia"/>
          <w:b/>
          <w:color w:val="FF0000"/>
          <w:spacing w:val="2"/>
          <w:sz w:val="28"/>
          <w:szCs w:val="28"/>
        </w:rPr>
        <w:t xml:space="preserve">  </w:t>
      </w:r>
      <w:r w:rsidRPr="006C5116">
        <w:rPr>
          <w:rFonts w:ascii="標楷體" w:eastAsia="標楷體" w:hAnsi="標楷體" w:cs="Arial" w:hint="eastAsia"/>
          <w:b/>
          <w:color w:val="000000" w:themeColor="text1"/>
          <w:spacing w:val="2"/>
          <w:sz w:val="28"/>
          <w:szCs w:val="28"/>
        </w:rPr>
        <w:t xml:space="preserve">  三、</w:t>
      </w:r>
      <w:r w:rsidRPr="006C5116">
        <w:rPr>
          <w:rFonts w:ascii="標楷體" w:eastAsia="標楷體" w:hAnsi="標楷體" w:hint="eastAsia"/>
          <w:b/>
          <w:color w:val="000000" w:themeColor="text1"/>
          <w:sz w:val="28"/>
          <w:szCs w:val="28"/>
        </w:rPr>
        <w:t>保存中興紙廠舊址，活化再利用作為文化創意園區，惟文創一區域開發委託經營遲無法完成招商，文創四土地處分期程延宕，且部分建物整修工程未能依限完成修復等，均待研謀改善，俾利園區永續經營</w:t>
      </w:r>
      <w:r w:rsidRPr="006C5116">
        <w:rPr>
          <w:rFonts w:ascii="標楷體" w:eastAsia="標楷體" w:hAnsi="標楷體" w:cs="Arial" w:hint="eastAsia"/>
          <w:b/>
          <w:color w:val="000000" w:themeColor="text1"/>
          <w:spacing w:val="2"/>
          <w:sz w:val="28"/>
          <w:szCs w:val="28"/>
        </w:rPr>
        <w:t>：</w:t>
      </w:r>
      <w:r w:rsidRPr="006C5116">
        <w:rPr>
          <w:rFonts w:ascii="標楷體" w:eastAsia="標楷體" w:hAnsi="標楷體" w:cs="Arial" w:hint="eastAsia"/>
          <w:color w:val="000000" w:themeColor="text1"/>
          <w:spacing w:val="2"/>
          <w:sz w:val="28"/>
          <w:szCs w:val="28"/>
        </w:rPr>
        <w:t>文化局為保存中興紙業留存之製紙產業工業遺景，活化再利用作為文化創意園區，取得原中興紙業公司四結廠區及交通部臺灣鐵路管理局部分土地，進行中興文化創意園區整體規劃開發</w:t>
      </w:r>
      <w:r>
        <w:rPr>
          <w:rFonts w:ascii="新細明體" w:hAnsi="新細明體" w:cs="Arial" w:hint="eastAsia"/>
          <w:color w:val="000000" w:themeColor="text1"/>
          <w:spacing w:val="2"/>
          <w:sz w:val="28"/>
          <w:szCs w:val="28"/>
        </w:rPr>
        <w:t>。</w:t>
      </w:r>
      <w:r w:rsidRPr="008F7992">
        <w:rPr>
          <w:rFonts w:ascii="標楷體" w:eastAsia="標楷體" w:hAnsi="標楷體" w:cs="標楷體" w:hint="eastAsia"/>
          <w:color w:val="000000" w:themeColor="text1"/>
          <w:sz w:val="28"/>
          <w:szCs w:val="28"/>
        </w:rPr>
        <w:t>經查其</w:t>
      </w:r>
      <w:r>
        <w:rPr>
          <w:rFonts w:ascii="標楷體" w:eastAsia="標楷體" w:hAnsi="標楷體" w:cs="標楷體" w:hint="eastAsia"/>
          <w:color w:val="000000" w:themeColor="text1"/>
          <w:sz w:val="28"/>
          <w:szCs w:val="28"/>
        </w:rPr>
        <w:t>執行</w:t>
      </w:r>
      <w:r w:rsidRPr="008F7992">
        <w:rPr>
          <w:rFonts w:ascii="標楷體" w:eastAsia="標楷體" w:hAnsi="標楷體" w:cs="標楷體" w:hint="eastAsia"/>
          <w:color w:val="000000" w:themeColor="text1"/>
          <w:sz w:val="28"/>
          <w:szCs w:val="28"/>
        </w:rPr>
        <w:t>情形，核有：</w:t>
      </w:r>
      <w:r w:rsidRPr="00F86833">
        <w:rPr>
          <w:rFonts w:ascii="標楷體" w:eastAsia="標楷體" w:hAnsi="標楷體" w:cs="標楷體" w:hint="eastAsia"/>
          <w:color w:val="000000" w:themeColor="text1"/>
          <w:sz w:val="28"/>
          <w:szCs w:val="28"/>
        </w:rPr>
        <w:t>文創一區域委外招標案自109年度規劃推動以來，未適時辦理招商說明會，且欠缺專業性評估資料，致招標多次均無廠商投標而流標；文創四土地處分期程延宕，將超逾償債計畫年期，惟未適時修正償債計畫，提報宜蘭縣公共債務管理委員會審議；園區第5期及第6期建物整修工程或停工尚未復工，或尚未啟動整修，未能達成於110年度完成修復之目標，亟待檢討妥處</w:t>
      </w:r>
      <w:r>
        <w:rPr>
          <w:rFonts w:ascii="標楷體" w:eastAsia="標楷體" w:hAnsi="標楷體" w:cs="標楷體" w:hint="eastAsia"/>
          <w:color w:val="000000" w:themeColor="text1"/>
          <w:sz w:val="28"/>
          <w:szCs w:val="28"/>
        </w:rPr>
        <w:t>。（詳乙－98</w:t>
      </w:r>
      <w:r w:rsidRPr="0045362B">
        <w:rPr>
          <w:rFonts w:ascii="標楷體" w:eastAsia="標楷體" w:hAnsi="標楷體" w:cs="標楷體" w:hint="eastAsia"/>
          <w:color w:val="000000" w:themeColor="text1"/>
          <w:sz w:val="28"/>
          <w:szCs w:val="28"/>
        </w:rPr>
        <w:t>頁）</w:t>
      </w:r>
    </w:p>
    <w:p w:rsidR="00C2452A" w:rsidRDefault="00166C87" w:rsidP="00166C87">
      <w:pPr>
        <w:widowControl/>
        <w:adjustRightInd w:val="0"/>
        <w:snapToGrid w:val="0"/>
        <w:spacing w:beforeLines="50" w:before="120" w:line="520" w:lineRule="exact"/>
        <w:jc w:val="both"/>
        <w:outlineLvl w:val="3"/>
        <w:rPr>
          <w:rFonts w:ascii="標楷體" w:eastAsia="標楷體" w:hAnsi="標楷體"/>
          <w:color w:val="000000" w:themeColor="text1"/>
          <w:spacing w:val="2"/>
          <w:sz w:val="28"/>
          <w:szCs w:val="28"/>
        </w:rPr>
      </w:pPr>
      <w:r w:rsidRPr="00C72C3D">
        <w:rPr>
          <w:rFonts w:ascii="標楷體" w:eastAsia="標楷體" w:hAnsi="標楷體" w:cs="Arial" w:hint="eastAsia"/>
          <w:b/>
          <w:color w:val="FF0000"/>
          <w:spacing w:val="2"/>
          <w:sz w:val="28"/>
          <w:szCs w:val="28"/>
        </w:rPr>
        <w:t xml:space="preserve">　</w:t>
      </w:r>
      <w:r w:rsidRPr="00803143">
        <w:rPr>
          <w:rFonts w:ascii="標楷體" w:eastAsia="標楷體" w:hAnsi="標楷體" w:cs="Arial" w:hint="eastAsia"/>
          <w:b/>
          <w:color w:val="000000" w:themeColor="text1"/>
          <w:spacing w:val="2"/>
          <w:sz w:val="28"/>
          <w:szCs w:val="28"/>
        </w:rPr>
        <w:t xml:space="preserve">　</w:t>
      </w:r>
      <w:r w:rsidRPr="00803143">
        <w:rPr>
          <w:rFonts w:ascii="標楷體" w:eastAsia="標楷體" w:hAnsi="標楷體" w:hint="eastAsia"/>
          <w:color w:val="000000" w:themeColor="text1"/>
          <w:spacing w:val="2"/>
          <w:sz w:val="28"/>
          <w:szCs w:val="28"/>
        </w:rPr>
        <w:t>以上，政府資產負債管理之相關缺失，業據函復提出妥善改進措施，本室已列管繼續注意其改善成效。</w:t>
      </w:r>
    </w:p>
    <w:p w:rsidR="00736846" w:rsidRPr="001C7B74" w:rsidRDefault="00736846" w:rsidP="00736846">
      <w:pPr>
        <w:spacing w:beforeLines="100" w:before="240" w:line="360" w:lineRule="auto"/>
        <w:jc w:val="both"/>
        <w:rPr>
          <w:rFonts w:ascii="標楷體" w:eastAsia="標楷體" w:hAnsi="標楷體"/>
          <w:b/>
          <w:spacing w:val="6"/>
          <w:sz w:val="34"/>
          <w:szCs w:val="34"/>
        </w:rPr>
      </w:pPr>
      <w:r w:rsidRPr="001C7B74">
        <w:rPr>
          <w:rFonts w:ascii="標楷體" w:eastAsia="標楷體" w:hAnsi="標楷體" w:hint="eastAsia"/>
          <w:b/>
          <w:spacing w:val="6"/>
          <w:sz w:val="34"/>
          <w:szCs w:val="34"/>
        </w:rPr>
        <w:lastRenderedPageBreak/>
        <w:t>肆、營業基金決算之審核</w:t>
      </w:r>
    </w:p>
    <w:p w:rsidR="00736846" w:rsidRPr="00D252F0" w:rsidRDefault="001D6840" w:rsidP="001D6840">
      <w:pPr>
        <w:overflowPunct w:val="0"/>
        <w:spacing w:line="520" w:lineRule="exact"/>
        <w:ind w:firstLineChars="200" w:firstLine="480"/>
        <w:jc w:val="both"/>
        <w:rPr>
          <w:rFonts w:ascii="標楷體" w:eastAsia="標楷體" w:hAnsi="標楷體"/>
          <w:spacing w:val="4"/>
          <w:sz w:val="28"/>
          <w:szCs w:val="28"/>
        </w:rPr>
      </w:pPr>
      <w:r w:rsidRPr="001D6840">
        <w:rPr>
          <w:rFonts w:hint="eastAsia"/>
          <w:noProof/>
        </w:rPr>
        <w:drawing>
          <wp:anchor distT="0" distB="0" distL="114300" distR="114300" simplePos="0" relativeHeight="251766272" behindDoc="0" locked="0" layoutInCell="1" allowOverlap="1" wp14:anchorId="405679E5" wp14:editId="508F28F2">
            <wp:simplePos x="0" y="0"/>
            <wp:positionH relativeFrom="column">
              <wp:posOffset>2106930</wp:posOffset>
            </wp:positionH>
            <wp:positionV relativeFrom="paragraph">
              <wp:posOffset>455930</wp:posOffset>
            </wp:positionV>
            <wp:extent cx="4230370" cy="3379470"/>
            <wp:effectExtent l="0" t="0" r="0"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30370" cy="337947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736846" w:rsidRPr="001C7B74">
        <w:rPr>
          <w:rFonts w:ascii="標楷體" w:eastAsia="標楷體" w:hAnsi="標楷體" w:hint="eastAsia"/>
          <w:spacing w:val="2"/>
          <w:sz w:val="28"/>
          <w:szCs w:val="28"/>
        </w:rPr>
        <w:t>110</w:t>
      </w:r>
      <w:proofErr w:type="gramEnd"/>
      <w:r w:rsidR="00736846" w:rsidRPr="001C7B74">
        <w:rPr>
          <w:rFonts w:ascii="標楷體" w:eastAsia="標楷體" w:hAnsi="標楷體" w:hint="eastAsia"/>
          <w:spacing w:val="14"/>
          <w:sz w:val="28"/>
          <w:szCs w:val="28"/>
        </w:rPr>
        <w:t>年</w:t>
      </w:r>
      <w:r w:rsidR="00736846" w:rsidRPr="00641B61">
        <w:rPr>
          <w:rFonts w:ascii="標楷體" w:eastAsia="標楷體" w:hAnsi="標楷體" w:hint="eastAsia"/>
          <w:spacing w:val="2"/>
          <w:sz w:val="28"/>
          <w:szCs w:val="28"/>
        </w:rPr>
        <w:t>度附屬單位決算及綜計表營業部分，計列附屬單位決算1單位，其營業收支</w:t>
      </w:r>
      <w:proofErr w:type="gramStart"/>
      <w:r w:rsidR="00736846" w:rsidRPr="00641B61">
        <w:rPr>
          <w:rFonts w:ascii="標楷體" w:eastAsia="標楷體" w:hAnsi="標楷體" w:hint="eastAsia"/>
          <w:spacing w:val="2"/>
          <w:sz w:val="28"/>
          <w:szCs w:val="28"/>
        </w:rPr>
        <w:t>經本室審核</w:t>
      </w:r>
      <w:proofErr w:type="gramEnd"/>
      <w:r w:rsidR="00736846" w:rsidRPr="00641B61">
        <w:rPr>
          <w:rFonts w:ascii="標楷體" w:eastAsia="標楷體" w:hAnsi="標楷體" w:hint="eastAsia"/>
          <w:spacing w:val="2"/>
          <w:sz w:val="28"/>
          <w:szCs w:val="28"/>
        </w:rPr>
        <w:t>結果，審定總收入5,048萬餘元，總支出5,038萬餘元，收支相抵，淨</w:t>
      </w:r>
      <w:r w:rsidR="00736846" w:rsidRPr="00904027">
        <w:rPr>
          <w:rFonts w:ascii="標楷體" w:eastAsia="標楷體" w:hAnsi="標楷體" w:hint="eastAsia"/>
          <w:sz w:val="28"/>
          <w:szCs w:val="28"/>
        </w:rPr>
        <w:t>利</w:t>
      </w:r>
      <w:r w:rsidR="00736846" w:rsidRPr="00641B61">
        <w:rPr>
          <w:rFonts w:ascii="標楷體" w:eastAsia="標楷體" w:hAnsi="標楷體" w:hint="eastAsia"/>
          <w:spacing w:val="4"/>
          <w:sz w:val="28"/>
          <w:szCs w:val="28"/>
        </w:rPr>
        <w:t>為9萬餘元(圖1)，較預算減少6,259元，約6.02％</w:t>
      </w:r>
      <w:r w:rsidR="00736846" w:rsidRPr="00904027">
        <w:rPr>
          <w:rFonts w:ascii="標楷體" w:eastAsia="標楷體" w:hAnsi="標楷體" w:hint="eastAsia"/>
          <w:sz w:val="28"/>
          <w:szCs w:val="28"/>
        </w:rPr>
        <w:t>，</w:t>
      </w:r>
      <w:r w:rsidR="00736846" w:rsidRPr="00D252F0">
        <w:rPr>
          <w:rFonts w:ascii="標楷體" w:eastAsia="標楷體" w:hAnsi="標楷體" w:hint="eastAsia"/>
          <w:spacing w:val="4"/>
          <w:sz w:val="28"/>
          <w:szCs w:val="28"/>
        </w:rPr>
        <w:t>主要係毛豬拍賣、電宰頭數減少，營業收入較預計減少所致。</w:t>
      </w:r>
    </w:p>
    <w:p w:rsidR="00972933" w:rsidRPr="00904027" w:rsidRDefault="00736846" w:rsidP="00972933">
      <w:pPr>
        <w:overflowPunct w:val="0"/>
        <w:snapToGrid w:val="0"/>
        <w:spacing w:line="520" w:lineRule="exact"/>
        <w:ind w:firstLineChars="200" w:firstLine="560"/>
        <w:jc w:val="both"/>
        <w:rPr>
          <w:rFonts w:ascii="標楷體" w:eastAsia="標楷體" w:hAnsi="標楷體"/>
          <w:sz w:val="28"/>
          <w:szCs w:val="28"/>
        </w:rPr>
      </w:pPr>
      <w:r w:rsidRPr="00904027">
        <w:rPr>
          <w:rFonts w:ascii="標楷體" w:eastAsia="標楷體" w:hAnsi="標楷體" w:hint="eastAsia"/>
          <w:sz w:val="28"/>
          <w:szCs w:val="28"/>
        </w:rPr>
        <w:t>110年度營運計畫計有2項，實施結果，因替代肉品種類多樣化等影響，致毛豬拍賣及電宰量減少</w:t>
      </w:r>
      <w:r w:rsidRPr="00904027">
        <w:rPr>
          <w:rFonts w:ascii="新細明體" w:hAnsi="新細明體" w:hint="eastAsia"/>
          <w:sz w:val="28"/>
          <w:szCs w:val="28"/>
        </w:rPr>
        <w:t>，</w:t>
      </w:r>
      <w:r w:rsidRPr="00904027">
        <w:rPr>
          <w:rFonts w:ascii="標楷體" w:eastAsia="標楷體" w:hAnsi="標楷體" w:hint="eastAsia"/>
          <w:sz w:val="28"/>
          <w:szCs w:val="28"/>
        </w:rPr>
        <w:t>均未達預計目標；固定資產之建設改良擴充計畫，110年度決算支用數544萬餘元，較預算數580萬元，減少35萬餘元，約6.10％。</w:t>
      </w:r>
    </w:p>
    <w:p w:rsidR="00736846" w:rsidRPr="00AD3CF9" w:rsidRDefault="00972933" w:rsidP="00972933">
      <w:pPr>
        <w:overflowPunct w:val="0"/>
        <w:snapToGrid w:val="0"/>
        <w:spacing w:line="500" w:lineRule="exact"/>
        <w:ind w:firstLineChars="200" w:firstLine="560"/>
        <w:jc w:val="both"/>
        <w:rPr>
          <w:rFonts w:ascii="標楷體" w:eastAsia="標楷體" w:hAnsi="標楷體"/>
          <w:sz w:val="28"/>
          <w:szCs w:val="28"/>
        </w:rPr>
      </w:pPr>
      <w:r w:rsidRPr="00904027">
        <w:rPr>
          <w:rFonts w:ascii="標楷體" w:eastAsia="標楷體" w:hAnsi="標楷體" w:hint="eastAsia"/>
          <w:sz w:val="28"/>
          <w:szCs w:val="28"/>
        </w:rPr>
        <w:t>茲將年來</w:t>
      </w:r>
      <w:r w:rsidR="00736846" w:rsidRPr="00904027">
        <w:rPr>
          <w:rFonts w:ascii="標楷體" w:eastAsia="標楷體" w:hAnsi="標楷體" w:hint="eastAsia"/>
          <w:sz w:val="28"/>
          <w:szCs w:val="28"/>
        </w:rPr>
        <w:t>本室依決算法第23</w:t>
      </w:r>
      <w:r w:rsidRPr="00904027">
        <w:rPr>
          <w:rFonts w:ascii="標楷體" w:eastAsia="標楷體" w:hAnsi="標楷體" w:hint="eastAsia"/>
          <w:sz w:val="28"/>
          <w:szCs w:val="28"/>
        </w:rPr>
        <w:t>條規定審核事業效能，並提出建議意見，</w:t>
      </w:r>
      <w:r w:rsidR="00736846" w:rsidRPr="00904027">
        <w:rPr>
          <w:rFonts w:ascii="標楷體" w:eastAsia="標楷體" w:hAnsi="標楷體" w:hint="eastAsia"/>
          <w:sz w:val="28"/>
          <w:szCs w:val="28"/>
        </w:rPr>
        <w:t>摘其要者列述如</w:t>
      </w:r>
      <w:r w:rsidR="00736846" w:rsidRPr="00AD3CF9">
        <w:rPr>
          <w:rFonts w:ascii="標楷體" w:eastAsia="標楷體" w:hAnsi="標楷體" w:hint="eastAsia"/>
          <w:sz w:val="28"/>
          <w:szCs w:val="28"/>
        </w:rPr>
        <w:t>次：</w:t>
      </w:r>
    </w:p>
    <w:p w:rsidR="00736846" w:rsidRPr="00BC1959" w:rsidRDefault="00736846" w:rsidP="00972933">
      <w:pPr>
        <w:overflowPunct w:val="0"/>
        <w:spacing w:line="500" w:lineRule="exact"/>
        <w:ind w:firstLineChars="200" w:firstLine="569"/>
        <w:jc w:val="both"/>
        <w:rPr>
          <w:rFonts w:ascii="標楷體" w:eastAsia="標楷體" w:hAnsi="標楷體"/>
          <w:noProof/>
          <w:sz w:val="28"/>
        </w:rPr>
      </w:pPr>
      <w:r w:rsidRPr="00AD3CF9">
        <w:rPr>
          <w:rFonts w:ascii="標楷體" w:eastAsia="標楷體" w:hAnsi="標楷體" w:hint="eastAsia"/>
          <w:b/>
          <w:spacing w:val="2"/>
          <w:sz w:val="28"/>
          <w:szCs w:val="28"/>
        </w:rPr>
        <w:t>為提供現代化毛豬交易場所，建立公平合理交易制度，設</w:t>
      </w:r>
      <w:r w:rsidRPr="00DA599B">
        <w:rPr>
          <w:rFonts w:ascii="標楷體" w:eastAsia="標楷體" w:hAnsi="標楷體" w:hint="eastAsia"/>
          <w:b/>
          <w:spacing w:val="2"/>
          <w:sz w:val="28"/>
          <w:szCs w:val="28"/>
        </w:rPr>
        <w:t>置</w:t>
      </w:r>
      <w:r>
        <w:rPr>
          <w:rFonts w:ascii="標楷體" w:eastAsia="標楷體" w:hAnsi="標楷體" w:hint="eastAsia"/>
          <w:b/>
          <w:spacing w:val="2"/>
          <w:sz w:val="28"/>
          <w:szCs w:val="28"/>
        </w:rPr>
        <w:t>宜蘭</w:t>
      </w:r>
      <w:r w:rsidRPr="00DA599B">
        <w:rPr>
          <w:rFonts w:ascii="標楷體" w:eastAsia="標楷體" w:hAnsi="標楷體" w:hint="eastAsia"/>
          <w:b/>
          <w:spacing w:val="2"/>
          <w:sz w:val="28"/>
          <w:szCs w:val="28"/>
        </w:rPr>
        <w:t>肉品市場股份有限公司，惟近5年毛豬拍賣及</w:t>
      </w:r>
      <w:r w:rsidRPr="00BC1959">
        <w:rPr>
          <w:rFonts w:ascii="標楷體" w:eastAsia="標楷體" w:hAnsi="標楷體" w:hint="eastAsia"/>
          <w:b/>
          <w:sz w:val="28"/>
          <w:szCs w:val="28"/>
        </w:rPr>
        <w:t>電宰頭數逐年遞減，且未達預計目標，惟營業成本及營業費用未減反增，且支出結構僵化，亟待檢討研謀有效善策，以提升營運績效：</w:t>
      </w:r>
      <w:r w:rsidRPr="00BC1959">
        <w:rPr>
          <w:rFonts w:ascii="標楷體" w:eastAsia="標楷體" w:hAnsi="標楷體" w:hint="eastAsia"/>
          <w:sz w:val="28"/>
          <w:szCs w:val="28"/>
        </w:rPr>
        <w:t>宜蘭肉品市場股份有限公司</w:t>
      </w:r>
      <w:r w:rsidRPr="00BC1959">
        <w:rPr>
          <w:rFonts w:ascii="標楷體" w:eastAsia="標楷體" w:hAnsi="標楷體" w:hint="eastAsia"/>
          <w:noProof/>
          <w:sz w:val="28"/>
        </w:rPr>
        <w:t>主要營運計畫係辦理毛豬拍賣及毛豬電宰等，經分析近5年度（106至110年度）營運計畫執行情形，毛豬拍賣及電宰頭數逐年遞減，且實際營運量值均未達預計目標，營業收入亦自106年度之5,047萬餘元，下降至110年度之4,988萬餘元，惟營業成本及營業費用未隨同營業收入減少，卻由106年度之4,948萬餘元，提高至110年度之5,038萬餘元，以致營業利益自106年度之99萬餘元，至110年度為損失49萬餘元，復分析該公司成本</w:t>
      </w:r>
      <w:r w:rsidRPr="00BC1959">
        <w:rPr>
          <w:rFonts w:ascii="標楷體" w:eastAsia="標楷體" w:hAnsi="標楷體" w:hint="eastAsia"/>
          <w:noProof/>
          <w:sz w:val="28"/>
        </w:rPr>
        <w:lastRenderedPageBreak/>
        <w:t>費用結構，110年度用人費用、材料及用品費、服務費用，占營業成本及營業費用之8成，又用人費用占勞務收入、營業成本及營業費用之比率均達6成以上，支出結構僵化，影響公司永續經營，亟待研謀有效減省支出善策，以提升營運績效。（詳乙－113頁）</w:t>
      </w:r>
    </w:p>
    <w:p w:rsidR="00736846" w:rsidRPr="00BC1959" w:rsidRDefault="00736846" w:rsidP="00B01EF5">
      <w:pPr>
        <w:spacing w:line="480" w:lineRule="exact"/>
        <w:ind w:firstLineChars="200" w:firstLine="560"/>
        <w:jc w:val="both"/>
        <w:rPr>
          <w:rFonts w:ascii="標楷體" w:eastAsia="標楷體" w:hAnsi="標楷體"/>
          <w:b/>
          <w:sz w:val="28"/>
          <w:szCs w:val="28"/>
        </w:rPr>
      </w:pPr>
      <w:r w:rsidRPr="00BC1959">
        <w:rPr>
          <w:rFonts w:ascii="標楷體" w:eastAsia="標楷體" w:hAnsi="標楷體" w:hint="eastAsia"/>
          <w:noProof/>
          <w:sz w:val="28"/>
        </w:rPr>
        <w:t>以上，該營業基金經營待改善事項，業據函復提出妥善改進措施，本室已列管繼續注意其改善成效。</w:t>
      </w:r>
    </w:p>
    <w:p w:rsidR="00BC1959" w:rsidRPr="00BC1959" w:rsidRDefault="00BC1959" w:rsidP="00B01EF5">
      <w:pPr>
        <w:overflowPunct w:val="0"/>
        <w:snapToGrid w:val="0"/>
        <w:spacing w:beforeLines="100" w:before="240" w:line="520" w:lineRule="exact"/>
        <w:jc w:val="both"/>
        <w:rPr>
          <w:rFonts w:ascii="標楷體" w:eastAsia="標楷體" w:hAnsi="標楷體"/>
          <w:b/>
          <w:sz w:val="34"/>
          <w:szCs w:val="34"/>
        </w:rPr>
      </w:pPr>
      <w:r w:rsidRPr="00BC1959">
        <w:rPr>
          <w:rFonts w:ascii="標楷體" w:eastAsia="標楷體" w:hAnsi="標楷體" w:hint="eastAsia"/>
          <w:b/>
          <w:sz w:val="34"/>
          <w:szCs w:val="34"/>
        </w:rPr>
        <w:t>伍、非營業特種基金決算之審核</w:t>
      </w:r>
    </w:p>
    <w:p w:rsidR="00BC1959" w:rsidRPr="00CC1CD8" w:rsidRDefault="001D6840" w:rsidP="001D6840">
      <w:pPr>
        <w:overflowPunct w:val="0"/>
        <w:snapToGrid w:val="0"/>
        <w:spacing w:beforeLines="50" w:before="120" w:line="520" w:lineRule="exact"/>
        <w:ind w:firstLineChars="200" w:firstLine="480"/>
        <w:jc w:val="both"/>
        <w:rPr>
          <w:rFonts w:ascii="標楷體" w:eastAsia="標楷體" w:hAnsi="標楷體"/>
          <w:color w:val="FF0000"/>
          <w:spacing w:val="2"/>
          <w:sz w:val="28"/>
          <w:szCs w:val="28"/>
        </w:rPr>
      </w:pPr>
      <w:r w:rsidRPr="001D6840">
        <w:rPr>
          <w:rFonts w:hint="eastAsia"/>
          <w:noProof/>
        </w:rPr>
        <w:drawing>
          <wp:anchor distT="0" distB="0" distL="114300" distR="114300" simplePos="0" relativeHeight="251767296" behindDoc="0" locked="0" layoutInCell="1" allowOverlap="1" wp14:anchorId="3AA33261" wp14:editId="21D073C1">
            <wp:simplePos x="0" y="0"/>
            <wp:positionH relativeFrom="column">
              <wp:posOffset>2148205</wp:posOffset>
            </wp:positionH>
            <wp:positionV relativeFrom="paragraph">
              <wp:posOffset>2553335</wp:posOffset>
            </wp:positionV>
            <wp:extent cx="4120515" cy="3218180"/>
            <wp:effectExtent l="0" t="0" r="0" b="0"/>
            <wp:wrapSquare wrapText="bothSides"/>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0515" cy="32181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BC1959" w:rsidRPr="00BC1959">
        <w:rPr>
          <w:rFonts w:ascii="標楷體" w:eastAsia="標楷體" w:hAnsi="標楷體" w:hint="eastAsia"/>
          <w:sz w:val="28"/>
          <w:szCs w:val="28"/>
        </w:rPr>
        <w:t>110</w:t>
      </w:r>
      <w:proofErr w:type="gramEnd"/>
      <w:r w:rsidR="00BC1959" w:rsidRPr="00BC1959">
        <w:rPr>
          <w:rFonts w:ascii="標楷體" w:eastAsia="標楷體" w:hAnsi="標楷體" w:hint="eastAsia"/>
          <w:sz w:val="28"/>
          <w:szCs w:val="28"/>
        </w:rPr>
        <w:t>年度附屬單位決算及綜</w:t>
      </w:r>
      <w:proofErr w:type="gramStart"/>
      <w:r w:rsidR="00BC1959" w:rsidRPr="00BC1959">
        <w:rPr>
          <w:rFonts w:ascii="標楷體" w:eastAsia="標楷體" w:hAnsi="標楷體" w:hint="eastAsia"/>
          <w:sz w:val="28"/>
          <w:szCs w:val="28"/>
        </w:rPr>
        <w:t>計表非營業</w:t>
      </w:r>
      <w:proofErr w:type="gramEnd"/>
      <w:r w:rsidR="00BC1959" w:rsidRPr="00BC1959">
        <w:rPr>
          <w:rFonts w:ascii="標楷體" w:eastAsia="標楷體" w:hAnsi="標楷體" w:hint="eastAsia"/>
          <w:sz w:val="28"/>
          <w:szCs w:val="28"/>
        </w:rPr>
        <w:t>部分，計列附屬單位決算16個單位，審核結果，綜計修正增列支出（含基金用途）515萬餘元，審定總收入（含基金來源）116億4,337萬餘元，總支出（含基金用途）113億1</w:t>
      </w:r>
      <w:r w:rsidR="00BC1959" w:rsidRPr="00BC1959">
        <w:rPr>
          <w:rFonts w:ascii="標楷體" w:eastAsia="標楷體" w:hAnsi="標楷體"/>
          <w:sz w:val="28"/>
          <w:szCs w:val="28"/>
        </w:rPr>
        <w:t>,550</w:t>
      </w:r>
      <w:r w:rsidR="00BC1959" w:rsidRPr="00BC1959">
        <w:rPr>
          <w:rFonts w:ascii="標楷體" w:eastAsia="標楷體" w:hAnsi="標楷體" w:hint="eastAsia"/>
          <w:sz w:val="28"/>
          <w:szCs w:val="28"/>
        </w:rPr>
        <w:t>萬餘元，賸餘3億2,786萬餘元，較預算減少2億5,702萬餘元，約43.94％，其中：</w:t>
      </w:r>
      <w:r w:rsidR="00BC1959" w:rsidRPr="00BC1959">
        <w:rPr>
          <w:rFonts w:ascii="標楷體" w:eastAsia="標楷體" w:hAnsi="標楷體" w:hint="eastAsia"/>
          <w:b/>
          <w:sz w:val="28"/>
          <w:szCs w:val="28"/>
        </w:rPr>
        <w:t>一、作業基金</w:t>
      </w:r>
      <w:r w:rsidR="00BC1959" w:rsidRPr="00BC1959">
        <w:rPr>
          <w:rFonts w:ascii="標楷體" w:eastAsia="標楷體" w:hAnsi="標楷體" w:hint="eastAsia"/>
          <w:sz w:val="28"/>
          <w:szCs w:val="28"/>
        </w:rPr>
        <w:t>10個單位，綜計修正增列支出515萬餘元</w:t>
      </w:r>
      <w:r w:rsidR="00BC1959" w:rsidRPr="00B26D1A">
        <w:rPr>
          <w:rFonts w:ascii="標楷體" w:eastAsia="標楷體" w:hAnsi="標楷體" w:hint="eastAsia"/>
          <w:spacing w:val="-4"/>
          <w:sz w:val="28"/>
          <w:szCs w:val="28"/>
        </w:rPr>
        <w:t>（係增列宜蘭縣實施平均地權基金其他業務外費用）</w:t>
      </w:r>
      <w:r w:rsidR="00BC1959" w:rsidRPr="00BC1959">
        <w:rPr>
          <w:rFonts w:ascii="標楷體" w:eastAsia="標楷體" w:hAnsi="標楷體" w:hint="eastAsia"/>
          <w:sz w:val="28"/>
          <w:szCs w:val="28"/>
        </w:rPr>
        <w:t>，審定總收入9億7,139萬餘元，總支出5億5,664萬餘元，賸餘4億1</w:t>
      </w:r>
      <w:r w:rsidR="00BC1959" w:rsidRPr="00BC1959">
        <w:rPr>
          <w:rFonts w:ascii="標楷體" w:eastAsia="標楷體" w:hAnsi="標楷體"/>
          <w:sz w:val="28"/>
          <w:szCs w:val="28"/>
        </w:rPr>
        <w:t>,474</w:t>
      </w:r>
      <w:r w:rsidR="00BC1959" w:rsidRPr="00BC1959">
        <w:rPr>
          <w:rFonts w:ascii="標楷體" w:eastAsia="標楷體" w:hAnsi="標楷體" w:hint="eastAsia"/>
          <w:sz w:val="28"/>
          <w:szCs w:val="28"/>
        </w:rPr>
        <w:t>萬餘元，較預算賸餘8億263萬餘元，減少3億8,789萬餘元，約48.33％（圖1），主要係宜蘭縣城鄉開發基金其他補助收入全數遞延至停車場興建完成並營運後始認列所致。110年度短絀之基金有2個單位，共計短絀2,135萬餘元；賸餘之基金有8個單位，共計賸餘4億3,610萬餘元。</w:t>
      </w:r>
      <w:r w:rsidR="00BC1959" w:rsidRPr="00BC1959">
        <w:rPr>
          <w:rFonts w:ascii="標楷體" w:eastAsia="標楷體" w:hAnsi="標楷體" w:hint="eastAsia"/>
          <w:b/>
          <w:sz w:val="28"/>
          <w:szCs w:val="28"/>
        </w:rPr>
        <w:t>二、特別收入基金</w:t>
      </w:r>
      <w:r w:rsidR="00BC1959" w:rsidRPr="00BC1959">
        <w:rPr>
          <w:rFonts w:ascii="標楷體" w:eastAsia="標楷體" w:hAnsi="標楷體" w:hint="eastAsia"/>
          <w:sz w:val="28"/>
          <w:szCs w:val="28"/>
        </w:rPr>
        <w:t>6個單位（含101個分預算），審定基金來源106億7,197萬餘元，基金用途107億5,885萬</w:t>
      </w:r>
      <w:r w:rsidR="00BC1959" w:rsidRPr="00C61AC1">
        <w:rPr>
          <w:rFonts w:ascii="標楷體" w:eastAsia="標楷體" w:hAnsi="標楷體" w:hint="eastAsia"/>
          <w:sz w:val="28"/>
          <w:szCs w:val="28"/>
        </w:rPr>
        <w:t>餘元，短</w:t>
      </w:r>
      <w:proofErr w:type="gramStart"/>
      <w:r w:rsidR="00BC1959" w:rsidRPr="00C61AC1">
        <w:rPr>
          <w:rFonts w:ascii="標楷體" w:eastAsia="標楷體" w:hAnsi="標楷體" w:hint="eastAsia"/>
          <w:sz w:val="28"/>
          <w:szCs w:val="28"/>
        </w:rPr>
        <w:t>絀</w:t>
      </w:r>
      <w:proofErr w:type="gramEnd"/>
      <w:r w:rsidR="00BC1959" w:rsidRPr="00C61AC1">
        <w:rPr>
          <w:rFonts w:ascii="標楷體" w:eastAsia="標楷體" w:hAnsi="標楷體" w:hint="eastAsia"/>
          <w:spacing w:val="-2"/>
          <w:sz w:val="28"/>
          <w:szCs w:val="28"/>
        </w:rPr>
        <w:t>8,688萬餘元，較預算短</w:t>
      </w:r>
      <w:proofErr w:type="gramStart"/>
      <w:r w:rsidR="00BC1959" w:rsidRPr="00C61AC1">
        <w:rPr>
          <w:rFonts w:ascii="標楷體" w:eastAsia="標楷體" w:hAnsi="標楷體" w:hint="eastAsia"/>
          <w:spacing w:val="-2"/>
          <w:sz w:val="28"/>
          <w:szCs w:val="28"/>
        </w:rPr>
        <w:t>絀</w:t>
      </w:r>
      <w:proofErr w:type="gramEnd"/>
      <w:r w:rsidR="00BC1959" w:rsidRPr="00C61AC1">
        <w:rPr>
          <w:rFonts w:ascii="標楷體" w:eastAsia="標楷體" w:hAnsi="標楷體" w:hint="eastAsia"/>
          <w:sz w:val="28"/>
          <w:szCs w:val="28"/>
        </w:rPr>
        <w:lastRenderedPageBreak/>
        <w:t>2億</w:t>
      </w:r>
      <w:r w:rsidR="00BC1959" w:rsidRPr="00C61AC1">
        <w:rPr>
          <w:rFonts w:ascii="標楷體" w:eastAsia="標楷體" w:hAnsi="標楷體" w:hint="eastAsia"/>
          <w:spacing w:val="-2"/>
          <w:sz w:val="28"/>
          <w:szCs w:val="28"/>
        </w:rPr>
        <w:t>1,774萬餘元，</w:t>
      </w:r>
      <w:r w:rsidR="00BC1959" w:rsidRPr="00BC1959">
        <w:rPr>
          <w:rFonts w:ascii="標楷體" w:eastAsia="標楷體" w:hAnsi="標楷體" w:hint="eastAsia"/>
          <w:spacing w:val="2"/>
          <w:sz w:val="28"/>
          <w:szCs w:val="28"/>
        </w:rPr>
        <w:t>減少1億3,086萬餘元，約60.10％（圖2），主要係宜蘭縣地方教育發展基金中央政府實</w:t>
      </w:r>
      <w:r w:rsidR="00BC1959" w:rsidRPr="00831511">
        <w:rPr>
          <w:rFonts w:ascii="標楷體" w:eastAsia="標楷體" w:hAnsi="標楷體" w:hint="eastAsia"/>
          <w:sz w:val="28"/>
          <w:szCs w:val="28"/>
        </w:rPr>
        <w:t>際補助金額低於</w:t>
      </w:r>
      <w:proofErr w:type="gramStart"/>
      <w:r w:rsidR="00BC1959" w:rsidRPr="00831511">
        <w:rPr>
          <w:rFonts w:ascii="標楷體" w:eastAsia="標楷體" w:hAnsi="標楷體" w:hint="eastAsia"/>
          <w:sz w:val="28"/>
          <w:szCs w:val="28"/>
        </w:rPr>
        <w:t>預算匡列數</w:t>
      </w:r>
      <w:proofErr w:type="gramEnd"/>
      <w:r w:rsidR="00BC1959" w:rsidRPr="00831511">
        <w:rPr>
          <w:rFonts w:ascii="標楷體" w:eastAsia="標楷體" w:hAnsi="標楷體" w:hint="eastAsia"/>
          <w:sz w:val="28"/>
          <w:szCs w:val="28"/>
        </w:rPr>
        <w:t>，控減相關支出所致。</w:t>
      </w:r>
      <w:r w:rsidR="00BC1959" w:rsidRPr="00C61AC1">
        <w:rPr>
          <w:rFonts w:ascii="標楷體" w:eastAsia="標楷體" w:hAnsi="標楷體" w:hint="eastAsia"/>
          <w:sz w:val="28"/>
          <w:szCs w:val="28"/>
        </w:rPr>
        <w:t>110年度短絀之基金有4個單位，共計短絀9,075萬餘元；賸餘之基金有2個單位，共計賸餘3</w:t>
      </w:r>
      <w:r w:rsidR="00BC1959">
        <w:rPr>
          <w:rFonts w:ascii="標楷體" w:eastAsia="標楷體" w:hAnsi="標楷體" w:hint="eastAsia"/>
          <w:sz w:val="28"/>
          <w:szCs w:val="28"/>
        </w:rPr>
        <w:t>87</w:t>
      </w:r>
      <w:r w:rsidR="00BC1959" w:rsidRPr="00C61AC1">
        <w:rPr>
          <w:rFonts w:ascii="標楷體" w:eastAsia="標楷體" w:hAnsi="標楷體" w:hint="eastAsia"/>
          <w:sz w:val="28"/>
          <w:szCs w:val="28"/>
        </w:rPr>
        <w:t>萬餘元。</w:t>
      </w:r>
    </w:p>
    <w:p w:rsidR="00BC1959" w:rsidRPr="00B01EF5" w:rsidRDefault="009151CB" w:rsidP="00FA37EC">
      <w:pPr>
        <w:overflowPunct w:val="0"/>
        <w:snapToGrid w:val="0"/>
        <w:spacing w:beforeLines="50" w:before="120" w:line="526" w:lineRule="exact"/>
        <w:ind w:firstLineChars="200" w:firstLine="480"/>
        <w:jc w:val="both"/>
        <w:rPr>
          <w:rFonts w:ascii="標楷體" w:eastAsia="標楷體" w:hAnsi="標楷體"/>
          <w:color w:val="FF0000"/>
          <w:spacing w:val="2"/>
          <w:sz w:val="28"/>
          <w:szCs w:val="28"/>
        </w:rPr>
      </w:pPr>
      <w:r w:rsidRPr="009151CB">
        <w:rPr>
          <w:rFonts w:hint="eastAsia"/>
          <w:noProof/>
        </w:rPr>
        <w:drawing>
          <wp:anchor distT="0" distB="0" distL="114300" distR="114300" simplePos="0" relativeHeight="251768320" behindDoc="0" locked="0" layoutInCell="1" allowOverlap="1" wp14:anchorId="287893D1" wp14:editId="34CB78FE">
            <wp:simplePos x="0" y="0"/>
            <wp:positionH relativeFrom="column">
              <wp:posOffset>97155</wp:posOffset>
            </wp:positionH>
            <wp:positionV relativeFrom="paragraph">
              <wp:posOffset>-488315</wp:posOffset>
            </wp:positionV>
            <wp:extent cx="4095115" cy="2827655"/>
            <wp:effectExtent l="0" t="0" r="635" b="0"/>
            <wp:wrapSquare wrapText="bothSides"/>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115" cy="2827655"/>
                    </a:xfrm>
                    <a:prstGeom prst="rect">
                      <a:avLst/>
                    </a:prstGeom>
                    <a:noFill/>
                    <a:ln>
                      <a:noFill/>
                    </a:ln>
                  </pic:spPr>
                </pic:pic>
              </a:graphicData>
            </a:graphic>
            <wp14:sizeRelH relativeFrom="page">
              <wp14:pctWidth>0</wp14:pctWidth>
            </wp14:sizeRelH>
            <wp14:sizeRelV relativeFrom="page">
              <wp14:pctHeight>0</wp14:pctHeight>
            </wp14:sizeRelV>
          </wp:anchor>
        </w:drawing>
      </w:r>
      <w:r w:rsidR="00B01EF5" w:rsidRPr="00B01EF5">
        <w:rPr>
          <w:noProof/>
          <w:color w:val="FF0000"/>
          <w:spacing w:val="2"/>
        </w:rPr>
        <mc:AlternateContent>
          <mc:Choice Requires="wps">
            <w:drawing>
              <wp:anchor distT="0" distB="0" distL="114300" distR="114300" simplePos="0" relativeHeight="251756032" behindDoc="0" locked="0" layoutInCell="1" allowOverlap="1" wp14:anchorId="31587E3A" wp14:editId="2AEF37E3">
                <wp:simplePos x="0" y="0"/>
                <wp:positionH relativeFrom="column">
                  <wp:posOffset>156210</wp:posOffset>
                </wp:positionH>
                <wp:positionV relativeFrom="paragraph">
                  <wp:posOffset>2685415</wp:posOffset>
                </wp:positionV>
                <wp:extent cx="4031615" cy="3168015"/>
                <wp:effectExtent l="0" t="0" r="6985" b="0"/>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1615" cy="3168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0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052"/>
                              <w:gridCol w:w="704"/>
                              <w:gridCol w:w="780"/>
                              <w:gridCol w:w="780"/>
                              <w:gridCol w:w="780"/>
                            </w:tblGrid>
                            <w:tr w:rsidR="009B1924" w:rsidRPr="003663B7" w:rsidTr="00720600">
                              <w:trPr>
                                <w:trHeight w:val="709"/>
                                <w:tblHeader/>
                              </w:trPr>
                              <w:tc>
                                <w:tcPr>
                                  <w:tcW w:w="6096" w:type="dxa"/>
                                  <w:gridSpan w:val="5"/>
                                  <w:tcBorders>
                                    <w:top w:val="nil"/>
                                    <w:left w:val="nil"/>
                                    <w:bottom w:val="single" w:sz="4" w:space="0" w:color="auto"/>
                                    <w:right w:val="nil"/>
                                  </w:tcBorders>
                                  <w:vAlign w:val="center"/>
                                </w:tcPr>
                                <w:p w:rsidR="009B1924" w:rsidRPr="003663B7" w:rsidRDefault="009B1924" w:rsidP="00755F1F">
                                  <w:pPr>
                                    <w:snapToGrid w:val="0"/>
                                    <w:spacing w:line="260" w:lineRule="exact"/>
                                    <w:ind w:leftChars="-23" w:left="-55"/>
                                    <w:jc w:val="center"/>
                                    <w:rPr>
                                      <w:rFonts w:ascii="標楷體" w:eastAsia="標楷體" w:hAnsi="標楷體"/>
                                      <w:b/>
                                    </w:rPr>
                                  </w:pPr>
                                  <w:r w:rsidRPr="003663B7">
                                    <w:rPr>
                                      <w:rFonts w:ascii="標楷體" w:eastAsia="標楷體" w:hAnsi="標楷體" w:hint="eastAsia"/>
                                      <w:b/>
                                    </w:rPr>
                                    <w:t xml:space="preserve">表1　</w:t>
                                  </w:r>
                                  <w:proofErr w:type="gramStart"/>
                                  <w:r w:rsidRPr="003663B7">
                                    <w:rPr>
                                      <w:rFonts w:ascii="標楷體" w:eastAsia="標楷體" w:hAnsi="標楷體" w:hint="eastAsia"/>
                                      <w:b/>
                                      <w:spacing w:val="-8"/>
                                    </w:rPr>
                                    <w:t>1</w:t>
                                  </w:r>
                                  <w:r>
                                    <w:rPr>
                                      <w:rFonts w:ascii="標楷體" w:eastAsia="標楷體" w:hAnsi="標楷體" w:hint="eastAsia"/>
                                      <w:b/>
                                      <w:spacing w:val="-8"/>
                                    </w:rPr>
                                    <w:t>10</w:t>
                                  </w:r>
                                  <w:proofErr w:type="gramEnd"/>
                                  <w:r w:rsidRPr="003663B7">
                                    <w:rPr>
                                      <w:rFonts w:ascii="標楷體" w:eastAsia="標楷體" w:hAnsi="標楷體" w:hint="eastAsia"/>
                                      <w:b/>
                                      <w:spacing w:val="-8"/>
                                    </w:rPr>
                                    <w:t>年度宜蘭縣作業基金本期餘</w:t>
                                  </w:r>
                                  <w:proofErr w:type="gramStart"/>
                                  <w:r w:rsidRPr="003663B7">
                                    <w:rPr>
                                      <w:rFonts w:ascii="標楷體" w:eastAsia="標楷體" w:hAnsi="標楷體" w:hint="eastAsia"/>
                                      <w:b/>
                                      <w:spacing w:val="-8"/>
                                    </w:rPr>
                                    <w:t>絀</w:t>
                                  </w:r>
                                  <w:proofErr w:type="gramEnd"/>
                                  <w:r w:rsidRPr="003663B7">
                                    <w:rPr>
                                      <w:rFonts w:ascii="標楷體" w:eastAsia="標楷體" w:hAnsi="標楷體" w:hint="eastAsia"/>
                                      <w:b/>
                                      <w:spacing w:val="-8"/>
                                    </w:rPr>
                                    <w:t>預算執行排名</w:t>
                                  </w:r>
                                </w:p>
                                <w:p w:rsidR="009B1924" w:rsidRPr="003663B7" w:rsidRDefault="009B1924" w:rsidP="00BC1959">
                                  <w:pPr>
                                    <w:spacing w:beforeLines="50" w:before="120" w:afterLines="10" w:after="24" w:line="200" w:lineRule="exact"/>
                                    <w:jc w:val="right"/>
                                    <w:rPr>
                                      <w:rFonts w:ascii="標楷體" w:eastAsia="標楷體" w:hAnsi="標楷體"/>
                                      <w:sz w:val="20"/>
                                      <w:szCs w:val="20"/>
                                    </w:rPr>
                                  </w:pPr>
                                  <w:r w:rsidRPr="003663B7">
                                    <w:rPr>
                                      <w:rFonts w:ascii="標楷體" w:eastAsia="標楷體" w:hAnsi="標楷體"/>
                                      <w:spacing w:val="60"/>
                                      <w:sz w:val="20"/>
                                      <w:szCs w:val="20"/>
                                    </w:rPr>
                                    <w:tab/>
                                  </w:r>
                                  <w:r w:rsidRPr="003663B7">
                                    <w:rPr>
                                      <w:rFonts w:ascii="標楷體" w:eastAsia="標楷體" w:hAnsi="標楷體" w:hint="eastAsia"/>
                                      <w:spacing w:val="-20"/>
                                      <w:kern w:val="0"/>
                                      <w:sz w:val="20"/>
                                      <w:szCs w:val="20"/>
                                    </w:rPr>
                                    <w:t>單位：</w:t>
                                  </w:r>
                                  <w:r w:rsidRPr="003663B7">
                                    <w:rPr>
                                      <w:rFonts w:ascii="標楷體" w:eastAsia="標楷體" w:hAnsi="標楷體" w:hint="eastAsia"/>
                                      <w:sz w:val="20"/>
                                      <w:szCs w:val="20"/>
                                    </w:rPr>
                                    <w:t>新臺幣千元、％</w:t>
                                  </w:r>
                                </w:p>
                              </w:tc>
                            </w:tr>
                            <w:tr w:rsidR="009B1924" w:rsidRPr="003663B7" w:rsidTr="0005184C">
                              <w:trPr>
                                <w:trHeight w:val="340"/>
                              </w:trPr>
                              <w:tc>
                                <w:tcPr>
                                  <w:tcW w:w="3052" w:type="dxa"/>
                                  <w:tcBorders>
                                    <w:bottom w:val="single" w:sz="4" w:space="0" w:color="auto"/>
                                  </w:tcBorders>
                                  <w:shd w:val="clear" w:color="auto" w:fill="B6DDE8" w:themeFill="accent5" w:themeFillTint="66"/>
                                  <w:vAlign w:val="center"/>
                                </w:tcPr>
                                <w:p w:rsidR="009B1924" w:rsidRPr="003663B7" w:rsidRDefault="009B1924" w:rsidP="00CA560A">
                                  <w:pPr>
                                    <w:widowControl/>
                                    <w:snapToGrid w:val="0"/>
                                    <w:jc w:val="center"/>
                                    <w:rPr>
                                      <w:rFonts w:ascii="標楷體" w:eastAsia="標楷體" w:hAnsi="標楷體"/>
                                      <w:sz w:val="20"/>
                                      <w:szCs w:val="20"/>
                                    </w:rPr>
                                  </w:pPr>
                                  <w:r w:rsidRPr="003663B7">
                                    <w:rPr>
                                      <w:rFonts w:ascii="標楷體" w:eastAsia="標楷體" w:hAnsi="標楷體" w:hint="eastAsia"/>
                                      <w:sz w:val="20"/>
                                      <w:szCs w:val="20"/>
                                    </w:rPr>
                                    <w:t>基金名稱</w:t>
                                  </w:r>
                                </w:p>
                              </w:tc>
                              <w:tc>
                                <w:tcPr>
                                  <w:tcW w:w="704" w:type="dxa"/>
                                  <w:tcBorders>
                                    <w:bottom w:val="single" w:sz="4" w:space="0" w:color="auto"/>
                                  </w:tcBorders>
                                  <w:shd w:val="clear" w:color="auto" w:fill="B6DDE8" w:themeFill="accent5" w:themeFillTint="66"/>
                                  <w:vAlign w:val="center"/>
                                </w:tcPr>
                                <w:p w:rsidR="009B1924" w:rsidRPr="00573E83" w:rsidRDefault="009B1924" w:rsidP="00755F1F">
                                  <w:pPr>
                                    <w:spacing w:line="240" w:lineRule="exact"/>
                                    <w:jc w:val="center"/>
                                    <w:rPr>
                                      <w:rFonts w:ascii="標楷體" w:eastAsia="標楷體" w:hAnsi="標楷體"/>
                                      <w:spacing w:val="-10"/>
                                      <w:sz w:val="20"/>
                                      <w:szCs w:val="20"/>
                                    </w:rPr>
                                  </w:pPr>
                                  <w:r w:rsidRPr="00573E83">
                                    <w:rPr>
                                      <w:rFonts w:ascii="標楷體" w:eastAsia="標楷體" w:hAnsi="標楷體" w:hint="eastAsia"/>
                                      <w:spacing w:val="-10"/>
                                      <w:sz w:val="20"/>
                                      <w:szCs w:val="20"/>
                                    </w:rPr>
                                    <w:t>預算數</w:t>
                                  </w:r>
                                </w:p>
                              </w:tc>
                              <w:tc>
                                <w:tcPr>
                                  <w:tcW w:w="780" w:type="dxa"/>
                                  <w:tcBorders>
                                    <w:bottom w:val="single" w:sz="4" w:space="0" w:color="auto"/>
                                  </w:tcBorders>
                                  <w:shd w:val="clear" w:color="auto" w:fill="B6DDE8" w:themeFill="accent5" w:themeFillTint="66"/>
                                  <w:vAlign w:val="center"/>
                                </w:tcPr>
                                <w:p w:rsidR="009B1924" w:rsidRPr="003663B7" w:rsidRDefault="009B1924" w:rsidP="00CA560A">
                                  <w:pPr>
                                    <w:spacing w:line="240" w:lineRule="exact"/>
                                    <w:jc w:val="center"/>
                                    <w:rPr>
                                      <w:rFonts w:ascii="標楷體" w:eastAsia="標楷體" w:hAnsi="標楷體"/>
                                      <w:sz w:val="20"/>
                                      <w:szCs w:val="20"/>
                                    </w:rPr>
                                  </w:pPr>
                                  <w:r w:rsidRPr="003663B7">
                                    <w:rPr>
                                      <w:rFonts w:ascii="標楷體" w:eastAsia="標楷體" w:hAnsi="標楷體" w:hint="eastAsia"/>
                                      <w:sz w:val="20"/>
                                      <w:szCs w:val="20"/>
                                    </w:rPr>
                                    <w:t>審定數</w:t>
                                  </w:r>
                                </w:p>
                              </w:tc>
                              <w:tc>
                                <w:tcPr>
                                  <w:tcW w:w="780" w:type="dxa"/>
                                  <w:tcBorders>
                                    <w:bottom w:val="single" w:sz="4" w:space="0" w:color="auto"/>
                                  </w:tcBorders>
                                  <w:shd w:val="clear" w:color="auto" w:fill="B6DDE8" w:themeFill="accent5" w:themeFillTint="66"/>
                                  <w:vAlign w:val="center"/>
                                </w:tcPr>
                                <w:p w:rsidR="009B1924" w:rsidRPr="003663B7" w:rsidRDefault="009B1924" w:rsidP="00CA560A">
                                  <w:pPr>
                                    <w:spacing w:line="240" w:lineRule="exact"/>
                                    <w:jc w:val="center"/>
                                    <w:rPr>
                                      <w:rFonts w:ascii="標楷體" w:eastAsia="標楷體" w:hAnsi="標楷體"/>
                                      <w:sz w:val="20"/>
                                      <w:szCs w:val="20"/>
                                    </w:rPr>
                                  </w:pPr>
                                  <w:r w:rsidRPr="003663B7">
                                    <w:rPr>
                                      <w:rFonts w:ascii="標楷體" w:eastAsia="標楷體" w:hAnsi="標楷體" w:hint="eastAsia"/>
                                      <w:sz w:val="20"/>
                                      <w:szCs w:val="20"/>
                                    </w:rPr>
                                    <w:t>增減數</w:t>
                                  </w:r>
                                </w:p>
                              </w:tc>
                              <w:tc>
                                <w:tcPr>
                                  <w:tcW w:w="780" w:type="dxa"/>
                                  <w:tcBorders>
                                    <w:bottom w:val="single" w:sz="4" w:space="0" w:color="auto"/>
                                  </w:tcBorders>
                                  <w:shd w:val="clear" w:color="auto" w:fill="B6DDE8" w:themeFill="accent5" w:themeFillTint="66"/>
                                  <w:vAlign w:val="center"/>
                                </w:tcPr>
                                <w:p w:rsidR="009B1924" w:rsidRPr="00720600" w:rsidRDefault="009B1924" w:rsidP="00755F1F">
                                  <w:pPr>
                                    <w:spacing w:line="240" w:lineRule="exact"/>
                                    <w:jc w:val="center"/>
                                    <w:rPr>
                                      <w:rFonts w:ascii="標楷體" w:eastAsia="標楷體" w:hAnsi="標楷體"/>
                                      <w:spacing w:val="-18"/>
                                      <w:sz w:val="20"/>
                                      <w:szCs w:val="20"/>
                                    </w:rPr>
                                  </w:pPr>
                                  <w:r w:rsidRPr="00720600">
                                    <w:rPr>
                                      <w:rFonts w:ascii="標楷體" w:eastAsia="標楷體" w:hAnsi="標楷體" w:hint="eastAsia"/>
                                      <w:spacing w:val="-18"/>
                                      <w:sz w:val="20"/>
                                      <w:szCs w:val="20"/>
                                    </w:rPr>
                                    <w:t>增減比率</w:t>
                                  </w:r>
                                </w:p>
                              </w:tc>
                            </w:tr>
                            <w:tr w:rsidR="009B1924" w:rsidRPr="003663B7" w:rsidTr="0005184C">
                              <w:trPr>
                                <w:trHeight w:val="393"/>
                              </w:trPr>
                              <w:tc>
                                <w:tcPr>
                                  <w:tcW w:w="3052" w:type="dxa"/>
                                  <w:tcBorders>
                                    <w:bottom w:val="nil"/>
                                  </w:tcBorders>
                                  <w:shd w:val="clear" w:color="auto" w:fill="DAEEF3" w:themeFill="accent5" w:themeFillTint="33"/>
                                  <w:vAlign w:val="center"/>
                                </w:tcPr>
                                <w:p w:rsidR="009B1924" w:rsidRPr="0009290A" w:rsidRDefault="009B1924" w:rsidP="00CA560A">
                                  <w:pPr>
                                    <w:widowControl/>
                                    <w:snapToGrid w:val="0"/>
                                    <w:jc w:val="both"/>
                                    <w:rPr>
                                      <w:rFonts w:ascii="標楷體" w:eastAsia="標楷體" w:hAnsi="標楷體" w:cs="新細明體"/>
                                      <w:b/>
                                      <w:bCs/>
                                      <w:noProof/>
                                      <w:kern w:val="0"/>
                                      <w:sz w:val="20"/>
                                      <w:szCs w:val="20"/>
                                    </w:rPr>
                                  </w:pPr>
                                  <w:r w:rsidRPr="0009290A">
                                    <w:rPr>
                                      <w:rFonts w:ascii="標楷體" w:eastAsia="標楷體" w:hAnsi="標楷體" w:cs="新細明體" w:hint="eastAsia"/>
                                      <w:b/>
                                      <w:bCs/>
                                      <w:noProof/>
                                      <w:kern w:val="0"/>
                                      <w:sz w:val="20"/>
                                      <w:szCs w:val="20"/>
                                    </w:rPr>
                                    <w:t>賸餘較預算數增加前</w:t>
                                  </w:r>
                                  <w:r>
                                    <w:rPr>
                                      <w:rFonts w:ascii="標楷體" w:eastAsia="標楷體" w:hAnsi="標楷體" w:cs="新細明體" w:hint="eastAsia"/>
                                      <w:b/>
                                      <w:bCs/>
                                      <w:noProof/>
                                      <w:kern w:val="0"/>
                                      <w:sz w:val="20"/>
                                      <w:szCs w:val="20"/>
                                    </w:rPr>
                                    <w:t>3</w:t>
                                  </w:r>
                                  <w:r w:rsidRPr="0009290A">
                                    <w:rPr>
                                      <w:rFonts w:ascii="標楷體" w:eastAsia="標楷體" w:hAnsi="標楷體" w:cs="新細明體" w:hint="eastAsia"/>
                                      <w:b/>
                                      <w:bCs/>
                                      <w:noProof/>
                                      <w:kern w:val="0"/>
                                      <w:sz w:val="20"/>
                                      <w:szCs w:val="20"/>
                                    </w:rPr>
                                    <w:t>名</w:t>
                                  </w:r>
                                </w:p>
                              </w:tc>
                              <w:tc>
                                <w:tcPr>
                                  <w:tcW w:w="704"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332F24">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1</w:t>
                                  </w:r>
                                  <w:r w:rsidRPr="0015147D">
                                    <w:rPr>
                                      <w:rFonts w:ascii="標楷體" w:eastAsia="標楷體" w:hAnsi="標楷體" w:cs="新細明體" w:hint="eastAsia"/>
                                      <w:bCs/>
                                      <w:noProof/>
                                      <w:spacing w:val="-10"/>
                                      <w:kern w:val="0"/>
                                      <w:sz w:val="20"/>
                                      <w:szCs w:val="20"/>
                                    </w:rPr>
                                    <w:t>.宜蘭縣公共造產基金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1</w:t>
                                  </w:r>
                                  <w:r>
                                    <w:rPr>
                                      <w:rFonts w:ascii="標楷體" w:eastAsia="標楷體" w:hAnsi="標楷體" w:cs="新細明體" w:hint="eastAsia"/>
                                      <w:bCs/>
                                      <w:noProof/>
                                      <w:spacing w:val="-20"/>
                                      <w:kern w:val="0"/>
                                      <w:sz w:val="20"/>
                                      <w:szCs w:val="20"/>
                                    </w:rPr>
                                    <w:t>65</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469</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294</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569</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129</w:t>
                                  </w:r>
                                  <w:r>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100</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7</w:t>
                                  </w:r>
                                  <w:r>
                                    <w:rPr>
                                      <w:rFonts w:ascii="標楷體" w:eastAsia="標楷體" w:hAnsi="標楷體" w:cs="新細明體" w:hint="eastAsia"/>
                                      <w:bCs/>
                                      <w:noProof/>
                                      <w:spacing w:val="-20"/>
                                      <w:kern w:val="0"/>
                                      <w:sz w:val="20"/>
                                      <w:szCs w:val="20"/>
                                    </w:rPr>
                                    <w:t>8</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02</w:t>
                                  </w:r>
                                </w:p>
                              </w:tc>
                            </w:tr>
                            <w:tr w:rsidR="009B1924" w:rsidRPr="003663B7" w:rsidTr="00755F1F">
                              <w:trPr>
                                <w:trHeight w:val="393"/>
                              </w:trPr>
                              <w:tc>
                                <w:tcPr>
                                  <w:tcW w:w="3052" w:type="dxa"/>
                                  <w:tcBorders>
                                    <w:top w:val="nil"/>
                                    <w:bottom w:val="nil"/>
                                  </w:tcBorders>
                                  <w:vAlign w:val="center"/>
                                </w:tcPr>
                                <w:p w:rsidR="009B1924" w:rsidRPr="003663B7" w:rsidRDefault="009B1924" w:rsidP="00755F1F">
                                  <w:pPr>
                                    <w:widowControl/>
                                    <w:snapToGrid w:val="0"/>
                                    <w:ind w:firstLineChars="100" w:firstLine="180"/>
                                    <w:jc w:val="both"/>
                                    <w:rPr>
                                      <w:rFonts w:ascii="標楷體" w:eastAsia="標楷體" w:hAnsi="標楷體" w:cs="新細明體"/>
                                      <w:bCs/>
                                      <w:noProof/>
                                      <w:kern w:val="0"/>
                                      <w:sz w:val="20"/>
                                      <w:szCs w:val="20"/>
                                    </w:rPr>
                                  </w:pPr>
                                  <w:r>
                                    <w:rPr>
                                      <w:rFonts w:ascii="標楷體" w:eastAsia="標楷體" w:hAnsi="標楷體" w:cs="新細明體" w:hint="eastAsia"/>
                                      <w:bCs/>
                                      <w:noProof/>
                                      <w:spacing w:val="-10"/>
                                      <w:kern w:val="0"/>
                                      <w:sz w:val="20"/>
                                      <w:szCs w:val="20"/>
                                    </w:rPr>
                                    <w:t>2.</w:t>
                                  </w:r>
                                  <w:r w:rsidRPr="0015147D">
                                    <w:rPr>
                                      <w:rFonts w:ascii="標楷體" w:eastAsia="標楷體" w:hAnsi="標楷體" w:cs="新細明體" w:hint="eastAsia"/>
                                      <w:bCs/>
                                      <w:noProof/>
                                      <w:spacing w:val="-10"/>
                                      <w:kern w:val="0"/>
                                      <w:sz w:val="20"/>
                                      <w:szCs w:val="20"/>
                                    </w:rPr>
                                    <w:t>宜蘭縣實施平均地權基金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sidRPr="002F0A0C">
                                    <w:rPr>
                                      <w:rFonts w:ascii="標楷體" w:eastAsia="標楷體" w:hAnsi="標楷體" w:cs="新細明體" w:hint="eastAsia"/>
                                      <w:bCs/>
                                      <w:noProof/>
                                      <w:spacing w:val="-20"/>
                                      <w:kern w:val="0"/>
                                      <w:sz w:val="20"/>
                                      <w:szCs w:val="20"/>
                                    </w:rPr>
                                    <w:t>1</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917</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89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458</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91</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375</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sidRPr="002F0A0C">
                                    <w:rPr>
                                      <w:rFonts w:ascii="細明體" w:eastAsia="細明體" w:hAnsi="細明體" w:cs="新細明體" w:hint="eastAsia"/>
                                      <w:bCs/>
                                      <w:noProof/>
                                      <w:spacing w:val="-20"/>
                                      <w:kern w:val="0"/>
                                      <w:sz w:val="20"/>
                                      <w:szCs w:val="20"/>
                                    </w:rPr>
                                    <w:t>--</w:t>
                                  </w:r>
                                </w:p>
                              </w:tc>
                            </w:tr>
                            <w:tr w:rsidR="009B1924" w:rsidRPr="003663B7" w:rsidTr="00332F24">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kern w:val="0"/>
                                      <w:sz w:val="20"/>
                                      <w:szCs w:val="20"/>
                                    </w:rPr>
                                  </w:pPr>
                                  <w:r>
                                    <w:rPr>
                                      <w:rFonts w:ascii="標楷體" w:eastAsia="標楷體" w:hAnsi="標楷體" w:cs="新細明體" w:hint="eastAsia"/>
                                      <w:bCs/>
                                      <w:noProof/>
                                      <w:spacing w:val="-10"/>
                                      <w:kern w:val="0"/>
                                      <w:sz w:val="20"/>
                                      <w:szCs w:val="20"/>
                                    </w:rPr>
                                    <w:t>3.</w:t>
                                  </w:r>
                                  <w:r w:rsidRPr="007874C1">
                                    <w:rPr>
                                      <w:rFonts w:ascii="標楷體" w:eastAsia="標楷體" w:hAnsi="標楷體" w:cs="新細明體" w:hint="eastAsia"/>
                                      <w:bCs/>
                                      <w:noProof/>
                                      <w:spacing w:val="-16"/>
                                      <w:kern w:val="0"/>
                                      <w:sz w:val="20"/>
                                      <w:szCs w:val="20"/>
                                    </w:rPr>
                                    <w:t>宜蘭縣</w:t>
                                  </w:r>
                                  <w:r>
                                    <w:rPr>
                                      <w:rFonts w:ascii="標楷體" w:eastAsia="標楷體" w:hAnsi="標楷體" w:cs="新細明體" w:hint="eastAsia"/>
                                      <w:bCs/>
                                      <w:noProof/>
                                      <w:spacing w:val="-16"/>
                                      <w:kern w:val="0"/>
                                      <w:sz w:val="20"/>
                                      <w:szCs w:val="20"/>
                                    </w:rPr>
                                    <w:t>醫療作業</w:t>
                                  </w:r>
                                  <w:r w:rsidRPr="007874C1">
                                    <w:rPr>
                                      <w:rFonts w:ascii="標楷體" w:eastAsia="標楷體" w:hAnsi="標楷體" w:cs="新細明體" w:hint="eastAsia"/>
                                      <w:bCs/>
                                      <w:noProof/>
                                      <w:spacing w:val="-16"/>
                                      <w:kern w:val="0"/>
                                      <w:sz w:val="20"/>
                                      <w:szCs w:val="20"/>
                                    </w:rPr>
                                    <w:t>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hint="eastAsia"/>
                                      <w:bCs/>
                                      <w:noProof/>
                                      <w:spacing w:val="-20"/>
                                      <w:kern w:val="0"/>
                                      <w:sz w:val="20"/>
                                      <w:szCs w:val="20"/>
                                    </w:rPr>
                                    <w:t>6,</w:t>
                                  </w:r>
                                  <w:r>
                                    <w:rPr>
                                      <w:rFonts w:ascii="標楷體" w:eastAsia="標楷體" w:hAnsi="標楷體" w:cs="新細明體" w:hint="eastAsia"/>
                                      <w:bCs/>
                                      <w:noProof/>
                                      <w:spacing w:val="-20"/>
                                      <w:kern w:val="0"/>
                                      <w:sz w:val="20"/>
                                      <w:szCs w:val="20"/>
                                    </w:rPr>
                                    <w:t>796</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12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30</w:t>
                                  </w:r>
                                  <w:r w:rsidRPr="002F0A0C">
                                    <w:rPr>
                                      <w:rFonts w:ascii="標楷體" w:eastAsia="標楷體" w:hAnsi="標楷體" w:cs="新細明體" w:hint="eastAsia"/>
                                      <w:bCs/>
                                      <w:noProof/>
                                      <w:spacing w:val="-20"/>
                                      <w:kern w:val="0"/>
                                      <w:sz w:val="20"/>
                                      <w:szCs w:val="20"/>
                                    </w:rPr>
                                    <w:t>2</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5</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506</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81</w:t>
                                  </w:r>
                                  <w:r w:rsidRPr="002F0A0C">
                                    <w:rPr>
                                      <w:rFonts w:ascii="標楷體" w:eastAsia="標楷體" w:hAnsi="標楷體" w:cs="新細明體" w:hint="eastAsia"/>
                                      <w:bCs/>
                                      <w:noProof/>
                                      <w:spacing w:val="-20"/>
                                      <w:kern w:val="0"/>
                                      <w:sz w:val="20"/>
                                      <w:szCs w:val="20"/>
                                    </w:rPr>
                                    <w:t>.</w:t>
                                  </w:r>
                                  <w:r>
                                    <w:rPr>
                                      <w:rFonts w:ascii="標楷體" w:eastAsia="標楷體" w:hAnsi="標楷體" w:cs="新細明體" w:hint="eastAsia"/>
                                      <w:bCs/>
                                      <w:noProof/>
                                      <w:spacing w:val="-20"/>
                                      <w:kern w:val="0"/>
                                      <w:sz w:val="20"/>
                                      <w:szCs w:val="20"/>
                                    </w:rPr>
                                    <w:t>02</w:t>
                                  </w:r>
                                </w:p>
                              </w:tc>
                            </w:tr>
                            <w:tr w:rsidR="009B1924" w:rsidRPr="003663B7" w:rsidTr="0005184C">
                              <w:trPr>
                                <w:trHeight w:val="393"/>
                              </w:trPr>
                              <w:tc>
                                <w:tcPr>
                                  <w:tcW w:w="3052" w:type="dxa"/>
                                  <w:tcBorders>
                                    <w:top w:val="nil"/>
                                    <w:bottom w:val="nil"/>
                                  </w:tcBorders>
                                  <w:shd w:val="clear" w:color="auto" w:fill="DAEEF3" w:themeFill="accent5" w:themeFillTint="33"/>
                                  <w:vAlign w:val="center"/>
                                </w:tcPr>
                                <w:p w:rsidR="009B1924" w:rsidRPr="0009290A" w:rsidRDefault="009B1924" w:rsidP="00BC1959">
                                  <w:pPr>
                                    <w:widowControl/>
                                    <w:snapToGrid w:val="0"/>
                                    <w:jc w:val="both"/>
                                    <w:rPr>
                                      <w:rFonts w:ascii="標楷體" w:eastAsia="標楷體" w:hAnsi="標楷體" w:cs="新細明體"/>
                                      <w:b/>
                                      <w:bCs/>
                                      <w:noProof/>
                                      <w:kern w:val="0"/>
                                      <w:sz w:val="20"/>
                                      <w:szCs w:val="20"/>
                                    </w:rPr>
                                  </w:pPr>
                                  <w:r w:rsidRPr="0009290A">
                                    <w:rPr>
                                      <w:rFonts w:ascii="標楷體" w:eastAsia="標楷體" w:hAnsi="標楷體" w:cs="新細明體" w:hint="eastAsia"/>
                                      <w:b/>
                                      <w:bCs/>
                                      <w:noProof/>
                                      <w:kern w:val="0"/>
                                      <w:sz w:val="20"/>
                                      <w:szCs w:val="20"/>
                                    </w:rPr>
                                    <w:t>短絀較預算數增加前</w:t>
                                  </w:r>
                                  <w:r>
                                    <w:rPr>
                                      <w:rFonts w:ascii="標楷體" w:eastAsia="標楷體" w:hAnsi="標楷體" w:cs="新細明體" w:hint="eastAsia"/>
                                      <w:b/>
                                      <w:bCs/>
                                      <w:noProof/>
                                      <w:kern w:val="0"/>
                                      <w:sz w:val="20"/>
                                      <w:szCs w:val="20"/>
                                    </w:rPr>
                                    <w:t>2</w:t>
                                  </w:r>
                                  <w:r w:rsidRPr="0009290A">
                                    <w:rPr>
                                      <w:rFonts w:ascii="標楷體" w:eastAsia="標楷體" w:hAnsi="標楷體" w:cs="新細明體" w:hint="eastAsia"/>
                                      <w:b/>
                                      <w:bCs/>
                                      <w:noProof/>
                                      <w:kern w:val="0"/>
                                      <w:sz w:val="20"/>
                                      <w:szCs w:val="20"/>
                                    </w:rPr>
                                    <w:t>名</w:t>
                                  </w:r>
                                </w:p>
                              </w:tc>
                              <w:tc>
                                <w:tcPr>
                                  <w:tcW w:w="704"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780"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780" w:type="dxa"/>
                                  <w:tcBorders>
                                    <w:top w:val="nil"/>
                                    <w:bottom w:val="nil"/>
                                  </w:tcBorders>
                                  <w:shd w:val="clear" w:color="auto" w:fill="DAEEF3" w:themeFill="accent5" w:themeFillTint="33"/>
                                  <w:vAlign w:val="center"/>
                                </w:tcPr>
                                <w:p w:rsidR="009B1924" w:rsidRPr="002F0A0C"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top w:val="nil"/>
                                    <w:bottom w:val="nil"/>
                                  </w:tcBorders>
                                  <w:shd w:val="clear" w:color="auto" w:fill="DAEEF3" w:themeFill="accent5" w:themeFillTint="33"/>
                                  <w:vAlign w:val="center"/>
                                </w:tcPr>
                                <w:p w:rsidR="009B1924" w:rsidRPr="002F0A0C"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332F24">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1.</w:t>
                                  </w:r>
                                  <w:r w:rsidRPr="003663B7">
                                    <w:rPr>
                                      <w:rFonts w:ascii="標楷體" w:eastAsia="標楷體" w:hAnsi="標楷體" w:cs="新細明體" w:hint="eastAsia"/>
                                      <w:bCs/>
                                      <w:noProof/>
                                      <w:spacing w:val="-10"/>
                                      <w:kern w:val="0"/>
                                      <w:sz w:val="20"/>
                                      <w:szCs w:val="20"/>
                                    </w:rPr>
                                    <w:t>宜蘭縣立蘭陽博物館基金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7</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8</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365</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8</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382</w:t>
                                  </w:r>
                                </w:p>
                              </w:tc>
                              <w:tc>
                                <w:tcPr>
                                  <w:tcW w:w="780" w:type="dxa"/>
                                  <w:tcBorders>
                                    <w:top w:val="nil"/>
                                    <w:bottom w:val="nil"/>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sidRPr="002F0A0C">
                                    <w:rPr>
                                      <w:rFonts w:ascii="細明體" w:eastAsia="細明體" w:hAnsi="細明體" w:cs="新細明體" w:hint="eastAsia"/>
                                      <w:bCs/>
                                      <w:noProof/>
                                      <w:spacing w:val="-20"/>
                                      <w:kern w:val="0"/>
                                      <w:sz w:val="20"/>
                                      <w:szCs w:val="20"/>
                                    </w:rPr>
                                    <w:t>--</w:t>
                                  </w:r>
                                </w:p>
                              </w:tc>
                            </w:tr>
                            <w:tr w:rsidR="009B1924" w:rsidRPr="003663B7" w:rsidTr="00332F24">
                              <w:trPr>
                                <w:trHeight w:val="393"/>
                              </w:trPr>
                              <w:tc>
                                <w:tcPr>
                                  <w:tcW w:w="3052" w:type="dxa"/>
                                  <w:tcBorders>
                                    <w:top w:val="nil"/>
                                    <w:bottom w:val="single" w:sz="4" w:space="0" w:color="auto"/>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2.</w:t>
                                  </w:r>
                                  <w:r w:rsidRPr="007874C1">
                                    <w:rPr>
                                      <w:rFonts w:ascii="標楷體" w:eastAsia="標楷體" w:hAnsi="標楷體" w:cs="新細明體" w:hint="eastAsia"/>
                                      <w:bCs/>
                                      <w:noProof/>
                                      <w:spacing w:val="-16"/>
                                      <w:kern w:val="0"/>
                                      <w:sz w:val="20"/>
                                      <w:szCs w:val="20"/>
                                    </w:rPr>
                                    <w:t>宜蘭縣蘭陽戲劇團戲曲發展基金</w:t>
                                  </w:r>
                                </w:p>
                              </w:tc>
                              <w:tc>
                                <w:tcPr>
                                  <w:tcW w:w="704" w:type="dxa"/>
                                  <w:tcBorders>
                                    <w:top w:val="nil"/>
                                    <w:bottom w:val="single" w:sz="4" w:space="0" w:color="auto"/>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30</w:t>
                                  </w:r>
                                </w:p>
                              </w:tc>
                              <w:tc>
                                <w:tcPr>
                                  <w:tcW w:w="780" w:type="dxa"/>
                                  <w:tcBorders>
                                    <w:top w:val="nil"/>
                                    <w:bottom w:val="single" w:sz="4" w:space="0" w:color="auto"/>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Pr>
                                      <w:rFonts w:ascii="標楷體" w:eastAsia="標楷體" w:hAnsi="標楷體" w:cs="新細明體" w:hint="eastAsia"/>
                                      <w:bCs/>
                                      <w:noProof/>
                                      <w:spacing w:val="-20"/>
                                      <w:kern w:val="0"/>
                                      <w:sz w:val="20"/>
                                      <w:szCs w:val="20"/>
                                    </w:rPr>
                                    <w:t>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992</w:t>
                                  </w:r>
                                </w:p>
                              </w:tc>
                              <w:tc>
                                <w:tcPr>
                                  <w:tcW w:w="780" w:type="dxa"/>
                                  <w:tcBorders>
                                    <w:top w:val="nil"/>
                                    <w:bottom w:val="single" w:sz="4" w:space="0" w:color="auto"/>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Pr>
                                      <w:rFonts w:ascii="標楷體" w:eastAsia="標楷體" w:hAnsi="標楷體" w:cs="新細明體" w:hint="eastAsia"/>
                                      <w:bCs/>
                                      <w:noProof/>
                                      <w:spacing w:val="-20"/>
                                      <w:kern w:val="0"/>
                                      <w:sz w:val="20"/>
                                      <w:szCs w:val="20"/>
                                    </w:rPr>
                                    <w:t>3</w:t>
                                  </w:r>
                                  <w:r w:rsidRPr="002F0A0C">
                                    <w:rPr>
                                      <w:rFonts w:ascii="標楷體" w:eastAsia="標楷體" w:hAnsi="標楷體" w:cs="新細明體"/>
                                      <w:bCs/>
                                      <w:noProof/>
                                      <w:spacing w:val="-20"/>
                                      <w:kern w:val="0"/>
                                      <w:sz w:val="20"/>
                                      <w:szCs w:val="20"/>
                                    </w:rPr>
                                    <w:t>,</w:t>
                                  </w:r>
                                  <w:r w:rsidRPr="002F0A0C">
                                    <w:rPr>
                                      <w:rFonts w:ascii="標楷體" w:eastAsia="標楷體" w:hAnsi="標楷體" w:cs="新細明體" w:hint="eastAsia"/>
                                      <w:bCs/>
                                      <w:noProof/>
                                      <w:spacing w:val="-20"/>
                                      <w:kern w:val="0"/>
                                      <w:sz w:val="20"/>
                                      <w:szCs w:val="20"/>
                                    </w:rPr>
                                    <w:t>0</w:t>
                                  </w:r>
                                  <w:r>
                                    <w:rPr>
                                      <w:rFonts w:ascii="標楷體" w:eastAsia="標楷體" w:hAnsi="標楷體" w:cs="新細明體" w:hint="eastAsia"/>
                                      <w:bCs/>
                                      <w:noProof/>
                                      <w:spacing w:val="-20"/>
                                      <w:kern w:val="0"/>
                                      <w:sz w:val="20"/>
                                      <w:szCs w:val="20"/>
                                    </w:rPr>
                                    <w:t>22</w:t>
                                  </w:r>
                                </w:p>
                              </w:tc>
                              <w:tc>
                                <w:tcPr>
                                  <w:tcW w:w="780" w:type="dxa"/>
                                  <w:tcBorders>
                                    <w:top w:val="nil"/>
                                    <w:bottom w:val="single" w:sz="4" w:space="0" w:color="auto"/>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sidRPr="002F0A0C">
                                    <w:rPr>
                                      <w:rFonts w:ascii="細明體" w:eastAsia="細明體" w:hAnsi="細明體" w:cs="新細明體" w:hint="eastAsia"/>
                                      <w:bCs/>
                                      <w:noProof/>
                                      <w:spacing w:val="-20"/>
                                      <w:kern w:val="0"/>
                                      <w:sz w:val="20"/>
                                      <w:szCs w:val="20"/>
                                    </w:rPr>
                                    <w:t>--</w:t>
                                  </w:r>
                                </w:p>
                              </w:tc>
                            </w:tr>
                            <w:tr w:rsidR="009B1924" w:rsidRPr="003663B7" w:rsidTr="00720600">
                              <w:trPr>
                                <w:trHeight w:val="25"/>
                              </w:trPr>
                              <w:tc>
                                <w:tcPr>
                                  <w:tcW w:w="6096" w:type="dxa"/>
                                  <w:gridSpan w:val="5"/>
                                  <w:tcBorders>
                                    <w:top w:val="single" w:sz="4" w:space="0" w:color="auto"/>
                                    <w:left w:val="nil"/>
                                    <w:bottom w:val="nil"/>
                                    <w:right w:val="nil"/>
                                  </w:tcBorders>
                                  <w:vAlign w:val="center"/>
                                </w:tcPr>
                                <w:p w:rsidR="009B1924" w:rsidRPr="003663B7" w:rsidRDefault="009B1924" w:rsidP="0060300F">
                                  <w:pPr>
                                    <w:widowControl/>
                                    <w:snapToGrid w:val="0"/>
                                    <w:ind w:left="540" w:hangingChars="300" w:hanging="540"/>
                                    <w:jc w:val="both"/>
                                    <w:rPr>
                                      <w:rFonts w:ascii="標楷體" w:eastAsia="標楷體" w:hAnsi="標楷體"/>
                                      <w:sz w:val="18"/>
                                      <w:szCs w:val="18"/>
                                    </w:rPr>
                                  </w:pPr>
                                  <w:proofErr w:type="gramStart"/>
                                  <w:r w:rsidRPr="003663B7">
                                    <w:rPr>
                                      <w:rFonts w:ascii="標楷體" w:eastAsia="標楷體" w:hAnsi="標楷體" w:hint="eastAsia"/>
                                      <w:sz w:val="18"/>
                                      <w:szCs w:val="18"/>
                                    </w:rPr>
                                    <w:t>註</w:t>
                                  </w:r>
                                  <w:proofErr w:type="gramEnd"/>
                                  <w:r w:rsidRPr="003663B7">
                                    <w:rPr>
                                      <w:rFonts w:ascii="標楷體" w:eastAsia="標楷體" w:hAnsi="標楷體" w:hint="eastAsia"/>
                                      <w:sz w:val="18"/>
                                      <w:szCs w:val="18"/>
                                    </w:rPr>
                                    <w:t>：1.表列賸餘較預算數增加之基金，其評比標準係以主要營運計畫執行率已達</w:t>
                                  </w:r>
                                  <w:proofErr w:type="gramStart"/>
                                  <w:r w:rsidRPr="003663B7">
                                    <w:rPr>
                                      <w:rFonts w:ascii="標楷體" w:eastAsia="標楷體" w:hAnsi="標楷體" w:hint="eastAsia"/>
                                      <w:sz w:val="18"/>
                                      <w:szCs w:val="18"/>
                                    </w:rPr>
                                    <w:t>8</w:t>
                                  </w:r>
                                  <w:r w:rsidRPr="003273E0">
                                    <w:rPr>
                                      <w:rFonts w:ascii="標楷體" w:eastAsia="標楷體" w:hAnsi="標楷體" w:hint="eastAsia"/>
                                      <w:spacing w:val="-4"/>
                                      <w:sz w:val="18"/>
                                      <w:szCs w:val="18"/>
                                    </w:rPr>
                                    <w:t>成</w:t>
                                  </w:r>
                                  <w:proofErr w:type="gramEnd"/>
                                  <w:r w:rsidRPr="003273E0">
                                    <w:rPr>
                                      <w:rFonts w:ascii="標楷體" w:eastAsia="標楷體" w:hAnsi="標楷體" w:hint="eastAsia"/>
                                      <w:spacing w:val="-4"/>
                                      <w:sz w:val="18"/>
                                      <w:szCs w:val="18"/>
                                    </w:rPr>
                                    <w:t>以上者為限，</w:t>
                                  </w:r>
                                  <w:proofErr w:type="gramStart"/>
                                  <w:r w:rsidRPr="003273E0">
                                    <w:rPr>
                                      <w:rFonts w:ascii="標楷體" w:eastAsia="標楷體" w:hAnsi="標楷體" w:hint="eastAsia"/>
                                      <w:spacing w:val="-4"/>
                                      <w:sz w:val="18"/>
                                      <w:szCs w:val="18"/>
                                    </w:rPr>
                                    <w:t>俾免納列因</w:t>
                                  </w:r>
                                  <w:proofErr w:type="gramEnd"/>
                                  <w:r w:rsidRPr="003273E0">
                                    <w:rPr>
                                      <w:rFonts w:ascii="標楷體" w:eastAsia="標楷體" w:hAnsi="標楷體" w:hint="eastAsia"/>
                                      <w:spacing w:val="-4"/>
                                      <w:sz w:val="18"/>
                                      <w:szCs w:val="18"/>
                                    </w:rPr>
                                    <w:t>營運計畫執行率欠佳致本期賸餘較預算增加之基金。</w:t>
                                  </w:r>
                                </w:p>
                                <w:p w:rsidR="009B1924" w:rsidRPr="003663B7" w:rsidRDefault="009B1924" w:rsidP="0060300F">
                                  <w:pPr>
                                    <w:widowControl/>
                                    <w:snapToGrid w:val="0"/>
                                    <w:ind w:leftChars="150" w:left="630" w:hangingChars="150" w:hanging="270"/>
                                    <w:rPr>
                                      <w:rFonts w:ascii="標楷體" w:eastAsia="標楷體" w:hAnsi="標楷體" w:cs="新細明體"/>
                                      <w:bCs/>
                                      <w:noProof/>
                                      <w:spacing w:val="-20"/>
                                      <w:kern w:val="0"/>
                                      <w:sz w:val="20"/>
                                      <w:szCs w:val="20"/>
                                    </w:rPr>
                                  </w:pPr>
                                  <w:r w:rsidRPr="003663B7">
                                    <w:rPr>
                                      <w:rFonts w:ascii="標楷體" w:eastAsia="標楷體" w:hAnsi="標楷體" w:hint="eastAsia"/>
                                      <w:sz w:val="18"/>
                                      <w:szCs w:val="18"/>
                                    </w:rPr>
                                    <w:t>2.</w:t>
                                  </w:r>
                                  <w:r w:rsidRPr="00720600">
                                    <w:rPr>
                                      <w:rFonts w:ascii="標楷體" w:eastAsia="標楷體" w:hAnsi="標楷體" w:hint="eastAsia"/>
                                      <w:spacing w:val="-4"/>
                                      <w:sz w:val="18"/>
                                      <w:szCs w:val="18"/>
                                    </w:rPr>
                                    <w:t>資料來源：整理自宜蘭縣總決算暨附屬單位決算及綜計表審核報告附冊</w:t>
                                  </w:r>
                                  <w:r w:rsidRPr="003663B7">
                                    <w:rPr>
                                      <w:rFonts w:ascii="標楷體" w:eastAsia="標楷體" w:hAnsi="標楷體" w:hint="eastAsia"/>
                                      <w:sz w:val="18"/>
                                      <w:szCs w:val="18"/>
                                    </w:rPr>
                                    <w:t>。</w:t>
                                  </w:r>
                                </w:p>
                              </w:tc>
                            </w:tr>
                          </w:tbl>
                          <w:p w:rsidR="009B1924" w:rsidRPr="00361DF8" w:rsidRDefault="009B1924" w:rsidP="00BC195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8" o:spid="_x0000_s1028" type="#_x0000_t202" style="position:absolute;left:0;text-align:left;margin-left:12.3pt;margin-top:211.45pt;width:317.45pt;height:249.4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" stroked="f">
                <v:textbox>
                  <w:txbxContent>
                    <w:tbl>
                      <w:tblPr>
                        <w:tblW w:w="60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052"/>
                        <w:gridCol w:w="704"/>
                        <w:gridCol w:w="780"/>
                        <w:gridCol w:w="780"/>
                        <w:gridCol w:w="780"/>
                      </w:tblGrid>
                      <w:tr w:rsidR="009B1924" w:rsidRPr="003663B7" w:rsidTr="00720600">
                        <w:trPr>
                          <w:trHeight w:val="709"/>
                          <w:tblHeader/>
                        </w:trPr>
                        <w:tc>
                          <w:tcPr>
                            <w:tcW w:w="6096" w:type="dxa"/>
                            <w:gridSpan w:val="5"/>
                            <w:tcBorders>
                              <w:top w:val="nil"/>
                              <w:left w:val="nil"/>
                              <w:bottom w:val="single" w:sz="4" w:space="0" w:color="auto"/>
                              <w:right w:val="nil"/>
                            </w:tcBorders>
                            <w:vAlign w:val="center"/>
                          </w:tcPr>
                          <w:p w:rsidR="009B1924" w:rsidRPr="003663B7" w:rsidRDefault="009B1924" w:rsidP="00755F1F">
                            <w:pPr>
                              <w:snapToGrid w:val="0"/>
                              <w:spacing w:line="260" w:lineRule="exact"/>
                              <w:ind w:leftChars="-23" w:left="-55"/>
                              <w:jc w:val="center"/>
                              <w:rPr>
                                <w:rFonts w:ascii="標楷體" w:eastAsia="標楷體" w:hAnsi="標楷體"/>
                                <w:b/>
                              </w:rPr>
                            </w:pPr>
                            <w:r w:rsidRPr="003663B7">
                              <w:rPr>
                                <w:rFonts w:ascii="標楷體" w:eastAsia="標楷體" w:hAnsi="標楷體" w:hint="eastAsia"/>
                                <w:b/>
                              </w:rPr>
                              <w:t xml:space="preserve">表1　</w:t>
                            </w:r>
                            <w:proofErr w:type="gramStart"/>
                            <w:r w:rsidRPr="003663B7">
                              <w:rPr>
                                <w:rFonts w:ascii="標楷體" w:eastAsia="標楷體" w:hAnsi="標楷體" w:hint="eastAsia"/>
                                <w:b/>
                                <w:spacing w:val="-8"/>
                              </w:rPr>
                              <w:t>1</w:t>
                            </w:r>
                            <w:r>
                              <w:rPr>
                                <w:rFonts w:ascii="標楷體" w:eastAsia="標楷體" w:hAnsi="標楷體" w:hint="eastAsia"/>
                                <w:b/>
                                <w:spacing w:val="-8"/>
                              </w:rPr>
                              <w:t>10</w:t>
                            </w:r>
                            <w:proofErr w:type="gramEnd"/>
                            <w:r w:rsidRPr="003663B7">
                              <w:rPr>
                                <w:rFonts w:ascii="標楷體" w:eastAsia="標楷體" w:hAnsi="標楷體" w:hint="eastAsia"/>
                                <w:b/>
                                <w:spacing w:val="-8"/>
                              </w:rPr>
                              <w:t>年度宜蘭縣作業基金本期餘</w:t>
                            </w:r>
                            <w:proofErr w:type="gramStart"/>
                            <w:r w:rsidRPr="003663B7">
                              <w:rPr>
                                <w:rFonts w:ascii="標楷體" w:eastAsia="標楷體" w:hAnsi="標楷體" w:hint="eastAsia"/>
                                <w:b/>
                                <w:spacing w:val="-8"/>
                              </w:rPr>
                              <w:t>絀</w:t>
                            </w:r>
                            <w:proofErr w:type="gramEnd"/>
                            <w:r w:rsidRPr="003663B7">
                              <w:rPr>
                                <w:rFonts w:ascii="標楷體" w:eastAsia="標楷體" w:hAnsi="標楷體" w:hint="eastAsia"/>
                                <w:b/>
                                <w:spacing w:val="-8"/>
                              </w:rPr>
                              <w:t>預算執行排名</w:t>
                            </w:r>
                          </w:p>
                          <w:p w:rsidR="009B1924" w:rsidRPr="003663B7" w:rsidRDefault="009B1924" w:rsidP="00BC1959">
                            <w:pPr>
                              <w:spacing w:beforeLines="50" w:before="120" w:afterLines="10" w:after="24" w:line="200" w:lineRule="exact"/>
                              <w:jc w:val="right"/>
                              <w:rPr>
                                <w:rFonts w:ascii="標楷體" w:eastAsia="標楷體" w:hAnsi="標楷體"/>
                                <w:sz w:val="20"/>
                                <w:szCs w:val="20"/>
                              </w:rPr>
                            </w:pPr>
                            <w:r w:rsidRPr="003663B7">
                              <w:rPr>
                                <w:rFonts w:ascii="標楷體" w:eastAsia="標楷體" w:hAnsi="標楷體"/>
                                <w:spacing w:val="60"/>
                                <w:sz w:val="20"/>
                                <w:szCs w:val="20"/>
                              </w:rPr>
                              <w:tab/>
                            </w:r>
                            <w:r w:rsidRPr="003663B7">
                              <w:rPr>
                                <w:rFonts w:ascii="標楷體" w:eastAsia="標楷體" w:hAnsi="標楷體" w:hint="eastAsia"/>
                                <w:spacing w:val="-20"/>
                                <w:kern w:val="0"/>
                                <w:sz w:val="20"/>
                                <w:szCs w:val="20"/>
                              </w:rPr>
                              <w:t>單位：</w:t>
                            </w:r>
                            <w:r w:rsidRPr="003663B7">
                              <w:rPr>
                                <w:rFonts w:ascii="標楷體" w:eastAsia="標楷體" w:hAnsi="標楷體" w:hint="eastAsia"/>
                                <w:sz w:val="20"/>
                                <w:szCs w:val="20"/>
                              </w:rPr>
                              <w:t>新臺幣千元、％</w:t>
                            </w:r>
                          </w:p>
                        </w:tc>
                      </w:tr>
                      <w:tr w:rsidR="009B1924" w:rsidRPr="003663B7" w:rsidTr="0005184C">
                        <w:trPr>
                          <w:trHeight w:val="340"/>
                        </w:trPr>
                        <w:tc>
                          <w:tcPr>
                            <w:tcW w:w="3052" w:type="dxa"/>
                            <w:tcBorders>
                              <w:bottom w:val="single" w:sz="4" w:space="0" w:color="auto"/>
                            </w:tcBorders>
                            <w:shd w:val="clear" w:color="auto" w:fill="B6DDE8" w:themeFill="accent5" w:themeFillTint="66"/>
                            <w:vAlign w:val="center"/>
                          </w:tcPr>
                          <w:p w:rsidR="009B1924" w:rsidRPr="003663B7" w:rsidRDefault="009B1924" w:rsidP="00CA560A">
                            <w:pPr>
                              <w:widowControl/>
                              <w:snapToGrid w:val="0"/>
                              <w:jc w:val="center"/>
                              <w:rPr>
                                <w:rFonts w:ascii="標楷體" w:eastAsia="標楷體" w:hAnsi="標楷體"/>
                                <w:sz w:val="20"/>
                                <w:szCs w:val="20"/>
                              </w:rPr>
                            </w:pPr>
                            <w:r w:rsidRPr="003663B7">
                              <w:rPr>
                                <w:rFonts w:ascii="標楷體" w:eastAsia="標楷體" w:hAnsi="標楷體" w:hint="eastAsia"/>
                                <w:sz w:val="20"/>
                                <w:szCs w:val="20"/>
                              </w:rPr>
                              <w:t>基金名稱</w:t>
                            </w:r>
                          </w:p>
                        </w:tc>
                        <w:tc>
                          <w:tcPr>
                            <w:tcW w:w="704" w:type="dxa"/>
                            <w:tcBorders>
                              <w:bottom w:val="single" w:sz="4" w:space="0" w:color="auto"/>
                            </w:tcBorders>
                            <w:shd w:val="clear" w:color="auto" w:fill="B6DDE8" w:themeFill="accent5" w:themeFillTint="66"/>
                            <w:vAlign w:val="center"/>
                          </w:tcPr>
                          <w:p w:rsidR="009B1924" w:rsidRPr="00573E83" w:rsidRDefault="009B1924" w:rsidP="00755F1F">
                            <w:pPr>
                              <w:spacing w:line="240" w:lineRule="exact"/>
                              <w:jc w:val="center"/>
                              <w:rPr>
                                <w:rFonts w:ascii="標楷體" w:eastAsia="標楷體" w:hAnsi="標楷體"/>
                                <w:spacing w:val="-10"/>
                                <w:sz w:val="20"/>
                                <w:szCs w:val="20"/>
                              </w:rPr>
                            </w:pPr>
                            <w:r w:rsidRPr="00573E83">
                              <w:rPr>
                                <w:rFonts w:ascii="標楷體" w:eastAsia="標楷體" w:hAnsi="標楷體" w:hint="eastAsia"/>
                                <w:spacing w:val="-10"/>
                                <w:sz w:val="20"/>
                                <w:szCs w:val="20"/>
                              </w:rPr>
                              <w:t>預算數</w:t>
                            </w:r>
                          </w:p>
                        </w:tc>
                        <w:tc>
                          <w:tcPr>
                            <w:tcW w:w="780" w:type="dxa"/>
                            <w:tcBorders>
                              <w:bottom w:val="single" w:sz="4" w:space="0" w:color="auto"/>
                            </w:tcBorders>
                            <w:shd w:val="clear" w:color="auto" w:fill="B6DDE8" w:themeFill="accent5" w:themeFillTint="66"/>
                            <w:vAlign w:val="center"/>
                          </w:tcPr>
                          <w:p w:rsidR="009B1924" w:rsidRPr="003663B7" w:rsidRDefault="009B1924" w:rsidP="00CA560A">
                            <w:pPr>
                              <w:spacing w:line="240" w:lineRule="exact"/>
                              <w:jc w:val="center"/>
                              <w:rPr>
                                <w:rFonts w:ascii="標楷體" w:eastAsia="標楷體" w:hAnsi="標楷體"/>
                                <w:sz w:val="20"/>
                                <w:szCs w:val="20"/>
                              </w:rPr>
                            </w:pPr>
                            <w:r w:rsidRPr="003663B7">
                              <w:rPr>
                                <w:rFonts w:ascii="標楷體" w:eastAsia="標楷體" w:hAnsi="標楷體" w:hint="eastAsia"/>
                                <w:sz w:val="20"/>
                                <w:szCs w:val="20"/>
                              </w:rPr>
                              <w:t>審定數</w:t>
                            </w:r>
                          </w:p>
                        </w:tc>
                        <w:tc>
                          <w:tcPr>
                            <w:tcW w:w="780" w:type="dxa"/>
                            <w:tcBorders>
                              <w:bottom w:val="single" w:sz="4" w:space="0" w:color="auto"/>
                            </w:tcBorders>
                            <w:shd w:val="clear" w:color="auto" w:fill="B6DDE8" w:themeFill="accent5" w:themeFillTint="66"/>
                            <w:vAlign w:val="center"/>
                          </w:tcPr>
                          <w:p w:rsidR="009B1924" w:rsidRPr="003663B7" w:rsidRDefault="009B1924" w:rsidP="00CA560A">
                            <w:pPr>
                              <w:spacing w:line="240" w:lineRule="exact"/>
                              <w:jc w:val="center"/>
                              <w:rPr>
                                <w:rFonts w:ascii="標楷體" w:eastAsia="標楷體" w:hAnsi="標楷體"/>
                                <w:sz w:val="20"/>
                                <w:szCs w:val="20"/>
                              </w:rPr>
                            </w:pPr>
                            <w:r w:rsidRPr="003663B7">
                              <w:rPr>
                                <w:rFonts w:ascii="標楷體" w:eastAsia="標楷體" w:hAnsi="標楷體" w:hint="eastAsia"/>
                                <w:sz w:val="20"/>
                                <w:szCs w:val="20"/>
                              </w:rPr>
                              <w:t>增減數</w:t>
                            </w:r>
                          </w:p>
                        </w:tc>
                        <w:tc>
                          <w:tcPr>
                            <w:tcW w:w="780" w:type="dxa"/>
                            <w:tcBorders>
                              <w:bottom w:val="single" w:sz="4" w:space="0" w:color="auto"/>
                            </w:tcBorders>
                            <w:shd w:val="clear" w:color="auto" w:fill="B6DDE8" w:themeFill="accent5" w:themeFillTint="66"/>
                            <w:vAlign w:val="center"/>
                          </w:tcPr>
                          <w:p w:rsidR="009B1924" w:rsidRPr="00720600" w:rsidRDefault="009B1924" w:rsidP="00755F1F">
                            <w:pPr>
                              <w:spacing w:line="240" w:lineRule="exact"/>
                              <w:jc w:val="center"/>
                              <w:rPr>
                                <w:rFonts w:ascii="標楷體" w:eastAsia="標楷體" w:hAnsi="標楷體"/>
                                <w:spacing w:val="-18"/>
                                <w:sz w:val="20"/>
                                <w:szCs w:val="20"/>
                              </w:rPr>
                            </w:pPr>
                            <w:r w:rsidRPr="00720600">
                              <w:rPr>
                                <w:rFonts w:ascii="標楷體" w:eastAsia="標楷體" w:hAnsi="標楷體" w:hint="eastAsia"/>
                                <w:spacing w:val="-18"/>
                                <w:sz w:val="20"/>
                                <w:szCs w:val="20"/>
                              </w:rPr>
                              <w:t>增減比率</w:t>
                            </w:r>
                          </w:p>
                        </w:tc>
                      </w:tr>
                      <w:tr w:rsidR="009B1924" w:rsidRPr="003663B7" w:rsidTr="0005184C">
                        <w:trPr>
                          <w:trHeight w:val="393"/>
                        </w:trPr>
                        <w:tc>
                          <w:tcPr>
                            <w:tcW w:w="3052" w:type="dxa"/>
                            <w:tcBorders>
                              <w:bottom w:val="nil"/>
                            </w:tcBorders>
                            <w:shd w:val="clear" w:color="auto" w:fill="DAEEF3" w:themeFill="accent5" w:themeFillTint="33"/>
                            <w:vAlign w:val="center"/>
                          </w:tcPr>
                          <w:p w:rsidR="009B1924" w:rsidRPr="0009290A" w:rsidRDefault="009B1924" w:rsidP="00CA560A">
                            <w:pPr>
                              <w:widowControl/>
                              <w:snapToGrid w:val="0"/>
                              <w:jc w:val="both"/>
                              <w:rPr>
                                <w:rFonts w:ascii="標楷體" w:eastAsia="標楷體" w:hAnsi="標楷體" w:cs="新細明體"/>
                                <w:b/>
                                <w:bCs/>
                                <w:noProof/>
                                <w:kern w:val="0"/>
                                <w:sz w:val="20"/>
                                <w:szCs w:val="20"/>
                              </w:rPr>
                            </w:pPr>
                            <w:r w:rsidRPr="0009290A">
                              <w:rPr>
                                <w:rFonts w:ascii="標楷體" w:eastAsia="標楷體" w:hAnsi="標楷體" w:cs="新細明體" w:hint="eastAsia"/>
                                <w:b/>
                                <w:bCs/>
                                <w:noProof/>
                                <w:kern w:val="0"/>
                                <w:sz w:val="20"/>
                                <w:szCs w:val="20"/>
                              </w:rPr>
                              <w:t>賸餘較預算數增加前</w:t>
                            </w:r>
                            <w:r>
                              <w:rPr>
                                <w:rFonts w:ascii="標楷體" w:eastAsia="標楷體" w:hAnsi="標楷體" w:cs="新細明體" w:hint="eastAsia"/>
                                <w:b/>
                                <w:bCs/>
                                <w:noProof/>
                                <w:kern w:val="0"/>
                                <w:sz w:val="20"/>
                                <w:szCs w:val="20"/>
                              </w:rPr>
                              <w:t>3</w:t>
                            </w:r>
                            <w:r w:rsidRPr="0009290A">
                              <w:rPr>
                                <w:rFonts w:ascii="標楷體" w:eastAsia="標楷體" w:hAnsi="標楷體" w:cs="新細明體" w:hint="eastAsia"/>
                                <w:b/>
                                <w:bCs/>
                                <w:noProof/>
                                <w:kern w:val="0"/>
                                <w:sz w:val="20"/>
                                <w:szCs w:val="20"/>
                              </w:rPr>
                              <w:t>名</w:t>
                            </w:r>
                          </w:p>
                        </w:tc>
                        <w:tc>
                          <w:tcPr>
                            <w:tcW w:w="704"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bottom w:val="nil"/>
                            </w:tcBorders>
                            <w:shd w:val="clear" w:color="auto" w:fill="DAEEF3" w:themeFill="accent5" w:themeFillTint="33"/>
                            <w:vAlign w:val="center"/>
                          </w:tcPr>
                          <w:p w:rsidR="009B1924" w:rsidRPr="003663B7"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332F24">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1</w:t>
                            </w:r>
                            <w:r w:rsidRPr="0015147D">
                              <w:rPr>
                                <w:rFonts w:ascii="標楷體" w:eastAsia="標楷體" w:hAnsi="標楷體" w:cs="新細明體" w:hint="eastAsia"/>
                                <w:bCs/>
                                <w:noProof/>
                                <w:spacing w:val="-10"/>
                                <w:kern w:val="0"/>
                                <w:sz w:val="20"/>
                                <w:szCs w:val="20"/>
                              </w:rPr>
                              <w:t>.宜蘭縣公共造產基金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1</w:t>
                            </w:r>
                            <w:r>
                              <w:rPr>
                                <w:rFonts w:ascii="標楷體" w:eastAsia="標楷體" w:hAnsi="標楷體" w:cs="新細明體" w:hint="eastAsia"/>
                                <w:bCs/>
                                <w:noProof/>
                                <w:spacing w:val="-20"/>
                                <w:kern w:val="0"/>
                                <w:sz w:val="20"/>
                                <w:szCs w:val="20"/>
                              </w:rPr>
                              <w:t>65</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469</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294</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569</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129</w:t>
                            </w:r>
                            <w:r>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100</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7</w:t>
                            </w:r>
                            <w:r>
                              <w:rPr>
                                <w:rFonts w:ascii="標楷體" w:eastAsia="標楷體" w:hAnsi="標楷體" w:cs="新細明體" w:hint="eastAsia"/>
                                <w:bCs/>
                                <w:noProof/>
                                <w:spacing w:val="-20"/>
                                <w:kern w:val="0"/>
                                <w:sz w:val="20"/>
                                <w:szCs w:val="20"/>
                              </w:rPr>
                              <w:t>8</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02</w:t>
                            </w:r>
                          </w:p>
                        </w:tc>
                      </w:tr>
                      <w:tr w:rsidR="009B1924" w:rsidRPr="003663B7" w:rsidTr="00755F1F">
                        <w:trPr>
                          <w:trHeight w:val="393"/>
                        </w:trPr>
                        <w:tc>
                          <w:tcPr>
                            <w:tcW w:w="3052" w:type="dxa"/>
                            <w:tcBorders>
                              <w:top w:val="nil"/>
                              <w:bottom w:val="nil"/>
                            </w:tcBorders>
                            <w:vAlign w:val="center"/>
                          </w:tcPr>
                          <w:p w:rsidR="009B1924" w:rsidRPr="003663B7" w:rsidRDefault="009B1924" w:rsidP="00755F1F">
                            <w:pPr>
                              <w:widowControl/>
                              <w:snapToGrid w:val="0"/>
                              <w:ind w:firstLineChars="100" w:firstLine="180"/>
                              <w:jc w:val="both"/>
                              <w:rPr>
                                <w:rFonts w:ascii="標楷體" w:eastAsia="標楷體" w:hAnsi="標楷體" w:cs="新細明體"/>
                                <w:bCs/>
                                <w:noProof/>
                                <w:kern w:val="0"/>
                                <w:sz w:val="20"/>
                                <w:szCs w:val="20"/>
                              </w:rPr>
                            </w:pPr>
                            <w:r>
                              <w:rPr>
                                <w:rFonts w:ascii="標楷體" w:eastAsia="標楷體" w:hAnsi="標楷體" w:cs="新細明體" w:hint="eastAsia"/>
                                <w:bCs/>
                                <w:noProof/>
                                <w:spacing w:val="-10"/>
                                <w:kern w:val="0"/>
                                <w:sz w:val="20"/>
                                <w:szCs w:val="20"/>
                              </w:rPr>
                              <w:t>2.</w:t>
                            </w:r>
                            <w:r w:rsidRPr="0015147D">
                              <w:rPr>
                                <w:rFonts w:ascii="標楷體" w:eastAsia="標楷體" w:hAnsi="標楷體" w:cs="新細明體" w:hint="eastAsia"/>
                                <w:bCs/>
                                <w:noProof/>
                                <w:spacing w:val="-10"/>
                                <w:kern w:val="0"/>
                                <w:sz w:val="20"/>
                                <w:szCs w:val="20"/>
                              </w:rPr>
                              <w:t>宜蘭縣實施平均地權基金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sidRPr="002F0A0C">
                              <w:rPr>
                                <w:rFonts w:ascii="標楷體" w:eastAsia="標楷體" w:hAnsi="標楷體" w:cs="新細明體" w:hint="eastAsia"/>
                                <w:bCs/>
                                <w:noProof/>
                                <w:spacing w:val="-20"/>
                                <w:kern w:val="0"/>
                                <w:sz w:val="20"/>
                                <w:szCs w:val="20"/>
                              </w:rPr>
                              <w:t>1</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917</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89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458</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91</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375</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sidRPr="002F0A0C">
                              <w:rPr>
                                <w:rFonts w:ascii="細明體" w:eastAsia="細明體" w:hAnsi="細明體" w:cs="新細明體" w:hint="eastAsia"/>
                                <w:bCs/>
                                <w:noProof/>
                                <w:spacing w:val="-20"/>
                                <w:kern w:val="0"/>
                                <w:sz w:val="20"/>
                                <w:szCs w:val="20"/>
                              </w:rPr>
                              <w:t>--</w:t>
                            </w:r>
                          </w:p>
                        </w:tc>
                      </w:tr>
                      <w:tr w:rsidR="009B1924" w:rsidRPr="003663B7" w:rsidTr="00332F24">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kern w:val="0"/>
                                <w:sz w:val="20"/>
                                <w:szCs w:val="20"/>
                              </w:rPr>
                            </w:pPr>
                            <w:r>
                              <w:rPr>
                                <w:rFonts w:ascii="標楷體" w:eastAsia="標楷體" w:hAnsi="標楷體" w:cs="新細明體" w:hint="eastAsia"/>
                                <w:bCs/>
                                <w:noProof/>
                                <w:spacing w:val="-10"/>
                                <w:kern w:val="0"/>
                                <w:sz w:val="20"/>
                                <w:szCs w:val="20"/>
                              </w:rPr>
                              <w:t>3.</w:t>
                            </w:r>
                            <w:r w:rsidRPr="007874C1">
                              <w:rPr>
                                <w:rFonts w:ascii="標楷體" w:eastAsia="標楷體" w:hAnsi="標楷體" w:cs="新細明體" w:hint="eastAsia"/>
                                <w:bCs/>
                                <w:noProof/>
                                <w:spacing w:val="-16"/>
                                <w:kern w:val="0"/>
                                <w:sz w:val="20"/>
                                <w:szCs w:val="20"/>
                              </w:rPr>
                              <w:t>宜蘭縣</w:t>
                            </w:r>
                            <w:r>
                              <w:rPr>
                                <w:rFonts w:ascii="標楷體" w:eastAsia="標楷體" w:hAnsi="標楷體" w:cs="新細明體" w:hint="eastAsia"/>
                                <w:bCs/>
                                <w:noProof/>
                                <w:spacing w:val="-16"/>
                                <w:kern w:val="0"/>
                                <w:sz w:val="20"/>
                                <w:szCs w:val="20"/>
                              </w:rPr>
                              <w:t>醫療作業</w:t>
                            </w:r>
                            <w:r w:rsidRPr="007874C1">
                              <w:rPr>
                                <w:rFonts w:ascii="標楷體" w:eastAsia="標楷體" w:hAnsi="標楷體" w:cs="新細明體" w:hint="eastAsia"/>
                                <w:bCs/>
                                <w:noProof/>
                                <w:spacing w:val="-16"/>
                                <w:kern w:val="0"/>
                                <w:sz w:val="20"/>
                                <w:szCs w:val="20"/>
                              </w:rPr>
                              <w:t>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hint="eastAsia"/>
                                <w:bCs/>
                                <w:noProof/>
                                <w:spacing w:val="-20"/>
                                <w:kern w:val="0"/>
                                <w:sz w:val="20"/>
                                <w:szCs w:val="20"/>
                              </w:rPr>
                              <w:t>6,</w:t>
                            </w:r>
                            <w:r>
                              <w:rPr>
                                <w:rFonts w:ascii="標楷體" w:eastAsia="標楷體" w:hAnsi="標楷體" w:cs="新細明體" w:hint="eastAsia"/>
                                <w:bCs/>
                                <w:noProof/>
                                <w:spacing w:val="-20"/>
                                <w:kern w:val="0"/>
                                <w:sz w:val="20"/>
                                <w:szCs w:val="20"/>
                              </w:rPr>
                              <w:t>796</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12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30</w:t>
                            </w:r>
                            <w:r w:rsidRPr="002F0A0C">
                              <w:rPr>
                                <w:rFonts w:ascii="標楷體" w:eastAsia="標楷體" w:hAnsi="標楷體" w:cs="新細明體" w:hint="eastAsia"/>
                                <w:bCs/>
                                <w:noProof/>
                                <w:spacing w:val="-20"/>
                                <w:kern w:val="0"/>
                                <w:sz w:val="20"/>
                                <w:szCs w:val="20"/>
                              </w:rPr>
                              <w:t>2</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5</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506</w:t>
                            </w:r>
                          </w:p>
                        </w:tc>
                        <w:tc>
                          <w:tcPr>
                            <w:tcW w:w="780" w:type="dxa"/>
                            <w:tcBorders>
                              <w:top w:val="nil"/>
                              <w:bottom w:val="nil"/>
                            </w:tcBorders>
                            <w:vAlign w:val="center"/>
                          </w:tcPr>
                          <w:p w:rsidR="009B1924" w:rsidRPr="002F0A0C" w:rsidRDefault="009B1924" w:rsidP="00BC1959">
                            <w:pPr>
                              <w:widowControl/>
                              <w:wordWrap w:val="0"/>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81</w:t>
                            </w:r>
                            <w:r w:rsidRPr="002F0A0C">
                              <w:rPr>
                                <w:rFonts w:ascii="標楷體" w:eastAsia="標楷體" w:hAnsi="標楷體" w:cs="新細明體" w:hint="eastAsia"/>
                                <w:bCs/>
                                <w:noProof/>
                                <w:spacing w:val="-20"/>
                                <w:kern w:val="0"/>
                                <w:sz w:val="20"/>
                                <w:szCs w:val="20"/>
                              </w:rPr>
                              <w:t>.</w:t>
                            </w:r>
                            <w:r>
                              <w:rPr>
                                <w:rFonts w:ascii="標楷體" w:eastAsia="標楷體" w:hAnsi="標楷體" w:cs="新細明體" w:hint="eastAsia"/>
                                <w:bCs/>
                                <w:noProof/>
                                <w:spacing w:val="-20"/>
                                <w:kern w:val="0"/>
                                <w:sz w:val="20"/>
                                <w:szCs w:val="20"/>
                              </w:rPr>
                              <w:t>02</w:t>
                            </w:r>
                          </w:p>
                        </w:tc>
                      </w:tr>
                      <w:tr w:rsidR="009B1924" w:rsidRPr="003663B7" w:rsidTr="0005184C">
                        <w:trPr>
                          <w:trHeight w:val="393"/>
                        </w:trPr>
                        <w:tc>
                          <w:tcPr>
                            <w:tcW w:w="3052" w:type="dxa"/>
                            <w:tcBorders>
                              <w:top w:val="nil"/>
                              <w:bottom w:val="nil"/>
                            </w:tcBorders>
                            <w:shd w:val="clear" w:color="auto" w:fill="DAEEF3" w:themeFill="accent5" w:themeFillTint="33"/>
                            <w:vAlign w:val="center"/>
                          </w:tcPr>
                          <w:p w:rsidR="009B1924" w:rsidRPr="0009290A" w:rsidRDefault="009B1924" w:rsidP="00BC1959">
                            <w:pPr>
                              <w:widowControl/>
                              <w:snapToGrid w:val="0"/>
                              <w:jc w:val="both"/>
                              <w:rPr>
                                <w:rFonts w:ascii="標楷體" w:eastAsia="標楷體" w:hAnsi="標楷體" w:cs="新細明體"/>
                                <w:b/>
                                <w:bCs/>
                                <w:noProof/>
                                <w:kern w:val="0"/>
                                <w:sz w:val="20"/>
                                <w:szCs w:val="20"/>
                              </w:rPr>
                            </w:pPr>
                            <w:r w:rsidRPr="0009290A">
                              <w:rPr>
                                <w:rFonts w:ascii="標楷體" w:eastAsia="標楷體" w:hAnsi="標楷體" w:cs="新細明體" w:hint="eastAsia"/>
                                <w:b/>
                                <w:bCs/>
                                <w:noProof/>
                                <w:kern w:val="0"/>
                                <w:sz w:val="20"/>
                                <w:szCs w:val="20"/>
                              </w:rPr>
                              <w:t>短絀較預算數增加前</w:t>
                            </w:r>
                            <w:r>
                              <w:rPr>
                                <w:rFonts w:ascii="標楷體" w:eastAsia="標楷體" w:hAnsi="標楷體" w:cs="新細明體" w:hint="eastAsia"/>
                                <w:b/>
                                <w:bCs/>
                                <w:noProof/>
                                <w:kern w:val="0"/>
                                <w:sz w:val="20"/>
                                <w:szCs w:val="20"/>
                              </w:rPr>
                              <w:t>2</w:t>
                            </w:r>
                            <w:r w:rsidRPr="0009290A">
                              <w:rPr>
                                <w:rFonts w:ascii="標楷體" w:eastAsia="標楷體" w:hAnsi="標楷體" w:cs="新細明體" w:hint="eastAsia"/>
                                <w:b/>
                                <w:bCs/>
                                <w:noProof/>
                                <w:kern w:val="0"/>
                                <w:sz w:val="20"/>
                                <w:szCs w:val="20"/>
                              </w:rPr>
                              <w:t>名</w:t>
                            </w:r>
                          </w:p>
                        </w:tc>
                        <w:tc>
                          <w:tcPr>
                            <w:tcW w:w="704"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780"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780" w:type="dxa"/>
                            <w:tcBorders>
                              <w:top w:val="nil"/>
                              <w:bottom w:val="nil"/>
                            </w:tcBorders>
                            <w:shd w:val="clear" w:color="auto" w:fill="DAEEF3" w:themeFill="accent5" w:themeFillTint="33"/>
                            <w:vAlign w:val="center"/>
                          </w:tcPr>
                          <w:p w:rsidR="009B1924" w:rsidRPr="002F0A0C"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c>
                          <w:tcPr>
                            <w:tcW w:w="780" w:type="dxa"/>
                            <w:tcBorders>
                              <w:top w:val="nil"/>
                              <w:bottom w:val="nil"/>
                            </w:tcBorders>
                            <w:shd w:val="clear" w:color="auto" w:fill="DAEEF3" w:themeFill="accent5" w:themeFillTint="33"/>
                            <w:vAlign w:val="center"/>
                          </w:tcPr>
                          <w:p w:rsidR="009B1924" w:rsidRPr="002F0A0C" w:rsidRDefault="009B1924" w:rsidP="00BC1959">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332F24">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1.</w:t>
                            </w:r>
                            <w:r w:rsidRPr="003663B7">
                              <w:rPr>
                                <w:rFonts w:ascii="標楷體" w:eastAsia="標楷體" w:hAnsi="標楷體" w:cs="新細明體" w:hint="eastAsia"/>
                                <w:bCs/>
                                <w:noProof/>
                                <w:spacing w:val="-10"/>
                                <w:kern w:val="0"/>
                                <w:sz w:val="20"/>
                                <w:szCs w:val="20"/>
                              </w:rPr>
                              <w:t>宜蘭縣立蘭陽博物館基金</w:t>
                            </w:r>
                          </w:p>
                        </w:tc>
                        <w:tc>
                          <w:tcPr>
                            <w:tcW w:w="70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7</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8</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365</w:t>
                            </w:r>
                          </w:p>
                        </w:tc>
                        <w:tc>
                          <w:tcPr>
                            <w:tcW w:w="780"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8</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382</w:t>
                            </w:r>
                          </w:p>
                        </w:tc>
                        <w:tc>
                          <w:tcPr>
                            <w:tcW w:w="780" w:type="dxa"/>
                            <w:tcBorders>
                              <w:top w:val="nil"/>
                              <w:bottom w:val="nil"/>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sidRPr="002F0A0C">
                              <w:rPr>
                                <w:rFonts w:ascii="細明體" w:eastAsia="細明體" w:hAnsi="細明體" w:cs="新細明體" w:hint="eastAsia"/>
                                <w:bCs/>
                                <w:noProof/>
                                <w:spacing w:val="-20"/>
                                <w:kern w:val="0"/>
                                <w:sz w:val="20"/>
                                <w:szCs w:val="20"/>
                              </w:rPr>
                              <w:t>--</w:t>
                            </w:r>
                          </w:p>
                        </w:tc>
                      </w:tr>
                      <w:tr w:rsidR="009B1924" w:rsidRPr="003663B7" w:rsidTr="00332F24">
                        <w:trPr>
                          <w:trHeight w:val="393"/>
                        </w:trPr>
                        <w:tc>
                          <w:tcPr>
                            <w:tcW w:w="3052" w:type="dxa"/>
                            <w:tcBorders>
                              <w:top w:val="nil"/>
                              <w:bottom w:val="single" w:sz="4" w:space="0" w:color="auto"/>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2.</w:t>
                            </w:r>
                            <w:r w:rsidRPr="007874C1">
                              <w:rPr>
                                <w:rFonts w:ascii="標楷體" w:eastAsia="標楷體" w:hAnsi="標楷體" w:cs="新細明體" w:hint="eastAsia"/>
                                <w:bCs/>
                                <w:noProof/>
                                <w:spacing w:val="-16"/>
                                <w:kern w:val="0"/>
                                <w:sz w:val="20"/>
                                <w:szCs w:val="20"/>
                              </w:rPr>
                              <w:t>宜蘭縣蘭陽戲劇團戲曲發展基金</w:t>
                            </w:r>
                          </w:p>
                        </w:tc>
                        <w:tc>
                          <w:tcPr>
                            <w:tcW w:w="704" w:type="dxa"/>
                            <w:tcBorders>
                              <w:top w:val="nil"/>
                              <w:bottom w:val="single" w:sz="4" w:space="0" w:color="auto"/>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30</w:t>
                            </w:r>
                          </w:p>
                        </w:tc>
                        <w:tc>
                          <w:tcPr>
                            <w:tcW w:w="780" w:type="dxa"/>
                            <w:tcBorders>
                              <w:top w:val="nil"/>
                              <w:bottom w:val="single" w:sz="4" w:space="0" w:color="auto"/>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Pr>
                                <w:rFonts w:ascii="標楷體" w:eastAsia="標楷體" w:hAnsi="標楷體" w:cs="新細明體" w:hint="eastAsia"/>
                                <w:bCs/>
                                <w:noProof/>
                                <w:spacing w:val="-20"/>
                                <w:kern w:val="0"/>
                                <w:sz w:val="20"/>
                                <w:szCs w:val="20"/>
                              </w:rPr>
                              <w:t>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992</w:t>
                            </w:r>
                          </w:p>
                        </w:tc>
                        <w:tc>
                          <w:tcPr>
                            <w:tcW w:w="780" w:type="dxa"/>
                            <w:tcBorders>
                              <w:top w:val="nil"/>
                              <w:bottom w:val="single" w:sz="4" w:space="0" w:color="auto"/>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bCs/>
                                <w:noProof/>
                                <w:spacing w:val="-20"/>
                                <w:kern w:val="0"/>
                                <w:sz w:val="20"/>
                                <w:szCs w:val="20"/>
                              </w:rPr>
                              <w:t xml:space="preserve">- </w:t>
                            </w:r>
                            <w:r>
                              <w:rPr>
                                <w:rFonts w:ascii="標楷體" w:eastAsia="標楷體" w:hAnsi="標楷體" w:cs="新細明體" w:hint="eastAsia"/>
                                <w:bCs/>
                                <w:noProof/>
                                <w:spacing w:val="-20"/>
                                <w:kern w:val="0"/>
                                <w:sz w:val="20"/>
                                <w:szCs w:val="20"/>
                              </w:rPr>
                              <w:t>3</w:t>
                            </w:r>
                            <w:r w:rsidRPr="002F0A0C">
                              <w:rPr>
                                <w:rFonts w:ascii="標楷體" w:eastAsia="標楷體" w:hAnsi="標楷體" w:cs="新細明體"/>
                                <w:bCs/>
                                <w:noProof/>
                                <w:spacing w:val="-20"/>
                                <w:kern w:val="0"/>
                                <w:sz w:val="20"/>
                                <w:szCs w:val="20"/>
                              </w:rPr>
                              <w:t>,</w:t>
                            </w:r>
                            <w:r w:rsidRPr="002F0A0C">
                              <w:rPr>
                                <w:rFonts w:ascii="標楷體" w:eastAsia="標楷體" w:hAnsi="標楷體" w:cs="新細明體" w:hint="eastAsia"/>
                                <w:bCs/>
                                <w:noProof/>
                                <w:spacing w:val="-20"/>
                                <w:kern w:val="0"/>
                                <w:sz w:val="20"/>
                                <w:szCs w:val="20"/>
                              </w:rPr>
                              <w:t>0</w:t>
                            </w:r>
                            <w:r>
                              <w:rPr>
                                <w:rFonts w:ascii="標楷體" w:eastAsia="標楷體" w:hAnsi="標楷體" w:cs="新細明體" w:hint="eastAsia"/>
                                <w:bCs/>
                                <w:noProof/>
                                <w:spacing w:val="-20"/>
                                <w:kern w:val="0"/>
                                <w:sz w:val="20"/>
                                <w:szCs w:val="20"/>
                              </w:rPr>
                              <w:t>22</w:t>
                            </w:r>
                          </w:p>
                        </w:tc>
                        <w:tc>
                          <w:tcPr>
                            <w:tcW w:w="780" w:type="dxa"/>
                            <w:tcBorders>
                              <w:top w:val="nil"/>
                              <w:bottom w:val="single" w:sz="4" w:space="0" w:color="auto"/>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sidRPr="002F0A0C">
                              <w:rPr>
                                <w:rFonts w:ascii="細明體" w:eastAsia="細明體" w:hAnsi="細明體" w:cs="新細明體" w:hint="eastAsia"/>
                                <w:bCs/>
                                <w:noProof/>
                                <w:spacing w:val="-20"/>
                                <w:kern w:val="0"/>
                                <w:sz w:val="20"/>
                                <w:szCs w:val="20"/>
                              </w:rPr>
                              <w:t>--</w:t>
                            </w:r>
                          </w:p>
                        </w:tc>
                      </w:tr>
                      <w:tr w:rsidR="009B1924" w:rsidRPr="003663B7" w:rsidTr="00720600">
                        <w:trPr>
                          <w:trHeight w:val="25"/>
                        </w:trPr>
                        <w:tc>
                          <w:tcPr>
                            <w:tcW w:w="6096" w:type="dxa"/>
                            <w:gridSpan w:val="5"/>
                            <w:tcBorders>
                              <w:top w:val="single" w:sz="4" w:space="0" w:color="auto"/>
                              <w:left w:val="nil"/>
                              <w:bottom w:val="nil"/>
                              <w:right w:val="nil"/>
                            </w:tcBorders>
                            <w:vAlign w:val="center"/>
                          </w:tcPr>
                          <w:p w:rsidR="009B1924" w:rsidRPr="003663B7" w:rsidRDefault="009B1924" w:rsidP="0060300F">
                            <w:pPr>
                              <w:widowControl/>
                              <w:snapToGrid w:val="0"/>
                              <w:ind w:left="540" w:hangingChars="300" w:hanging="540"/>
                              <w:jc w:val="both"/>
                              <w:rPr>
                                <w:rFonts w:ascii="標楷體" w:eastAsia="標楷體" w:hAnsi="標楷體"/>
                                <w:sz w:val="18"/>
                                <w:szCs w:val="18"/>
                              </w:rPr>
                            </w:pPr>
                            <w:proofErr w:type="gramStart"/>
                            <w:r w:rsidRPr="003663B7">
                              <w:rPr>
                                <w:rFonts w:ascii="標楷體" w:eastAsia="標楷體" w:hAnsi="標楷體" w:hint="eastAsia"/>
                                <w:sz w:val="18"/>
                                <w:szCs w:val="18"/>
                              </w:rPr>
                              <w:t>註</w:t>
                            </w:r>
                            <w:proofErr w:type="gramEnd"/>
                            <w:r w:rsidRPr="003663B7">
                              <w:rPr>
                                <w:rFonts w:ascii="標楷體" w:eastAsia="標楷體" w:hAnsi="標楷體" w:hint="eastAsia"/>
                                <w:sz w:val="18"/>
                                <w:szCs w:val="18"/>
                              </w:rPr>
                              <w:t>：1.表列賸餘較預算數增加之基金，其評比標準係以主要營運計畫執行率已達</w:t>
                            </w:r>
                            <w:proofErr w:type="gramStart"/>
                            <w:r w:rsidRPr="003663B7">
                              <w:rPr>
                                <w:rFonts w:ascii="標楷體" w:eastAsia="標楷體" w:hAnsi="標楷體" w:hint="eastAsia"/>
                                <w:sz w:val="18"/>
                                <w:szCs w:val="18"/>
                              </w:rPr>
                              <w:t>8</w:t>
                            </w:r>
                            <w:r w:rsidRPr="003273E0">
                              <w:rPr>
                                <w:rFonts w:ascii="標楷體" w:eastAsia="標楷體" w:hAnsi="標楷體" w:hint="eastAsia"/>
                                <w:spacing w:val="-4"/>
                                <w:sz w:val="18"/>
                                <w:szCs w:val="18"/>
                              </w:rPr>
                              <w:t>成</w:t>
                            </w:r>
                            <w:proofErr w:type="gramEnd"/>
                            <w:r w:rsidRPr="003273E0">
                              <w:rPr>
                                <w:rFonts w:ascii="標楷體" w:eastAsia="標楷體" w:hAnsi="標楷體" w:hint="eastAsia"/>
                                <w:spacing w:val="-4"/>
                                <w:sz w:val="18"/>
                                <w:szCs w:val="18"/>
                              </w:rPr>
                              <w:t>以上者為限，</w:t>
                            </w:r>
                            <w:proofErr w:type="gramStart"/>
                            <w:r w:rsidRPr="003273E0">
                              <w:rPr>
                                <w:rFonts w:ascii="標楷體" w:eastAsia="標楷體" w:hAnsi="標楷體" w:hint="eastAsia"/>
                                <w:spacing w:val="-4"/>
                                <w:sz w:val="18"/>
                                <w:szCs w:val="18"/>
                              </w:rPr>
                              <w:t>俾免納列因</w:t>
                            </w:r>
                            <w:proofErr w:type="gramEnd"/>
                            <w:r w:rsidRPr="003273E0">
                              <w:rPr>
                                <w:rFonts w:ascii="標楷體" w:eastAsia="標楷體" w:hAnsi="標楷體" w:hint="eastAsia"/>
                                <w:spacing w:val="-4"/>
                                <w:sz w:val="18"/>
                                <w:szCs w:val="18"/>
                              </w:rPr>
                              <w:t>營運計畫執行率欠佳致本期賸餘較預算增加之基金。</w:t>
                            </w:r>
                          </w:p>
                          <w:p w:rsidR="009B1924" w:rsidRPr="003663B7" w:rsidRDefault="009B1924" w:rsidP="0060300F">
                            <w:pPr>
                              <w:widowControl/>
                              <w:snapToGrid w:val="0"/>
                              <w:ind w:leftChars="150" w:left="630" w:hangingChars="150" w:hanging="270"/>
                              <w:rPr>
                                <w:rFonts w:ascii="標楷體" w:eastAsia="標楷體" w:hAnsi="標楷體" w:cs="新細明體"/>
                                <w:bCs/>
                                <w:noProof/>
                                <w:spacing w:val="-20"/>
                                <w:kern w:val="0"/>
                                <w:sz w:val="20"/>
                                <w:szCs w:val="20"/>
                              </w:rPr>
                            </w:pPr>
                            <w:r w:rsidRPr="003663B7">
                              <w:rPr>
                                <w:rFonts w:ascii="標楷體" w:eastAsia="標楷體" w:hAnsi="標楷體" w:hint="eastAsia"/>
                                <w:sz w:val="18"/>
                                <w:szCs w:val="18"/>
                              </w:rPr>
                              <w:t>2.</w:t>
                            </w:r>
                            <w:r w:rsidRPr="00720600">
                              <w:rPr>
                                <w:rFonts w:ascii="標楷體" w:eastAsia="標楷體" w:hAnsi="標楷體" w:hint="eastAsia"/>
                                <w:spacing w:val="-4"/>
                                <w:sz w:val="18"/>
                                <w:szCs w:val="18"/>
                              </w:rPr>
                              <w:t>資料來源：整理自宜蘭縣總決算暨附屬單位決算及綜計表審核報告附冊</w:t>
                            </w:r>
                            <w:r w:rsidRPr="003663B7">
                              <w:rPr>
                                <w:rFonts w:ascii="標楷體" w:eastAsia="標楷體" w:hAnsi="標楷體" w:hint="eastAsia"/>
                                <w:sz w:val="18"/>
                                <w:szCs w:val="18"/>
                              </w:rPr>
                              <w:t>。</w:t>
                            </w:r>
                          </w:p>
                        </w:tc>
                      </w:tr>
                    </w:tbl>
                    <w:p w:rsidR="009B1924" w:rsidRPr="00361DF8" w:rsidRDefault="009B1924" w:rsidP="00BC1959"/>
                  </w:txbxContent>
                </v:textbox>
                <w10:wrap type="square"/>
              </v:shape>
            </w:pict>
          </mc:Fallback>
        </mc:AlternateContent>
      </w:r>
      <w:r w:rsidR="00BC1959" w:rsidRPr="00B01EF5">
        <w:rPr>
          <w:rFonts w:ascii="標楷體" w:eastAsia="標楷體" w:hAnsi="標楷體" w:hint="eastAsia"/>
          <w:spacing w:val="2"/>
          <w:sz w:val="28"/>
          <w:szCs w:val="28"/>
        </w:rPr>
        <w:t>上述16個非營業特種基金</w:t>
      </w:r>
      <w:proofErr w:type="gramStart"/>
      <w:r w:rsidR="00BC1959" w:rsidRPr="00B01EF5">
        <w:rPr>
          <w:rFonts w:ascii="標楷體" w:eastAsia="標楷體" w:hAnsi="標楷體" w:hint="eastAsia"/>
          <w:spacing w:val="2"/>
          <w:sz w:val="28"/>
          <w:szCs w:val="28"/>
        </w:rPr>
        <w:t>110</w:t>
      </w:r>
      <w:proofErr w:type="gramEnd"/>
      <w:r w:rsidR="00BC1959" w:rsidRPr="00B01EF5">
        <w:rPr>
          <w:rFonts w:ascii="標楷體" w:eastAsia="標楷體" w:hAnsi="標楷體" w:hint="eastAsia"/>
          <w:spacing w:val="2"/>
          <w:sz w:val="28"/>
          <w:szCs w:val="28"/>
        </w:rPr>
        <w:t>年度總收支（含基金來源、用途）規模達229億5,887萬餘元，因作業基金與特別收入基金之屬性各有不同，</w:t>
      </w:r>
      <w:proofErr w:type="gramStart"/>
      <w:r w:rsidR="00BC1959" w:rsidRPr="00B01EF5">
        <w:rPr>
          <w:rFonts w:ascii="標楷體" w:eastAsia="標楷體" w:hAnsi="標楷體" w:hint="eastAsia"/>
          <w:spacing w:val="2"/>
          <w:sz w:val="28"/>
          <w:szCs w:val="28"/>
        </w:rPr>
        <w:t>爰</w:t>
      </w:r>
      <w:proofErr w:type="gramEnd"/>
      <w:r w:rsidR="00BC1959" w:rsidRPr="00B01EF5">
        <w:rPr>
          <w:rFonts w:ascii="標楷體" w:eastAsia="標楷體" w:hAnsi="標楷體" w:hint="eastAsia"/>
          <w:spacing w:val="2"/>
          <w:sz w:val="28"/>
          <w:szCs w:val="28"/>
        </w:rPr>
        <w:t>分就基金特性擇選不同之評比標準予以評核，其中</w:t>
      </w:r>
      <w:r w:rsidR="00BC1959" w:rsidRPr="00B01EF5">
        <w:rPr>
          <w:rFonts w:ascii="標楷體" w:eastAsia="標楷體" w:hAnsi="標楷體" w:hint="eastAsia"/>
          <w:b/>
          <w:spacing w:val="2"/>
          <w:sz w:val="28"/>
          <w:szCs w:val="28"/>
        </w:rPr>
        <w:t>作業基金</w:t>
      </w:r>
      <w:r w:rsidR="00BC1959" w:rsidRPr="00B01EF5">
        <w:rPr>
          <w:rFonts w:ascii="標楷體" w:eastAsia="標楷體" w:hAnsi="標楷體" w:hint="eastAsia"/>
          <w:spacing w:val="2"/>
          <w:sz w:val="28"/>
          <w:szCs w:val="28"/>
        </w:rPr>
        <w:t>係以預算餘</w:t>
      </w:r>
      <w:proofErr w:type="gramStart"/>
      <w:r w:rsidR="00BC1959" w:rsidRPr="00B01EF5">
        <w:rPr>
          <w:rFonts w:ascii="標楷體" w:eastAsia="標楷體" w:hAnsi="標楷體" w:hint="eastAsia"/>
          <w:spacing w:val="2"/>
          <w:sz w:val="28"/>
          <w:szCs w:val="28"/>
        </w:rPr>
        <w:t>絀</w:t>
      </w:r>
      <w:proofErr w:type="gramEnd"/>
      <w:r w:rsidR="00BC1959" w:rsidRPr="00B01EF5">
        <w:rPr>
          <w:rFonts w:ascii="標楷體" w:eastAsia="標楷體" w:hAnsi="標楷體" w:hint="eastAsia"/>
          <w:spacing w:val="2"/>
          <w:sz w:val="28"/>
          <w:szCs w:val="28"/>
        </w:rPr>
        <w:t>及主要營運計畫達成情形作為評比標準，經就10個作業基金予以評核結果，主要營運計畫執行率已達</w:t>
      </w:r>
      <w:proofErr w:type="gramStart"/>
      <w:r w:rsidR="00BC1959" w:rsidRPr="00B01EF5">
        <w:rPr>
          <w:rFonts w:ascii="標楷體" w:eastAsia="標楷體" w:hAnsi="標楷體" w:hint="eastAsia"/>
          <w:spacing w:val="2"/>
          <w:sz w:val="28"/>
          <w:szCs w:val="28"/>
        </w:rPr>
        <w:t>8成</w:t>
      </w:r>
      <w:proofErr w:type="gramEnd"/>
      <w:r w:rsidR="00BC1959" w:rsidRPr="00B01EF5">
        <w:rPr>
          <w:rFonts w:ascii="標楷體" w:eastAsia="標楷體" w:hAnsi="標楷體" w:hint="eastAsia"/>
          <w:spacing w:val="2"/>
          <w:sz w:val="28"/>
          <w:szCs w:val="28"/>
        </w:rPr>
        <w:t>以上，且賸餘較預算數增加之前3名，分別為宜蘭縣公共造產基金、宜蘭縣實施平均地權基金及宜蘭縣醫療作業基金；短</w:t>
      </w:r>
      <w:proofErr w:type="gramStart"/>
      <w:r w:rsidR="00BC1959" w:rsidRPr="00B01EF5">
        <w:rPr>
          <w:rFonts w:ascii="標楷體" w:eastAsia="標楷體" w:hAnsi="標楷體" w:hint="eastAsia"/>
          <w:spacing w:val="2"/>
          <w:sz w:val="28"/>
          <w:szCs w:val="28"/>
        </w:rPr>
        <w:t>絀</w:t>
      </w:r>
      <w:proofErr w:type="gramEnd"/>
      <w:r w:rsidR="00BC1959" w:rsidRPr="00B01EF5">
        <w:rPr>
          <w:rFonts w:ascii="標楷體" w:eastAsia="標楷體" w:hAnsi="標楷體" w:hint="eastAsia"/>
          <w:spacing w:val="2"/>
          <w:sz w:val="28"/>
          <w:szCs w:val="28"/>
        </w:rPr>
        <w:t>較預算數增加前2名，分別為宜蘭縣立蘭陽博物館基金及宜蘭縣蘭陽戲劇團戲曲發展基金（表1）。至</w:t>
      </w:r>
      <w:r w:rsidR="00BC1959" w:rsidRPr="00B01EF5">
        <w:rPr>
          <w:rFonts w:ascii="標楷體" w:eastAsia="標楷體" w:hAnsi="標楷體" w:hint="eastAsia"/>
          <w:b/>
          <w:spacing w:val="2"/>
          <w:sz w:val="28"/>
          <w:szCs w:val="28"/>
        </w:rPr>
        <w:t>特別收入基金</w:t>
      </w:r>
      <w:r w:rsidR="00BC1959" w:rsidRPr="00B01EF5">
        <w:rPr>
          <w:rFonts w:ascii="標楷體" w:eastAsia="標楷體" w:hAnsi="標楷體" w:hint="eastAsia"/>
          <w:spacing w:val="2"/>
          <w:sz w:val="28"/>
          <w:szCs w:val="28"/>
        </w:rPr>
        <w:t>係以審定餘絀、主要業務計畫達成情形及基金用途執行率作為評比標準，經就6個特別收入基金予以評核結果，110年度審定賸餘、主</w:t>
      </w:r>
      <w:r w:rsidR="00BC1959" w:rsidRPr="00B01EF5">
        <w:rPr>
          <w:rFonts w:ascii="標楷體" w:eastAsia="標楷體" w:hAnsi="標楷體" w:hint="eastAsia"/>
          <w:spacing w:val="2"/>
          <w:sz w:val="28"/>
          <w:szCs w:val="28"/>
        </w:rPr>
        <w:lastRenderedPageBreak/>
        <w:t>要業務計畫執行率已達8成以上，且基金用途執行率較高者，為宜蘭縣海難救助基金；基金用途執行率較低之前2名，分別為宜蘭縣農業發展基金及宜蘭縣身心障礙者就業基金（表2）。</w:t>
      </w:r>
    </w:p>
    <w:p w:rsidR="00CB2FC4" w:rsidRDefault="004C2B81" w:rsidP="006F78F5">
      <w:pPr>
        <w:overflowPunct w:val="0"/>
        <w:snapToGrid w:val="0"/>
        <w:spacing w:beforeLines="50" w:before="120" w:afterLines="50" w:after="120" w:line="520" w:lineRule="exact"/>
        <w:ind w:firstLineChars="200" w:firstLine="480"/>
        <w:jc w:val="both"/>
        <w:rPr>
          <w:rFonts w:ascii="標楷體" w:eastAsia="標楷體" w:hAnsi="標楷體"/>
          <w:sz w:val="28"/>
          <w:szCs w:val="28"/>
        </w:rPr>
      </w:pPr>
      <w:r w:rsidRPr="008A2435">
        <w:rPr>
          <w:rFonts w:ascii="標楷體" w:eastAsia="標楷體" w:hAnsi="標楷體"/>
          <w:noProof/>
          <w:spacing w:val="6"/>
        </w:rPr>
        <mc:AlternateContent>
          <mc:Choice Requires="wps">
            <w:drawing>
              <wp:anchor distT="0" distB="0" distL="114300" distR="114300" simplePos="0" relativeHeight="251759104" behindDoc="0" locked="0" layoutInCell="1" allowOverlap="1" wp14:anchorId="4D55E879" wp14:editId="73C454F4">
                <wp:simplePos x="0" y="0"/>
                <wp:positionH relativeFrom="column">
                  <wp:posOffset>2256155</wp:posOffset>
                </wp:positionH>
                <wp:positionV relativeFrom="paragraph">
                  <wp:posOffset>1818640</wp:posOffset>
                </wp:positionV>
                <wp:extent cx="4031615" cy="2785110"/>
                <wp:effectExtent l="0" t="0" r="6985"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1615" cy="2785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B1924" w:rsidRPr="004C2B81" w:rsidRDefault="009B1924" w:rsidP="004C2B81">
                            <w:pPr>
                              <w:spacing w:afterLines="20" w:after="48" w:line="300" w:lineRule="exact"/>
                              <w:ind w:left="597" w:hangingChars="276" w:hanging="597"/>
                              <w:jc w:val="center"/>
                              <w:rPr>
                                <w:spacing w:val="-12"/>
                              </w:rPr>
                            </w:pPr>
                            <w:r w:rsidRPr="004C2B81">
                              <w:rPr>
                                <w:rFonts w:ascii="標楷體" w:eastAsia="標楷體" w:hAnsi="標楷體" w:hint="eastAsia"/>
                                <w:b/>
                                <w:spacing w:val="-12"/>
                              </w:rPr>
                              <w:t xml:space="preserve">表3  </w:t>
                            </w:r>
                            <w:proofErr w:type="gramStart"/>
                            <w:r w:rsidRPr="004C2B81">
                              <w:rPr>
                                <w:rFonts w:ascii="標楷體" w:eastAsia="標楷體" w:hAnsi="標楷體" w:hint="eastAsia"/>
                                <w:b/>
                                <w:spacing w:val="-12"/>
                              </w:rPr>
                              <w:t>110</w:t>
                            </w:r>
                            <w:proofErr w:type="gramEnd"/>
                            <w:r w:rsidRPr="004C2B81">
                              <w:rPr>
                                <w:rFonts w:ascii="標楷體" w:eastAsia="標楷體" w:hAnsi="標楷體" w:hint="eastAsia"/>
                                <w:b/>
                                <w:spacing w:val="-12"/>
                              </w:rPr>
                              <w:t>年度宜蘭縣非營業特種基金營運（業務）計畫執行情形</w:t>
                            </w:r>
                          </w:p>
                          <w:tbl>
                            <w:tblPr>
                              <w:tblW w:w="6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709"/>
                              <w:gridCol w:w="992"/>
                              <w:gridCol w:w="992"/>
                              <w:gridCol w:w="993"/>
                              <w:gridCol w:w="1014"/>
                            </w:tblGrid>
                            <w:tr w:rsidR="009B1924" w:rsidRPr="003663B7" w:rsidTr="004C2B81">
                              <w:trPr>
                                <w:trHeight w:val="255"/>
                                <w:tblHeader/>
                              </w:trPr>
                              <w:tc>
                                <w:tcPr>
                                  <w:tcW w:w="139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3663B7" w:rsidRDefault="009B1924" w:rsidP="00CA560A">
                                  <w:pPr>
                                    <w:spacing w:line="200" w:lineRule="exact"/>
                                    <w:ind w:leftChars="-52" w:left="-125" w:rightChars="-31" w:right="-74" w:firstLineChars="1" w:firstLine="2"/>
                                    <w:jc w:val="center"/>
                                    <w:rPr>
                                      <w:rFonts w:ascii="標楷體" w:eastAsia="標楷體" w:hAnsi="標楷體"/>
                                      <w:sz w:val="20"/>
                                      <w:szCs w:val="20"/>
                                    </w:rPr>
                                  </w:pPr>
                                  <w:r w:rsidRPr="003663B7">
                                    <w:rPr>
                                      <w:rFonts w:ascii="標楷體" w:eastAsia="標楷體" w:hAnsi="標楷體" w:hint="eastAsia"/>
                                      <w:sz w:val="20"/>
                                      <w:szCs w:val="20"/>
                                    </w:rPr>
                                    <w:t>主管機關</w:t>
                                  </w:r>
                                </w:p>
                                <w:p w:rsidR="009B1924" w:rsidRPr="003663B7" w:rsidRDefault="009B1924" w:rsidP="00CA560A">
                                  <w:pPr>
                                    <w:spacing w:line="200" w:lineRule="exact"/>
                                    <w:ind w:leftChars="-52" w:left="-125" w:rightChars="-31" w:right="-74" w:firstLineChars="1" w:firstLine="2"/>
                                    <w:jc w:val="center"/>
                                    <w:rPr>
                                      <w:rFonts w:ascii="標楷體" w:eastAsia="標楷體" w:hAnsi="標楷體"/>
                                      <w:sz w:val="20"/>
                                      <w:szCs w:val="20"/>
                                    </w:rPr>
                                  </w:pPr>
                                  <w:r w:rsidRPr="003663B7">
                                    <w:rPr>
                                      <w:rFonts w:ascii="標楷體" w:eastAsia="標楷體" w:hAnsi="標楷體" w:hint="eastAsia"/>
                                      <w:sz w:val="20"/>
                                      <w:szCs w:val="20"/>
                                    </w:rPr>
                                    <w:t>名稱</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3663B7" w:rsidRDefault="009B1924" w:rsidP="00CA560A">
                                  <w:pPr>
                                    <w:spacing w:line="200" w:lineRule="exact"/>
                                    <w:ind w:leftChars="-52" w:left="-125" w:rightChars="-31" w:right="-74" w:firstLineChars="1" w:firstLine="2"/>
                                    <w:jc w:val="center"/>
                                    <w:rPr>
                                      <w:rFonts w:ascii="標楷體" w:eastAsia="標楷體" w:hAnsi="標楷體"/>
                                      <w:spacing w:val="-12"/>
                                      <w:sz w:val="20"/>
                                      <w:szCs w:val="20"/>
                                    </w:rPr>
                                  </w:pPr>
                                  <w:r w:rsidRPr="003663B7">
                                    <w:rPr>
                                      <w:rFonts w:ascii="標楷體" w:eastAsia="標楷體" w:hAnsi="標楷體" w:hint="eastAsia"/>
                                      <w:spacing w:val="-12"/>
                                      <w:sz w:val="20"/>
                                      <w:szCs w:val="20"/>
                                    </w:rPr>
                                    <w:t>基金數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B222B9" w:rsidRDefault="009B1924" w:rsidP="0026110D">
                                  <w:pPr>
                                    <w:spacing w:line="200" w:lineRule="exact"/>
                                    <w:ind w:leftChars="-31" w:left="-74" w:rightChars="-31" w:right="-74" w:firstLineChars="1" w:firstLine="2"/>
                                    <w:jc w:val="center"/>
                                    <w:rPr>
                                      <w:rFonts w:ascii="標楷體" w:eastAsia="標楷體" w:hAnsi="標楷體"/>
                                      <w:spacing w:val="-4"/>
                                      <w:sz w:val="20"/>
                                      <w:szCs w:val="20"/>
                                    </w:rPr>
                                  </w:pPr>
                                  <w:r w:rsidRPr="0026110D">
                                    <w:rPr>
                                      <w:rFonts w:ascii="標楷體" w:eastAsia="標楷體" w:hAnsi="標楷體" w:hint="eastAsia"/>
                                      <w:spacing w:val="-18"/>
                                      <w:sz w:val="20"/>
                                      <w:szCs w:val="20"/>
                                    </w:rPr>
                                    <w:t>營運（業務）</w:t>
                                  </w:r>
                                  <w:r w:rsidRPr="001953C9">
                                    <w:rPr>
                                      <w:rFonts w:ascii="標楷體" w:eastAsia="標楷體" w:hAnsi="標楷體" w:hint="eastAsia"/>
                                      <w:spacing w:val="-4"/>
                                      <w:sz w:val="20"/>
                                      <w:szCs w:val="20"/>
                                    </w:rPr>
                                    <w:t>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B222B9" w:rsidRDefault="009B1924" w:rsidP="00CA560A">
                                  <w:pPr>
                                    <w:spacing w:line="200" w:lineRule="exact"/>
                                    <w:ind w:leftChars="-52" w:left="-125" w:rightChars="-31" w:right="-74" w:firstLineChars="1" w:firstLine="2"/>
                                    <w:jc w:val="center"/>
                                    <w:rPr>
                                      <w:rFonts w:ascii="標楷體" w:eastAsia="標楷體" w:hAnsi="標楷體"/>
                                      <w:spacing w:val="-6"/>
                                      <w:sz w:val="20"/>
                                      <w:szCs w:val="20"/>
                                    </w:rPr>
                                  </w:pPr>
                                  <w:r w:rsidRPr="00B222B9">
                                    <w:rPr>
                                      <w:rFonts w:ascii="標楷體" w:eastAsia="標楷體" w:hAnsi="標楷體" w:hint="eastAsia"/>
                                      <w:spacing w:val="-6"/>
                                      <w:sz w:val="20"/>
                                      <w:szCs w:val="20"/>
                                    </w:rPr>
                                    <w:t>未達預計目標項數</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1953C9" w:rsidRDefault="009B1924" w:rsidP="00CA560A">
                                  <w:pPr>
                                    <w:spacing w:line="200" w:lineRule="exact"/>
                                    <w:ind w:leftChars="-52" w:left="-125" w:rightChars="-31" w:right="-74" w:firstLineChars="1" w:firstLine="2"/>
                                    <w:jc w:val="center"/>
                                    <w:rPr>
                                      <w:rFonts w:ascii="標楷體" w:eastAsia="標楷體" w:hAnsi="標楷體"/>
                                      <w:spacing w:val="-4"/>
                                      <w:sz w:val="20"/>
                                      <w:szCs w:val="20"/>
                                    </w:rPr>
                                  </w:pPr>
                                  <w:r w:rsidRPr="001953C9">
                                    <w:rPr>
                                      <w:rFonts w:ascii="標楷體" w:eastAsia="標楷體" w:hAnsi="標楷體" w:hint="eastAsia"/>
                                      <w:spacing w:val="-4"/>
                                      <w:sz w:val="20"/>
                                      <w:szCs w:val="20"/>
                                    </w:rPr>
                                    <w:t>已達預計</w:t>
                                  </w:r>
                                  <w:r>
                                    <w:rPr>
                                      <w:rFonts w:ascii="標楷體" w:eastAsia="標楷體" w:hAnsi="標楷體"/>
                                      <w:spacing w:val="-4"/>
                                      <w:sz w:val="20"/>
                                      <w:szCs w:val="20"/>
                                    </w:rPr>
                                    <w:br/>
                                  </w:r>
                                  <w:r w:rsidRPr="001953C9">
                                    <w:rPr>
                                      <w:rFonts w:ascii="標楷體" w:eastAsia="標楷體" w:hAnsi="標楷體" w:hint="eastAsia"/>
                                      <w:spacing w:val="-4"/>
                                      <w:sz w:val="20"/>
                                      <w:szCs w:val="20"/>
                                    </w:rPr>
                                    <w:t>目標項數</w:t>
                                  </w:r>
                                </w:p>
                              </w:tc>
                            </w:tr>
                            <w:tr w:rsidR="009B1924" w:rsidRPr="003663B7" w:rsidTr="004C2B81">
                              <w:trPr>
                                <w:trHeight w:val="452"/>
                              </w:trPr>
                              <w:tc>
                                <w:tcPr>
                                  <w:tcW w:w="1396"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rsidR="009B1924" w:rsidRPr="003663B7" w:rsidRDefault="009B1924" w:rsidP="00CA560A">
                                  <w:pPr>
                                    <w:widowControl/>
                                    <w:rPr>
                                      <w:rFonts w:ascii="標楷體" w:eastAsia="標楷體" w:hAnsi="標楷體"/>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B1924" w:rsidRPr="003663B7" w:rsidRDefault="009B1924" w:rsidP="00CA560A">
                                  <w:pPr>
                                    <w:widowControl/>
                                    <w:rPr>
                                      <w:rFonts w:ascii="標楷體" w:eastAsia="標楷體" w:hAnsi="標楷體"/>
                                      <w:spacing w:val="-12"/>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B1924" w:rsidRPr="003663B7" w:rsidRDefault="009B1924" w:rsidP="00CA560A">
                                  <w:pPr>
                                    <w:widowControl/>
                                    <w:rPr>
                                      <w:rFonts w:ascii="標楷體" w:eastAsia="標楷體" w:hAnsi="標楷體"/>
                                      <w:spacing w:val="-12"/>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1953C9" w:rsidRDefault="009B1924" w:rsidP="00CA560A">
                                  <w:pPr>
                                    <w:spacing w:line="200" w:lineRule="exact"/>
                                    <w:ind w:leftChars="-52" w:left="-125" w:rightChars="-31" w:right="-74" w:firstLineChars="1" w:firstLine="2"/>
                                    <w:jc w:val="center"/>
                                    <w:rPr>
                                      <w:rFonts w:ascii="標楷體" w:eastAsia="標楷體" w:hAnsi="標楷體"/>
                                      <w:spacing w:val="-8"/>
                                      <w:sz w:val="20"/>
                                      <w:szCs w:val="20"/>
                                    </w:rPr>
                                  </w:pPr>
                                  <w:r w:rsidRPr="001953C9">
                                    <w:rPr>
                                      <w:rFonts w:ascii="標楷體" w:eastAsia="標楷體" w:hAnsi="標楷體" w:hint="eastAsia"/>
                                      <w:spacing w:val="-8"/>
                                      <w:sz w:val="20"/>
                                      <w:szCs w:val="20"/>
                                    </w:rPr>
                                    <w:t>未執行</w:t>
                                  </w:r>
                                </w:p>
                                <w:p w:rsidR="009B1924" w:rsidRPr="003663B7" w:rsidRDefault="009B1924" w:rsidP="00CA560A">
                                  <w:pPr>
                                    <w:spacing w:line="200" w:lineRule="exact"/>
                                    <w:ind w:leftChars="-52" w:left="-125" w:rightChars="-31" w:right="-74" w:firstLineChars="1" w:firstLine="2"/>
                                    <w:jc w:val="center"/>
                                    <w:rPr>
                                      <w:rFonts w:ascii="標楷體" w:eastAsia="標楷體" w:hAnsi="標楷體"/>
                                      <w:spacing w:val="-12"/>
                                      <w:sz w:val="20"/>
                                      <w:szCs w:val="20"/>
                                    </w:rPr>
                                  </w:pPr>
                                  <w:r w:rsidRPr="001953C9">
                                    <w:rPr>
                                      <w:rFonts w:ascii="標楷體" w:eastAsia="標楷體" w:hAnsi="標楷體" w:hint="eastAsia"/>
                                      <w:spacing w:val="-8"/>
                                      <w:sz w:val="20"/>
                                      <w:szCs w:val="20"/>
                                    </w:rPr>
                                    <w:t>計畫項數</w:t>
                                  </w:r>
                                </w:p>
                              </w:tc>
                              <w:tc>
                                <w:tcPr>
                                  <w:tcW w:w="99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1953C9" w:rsidRDefault="009B1924" w:rsidP="00CA560A">
                                  <w:pPr>
                                    <w:spacing w:line="200" w:lineRule="exact"/>
                                    <w:ind w:leftChars="-52" w:left="-125" w:rightChars="-31" w:right="-74" w:firstLineChars="1" w:firstLine="2"/>
                                    <w:jc w:val="center"/>
                                    <w:rPr>
                                      <w:rFonts w:ascii="標楷體" w:eastAsia="標楷體" w:hAnsi="標楷體"/>
                                      <w:spacing w:val="-12"/>
                                      <w:sz w:val="20"/>
                                      <w:szCs w:val="20"/>
                                    </w:rPr>
                                  </w:pPr>
                                  <w:r w:rsidRPr="001953C9">
                                    <w:rPr>
                                      <w:rFonts w:ascii="標楷體" w:eastAsia="標楷體" w:hAnsi="標楷體" w:hint="eastAsia"/>
                                      <w:spacing w:val="-12"/>
                                      <w:sz w:val="20"/>
                                      <w:szCs w:val="20"/>
                                    </w:rPr>
                                    <w:t>較預計目標減少項數</w:t>
                                  </w:r>
                                </w:p>
                              </w:tc>
                              <w:tc>
                                <w:tcPr>
                                  <w:tcW w:w="1014" w:type="dxa"/>
                                  <w:vMerge/>
                                  <w:tcBorders>
                                    <w:top w:val="single" w:sz="4" w:space="0" w:color="auto"/>
                                    <w:left w:val="single" w:sz="4" w:space="0" w:color="auto"/>
                                    <w:bottom w:val="single" w:sz="4" w:space="0" w:color="auto"/>
                                    <w:right w:val="single" w:sz="4" w:space="0" w:color="auto"/>
                                  </w:tcBorders>
                                  <w:vAlign w:val="center"/>
                                  <w:hideMark/>
                                </w:tcPr>
                                <w:p w:rsidR="009B1924" w:rsidRPr="003663B7" w:rsidRDefault="009B1924" w:rsidP="00CA560A">
                                  <w:pPr>
                                    <w:widowControl/>
                                    <w:rPr>
                                      <w:rFonts w:ascii="標楷體" w:eastAsia="標楷體" w:hAnsi="標楷體"/>
                                      <w:spacing w:val="-12"/>
                                      <w:sz w:val="20"/>
                                      <w:szCs w:val="20"/>
                                    </w:rPr>
                                  </w:pP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b/>
                                      <w:noProof/>
                                      <w:color w:val="000000"/>
                                      <w:spacing w:val="-10"/>
                                      <w:kern w:val="0"/>
                                      <w:sz w:val="20"/>
                                      <w:szCs w:val="20"/>
                                    </w:rPr>
                                  </w:pPr>
                                  <w:r w:rsidRPr="003663B7">
                                    <w:rPr>
                                      <w:rFonts w:ascii="標楷體" w:eastAsia="標楷體" w:hAnsi="標楷體" w:cs="新細明體" w:hint="eastAsia"/>
                                      <w:b/>
                                      <w:noProof/>
                                      <w:color w:val="000000"/>
                                      <w:spacing w:val="-1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16</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BC1959">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3</w:t>
                                  </w:r>
                                  <w:r>
                                    <w:rPr>
                                      <w:rFonts w:ascii="標楷體" w:eastAsia="標楷體" w:hAnsi="標楷體" w:hint="eastAsia"/>
                                      <w:b/>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BC1959">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2</w:t>
                                  </w:r>
                                  <w:r>
                                    <w:rPr>
                                      <w:rFonts w:ascii="標楷體" w:eastAsia="標楷體" w:hAnsi="標楷體" w:hint="eastAsia"/>
                                      <w:b/>
                                      <w:bCs/>
                                      <w:color w:val="000000"/>
                                      <w:sz w:val="20"/>
                                      <w:szCs w:val="20"/>
                                    </w:rPr>
                                    <w:t>4</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9</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color w:val="000000"/>
                                      <w:kern w:val="0"/>
                                      <w:sz w:val="20"/>
                                      <w:szCs w:val="20"/>
                                    </w:rPr>
                                  </w:pPr>
                                  <w:r w:rsidRPr="003663B7">
                                    <w:rPr>
                                      <w:rFonts w:ascii="標楷體" w:eastAsia="標楷體" w:hAnsi="標楷體" w:cs="新細明體" w:hint="eastAsia"/>
                                      <w:noProof/>
                                      <w:color w:val="000000"/>
                                      <w:kern w:val="0"/>
                                      <w:sz w:val="20"/>
                                      <w:szCs w:val="20"/>
                                    </w:rPr>
                                    <w:t>縣政府</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BC1959">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r>
                                    <w:rPr>
                                      <w:rFonts w:ascii="標楷體" w:eastAsia="標楷體" w:hAnsi="標楷體" w:hint="eastAsia"/>
                                      <w:bCs/>
                                      <w:color w:val="000000"/>
                                      <w:sz w:val="20"/>
                                      <w:szCs w:val="20"/>
                                    </w:rPr>
                                    <w:t>1</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3</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民政處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文化局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4</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農業處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3</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環</w:t>
                                  </w:r>
                                  <w:r>
                                    <w:rPr>
                                      <w:rFonts w:ascii="標楷體" w:eastAsia="標楷體" w:hAnsi="標楷體" w:cs="新細明體" w:hint="eastAsia"/>
                                      <w:noProof/>
                                      <w:color w:val="000000"/>
                                      <w:kern w:val="0"/>
                                      <w:sz w:val="20"/>
                                      <w:szCs w:val="20"/>
                                    </w:rPr>
                                    <w:t>境</w:t>
                                  </w:r>
                                  <w:r w:rsidRPr="003663B7">
                                    <w:rPr>
                                      <w:rFonts w:ascii="標楷體" w:eastAsia="標楷體" w:hAnsi="標楷體" w:cs="新細明體" w:hint="eastAsia"/>
                                      <w:noProof/>
                                      <w:color w:val="000000"/>
                                      <w:kern w:val="0"/>
                                      <w:sz w:val="20"/>
                                      <w:szCs w:val="20"/>
                                    </w:rPr>
                                    <w:t>保</w:t>
                                  </w:r>
                                  <w:r>
                                    <w:rPr>
                                      <w:rFonts w:ascii="標楷體" w:eastAsia="標楷體" w:hAnsi="標楷體" w:cs="新細明體" w:hint="eastAsia"/>
                                      <w:noProof/>
                                      <w:color w:val="000000"/>
                                      <w:kern w:val="0"/>
                                      <w:sz w:val="20"/>
                                      <w:szCs w:val="20"/>
                                    </w:rPr>
                                    <w:t>護</w:t>
                                  </w:r>
                                  <w:r w:rsidRPr="003663B7">
                                    <w:rPr>
                                      <w:rFonts w:ascii="標楷體" w:eastAsia="標楷體" w:hAnsi="標楷體" w:cs="新細明體" w:hint="eastAsia"/>
                                      <w:noProof/>
                                      <w:color w:val="000000"/>
                                      <w:kern w:val="0"/>
                                      <w:sz w:val="20"/>
                                      <w:szCs w:val="20"/>
                                    </w:rPr>
                                    <w:t>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地政處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4</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衛生局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755F1F">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r>
                          </w:tbl>
                          <w:p w:rsidR="009B1924" w:rsidRPr="000D0F31" w:rsidRDefault="009B1924" w:rsidP="00BC1959">
                            <w:r>
                              <w:rPr>
                                <w:rFonts w:ascii="標楷體" w:eastAsia="標楷體" w:hAnsi="標楷體" w:hint="eastAsia"/>
                                <w:sz w:val="18"/>
                                <w:szCs w:val="20"/>
                              </w:rPr>
                              <w:t>資料來源：</w:t>
                            </w:r>
                            <w:r w:rsidRPr="004B5496">
                              <w:rPr>
                                <w:rFonts w:ascii="標楷體" w:eastAsia="標楷體" w:hAnsi="標楷體" w:hint="eastAsia"/>
                                <w:sz w:val="18"/>
                                <w:szCs w:val="20"/>
                              </w:rPr>
                              <w:t>整理自宜蘭縣總決算暨附屬單位決算及綜計表審核報告附冊</w:t>
                            </w:r>
                            <w:r>
                              <w:rPr>
                                <w:rFonts w:ascii="標楷體" w:eastAsia="標楷體" w:hAnsi="標楷體" w:hint="eastAsia"/>
                                <w:bCs/>
                                <w:noProof/>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9" o:spid="_x0000_s1029" type="#_x0000_t202" style="position:absolute;left:0;text-align:left;margin-left:177.65pt;margin-top:143.2pt;width:317.45pt;height:219.3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" stroked="f">
                <v:textbox>
                  <w:txbxContent>
                    <w:p w:rsidR="009B1924" w:rsidRPr="004C2B81" w:rsidRDefault="009B1924" w:rsidP="004C2B81">
                      <w:pPr>
                        <w:spacing w:afterLines="20" w:after="48" w:line="300" w:lineRule="exact"/>
                        <w:ind w:left="597" w:hangingChars="276" w:hanging="597"/>
                        <w:jc w:val="center"/>
                        <w:rPr>
                          <w:spacing w:val="-12"/>
                        </w:rPr>
                      </w:pPr>
                      <w:r w:rsidRPr="004C2B81">
                        <w:rPr>
                          <w:rFonts w:ascii="標楷體" w:eastAsia="標楷體" w:hAnsi="標楷體" w:hint="eastAsia"/>
                          <w:b/>
                          <w:spacing w:val="-12"/>
                        </w:rPr>
                        <w:t xml:space="preserve">表3  </w:t>
                      </w:r>
                      <w:proofErr w:type="gramStart"/>
                      <w:r w:rsidRPr="004C2B81">
                        <w:rPr>
                          <w:rFonts w:ascii="標楷體" w:eastAsia="標楷體" w:hAnsi="標楷體" w:hint="eastAsia"/>
                          <w:b/>
                          <w:spacing w:val="-12"/>
                        </w:rPr>
                        <w:t>110</w:t>
                      </w:r>
                      <w:proofErr w:type="gramEnd"/>
                      <w:r w:rsidRPr="004C2B81">
                        <w:rPr>
                          <w:rFonts w:ascii="標楷體" w:eastAsia="標楷體" w:hAnsi="標楷體" w:hint="eastAsia"/>
                          <w:b/>
                          <w:spacing w:val="-12"/>
                        </w:rPr>
                        <w:t>年度宜蘭縣非營業特種基金營運（業務）計畫執行情形</w:t>
                      </w:r>
                    </w:p>
                    <w:tbl>
                      <w:tblPr>
                        <w:tblW w:w="6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709"/>
                        <w:gridCol w:w="992"/>
                        <w:gridCol w:w="992"/>
                        <w:gridCol w:w="993"/>
                        <w:gridCol w:w="1014"/>
                      </w:tblGrid>
                      <w:tr w:rsidR="009B1924" w:rsidRPr="003663B7" w:rsidTr="004C2B81">
                        <w:trPr>
                          <w:trHeight w:val="255"/>
                          <w:tblHeader/>
                        </w:trPr>
                        <w:tc>
                          <w:tcPr>
                            <w:tcW w:w="1396"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3663B7" w:rsidRDefault="009B1924" w:rsidP="00CA560A">
                            <w:pPr>
                              <w:spacing w:line="200" w:lineRule="exact"/>
                              <w:ind w:leftChars="-52" w:left="-125" w:rightChars="-31" w:right="-74" w:firstLineChars="1" w:firstLine="2"/>
                              <w:jc w:val="center"/>
                              <w:rPr>
                                <w:rFonts w:ascii="標楷體" w:eastAsia="標楷體" w:hAnsi="標楷體"/>
                                <w:sz w:val="20"/>
                                <w:szCs w:val="20"/>
                              </w:rPr>
                            </w:pPr>
                            <w:r w:rsidRPr="003663B7">
                              <w:rPr>
                                <w:rFonts w:ascii="標楷體" w:eastAsia="標楷體" w:hAnsi="標楷體" w:hint="eastAsia"/>
                                <w:sz w:val="20"/>
                                <w:szCs w:val="20"/>
                              </w:rPr>
                              <w:t>主管機關</w:t>
                            </w:r>
                          </w:p>
                          <w:p w:rsidR="009B1924" w:rsidRPr="003663B7" w:rsidRDefault="009B1924" w:rsidP="00CA560A">
                            <w:pPr>
                              <w:spacing w:line="200" w:lineRule="exact"/>
                              <w:ind w:leftChars="-52" w:left="-125" w:rightChars="-31" w:right="-74" w:firstLineChars="1" w:firstLine="2"/>
                              <w:jc w:val="center"/>
                              <w:rPr>
                                <w:rFonts w:ascii="標楷體" w:eastAsia="標楷體" w:hAnsi="標楷體"/>
                                <w:sz w:val="20"/>
                                <w:szCs w:val="20"/>
                              </w:rPr>
                            </w:pPr>
                            <w:r w:rsidRPr="003663B7">
                              <w:rPr>
                                <w:rFonts w:ascii="標楷體" w:eastAsia="標楷體" w:hAnsi="標楷體" w:hint="eastAsia"/>
                                <w:sz w:val="20"/>
                                <w:szCs w:val="20"/>
                              </w:rPr>
                              <w:t>名稱</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3663B7" w:rsidRDefault="009B1924" w:rsidP="00CA560A">
                            <w:pPr>
                              <w:spacing w:line="200" w:lineRule="exact"/>
                              <w:ind w:leftChars="-52" w:left="-125" w:rightChars="-31" w:right="-74" w:firstLineChars="1" w:firstLine="2"/>
                              <w:jc w:val="center"/>
                              <w:rPr>
                                <w:rFonts w:ascii="標楷體" w:eastAsia="標楷體" w:hAnsi="標楷體"/>
                                <w:spacing w:val="-12"/>
                                <w:sz w:val="20"/>
                                <w:szCs w:val="20"/>
                              </w:rPr>
                            </w:pPr>
                            <w:r w:rsidRPr="003663B7">
                              <w:rPr>
                                <w:rFonts w:ascii="標楷體" w:eastAsia="標楷體" w:hAnsi="標楷體" w:hint="eastAsia"/>
                                <w:spacing w:val="-12"/>
                                <w:sz w:val="20"/>
                                <w:szCs w:val="20"/>
                              </w:rPr>
                              <w:t>基金數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B222B9" w:rsidRDefault="009B1924" w:rsidP="0026110D">
                            <w:pPr>
                              <w:spacing w:line="200" w:lineRule="exact"/>
                              <w:ind w:leftChars="-31" w:left="-74" w:rightChars="-31" w:right="-74" w:firstLineChars="1" w:firstLine="2"/>
                              <w:jc w:val="center"/>
                              <w:rPr>
                                <w:rFonts w:ascii="標楷體" w:eastAsia="標楷體" w:hAnsi="標楷體"/>
                                <w:spacing w:val="-4"/>
                                <w:sz w:val="20"/>
                                <w:szCs w:val="20"/>
                              </w:rPr>
                            </w:pPr>
                            <w:r w:rsidRPr="0026110D">
                              <w:rPr>
                                <w:rFonts w:ascii="標楷體" w:eastAsia="標楷體" w:hAnsi="標楷體" w:hint="eastAsia"/>
                                <w:spacing w:val="-18"/>
                                <w:sz w:val="20"/>
                                <w:szCs w:val="20"/>
                              </w:rPr>
                              <w:t>營運（業務）</w:t>
                            </w:r>
                            <w:r w:rsidRPr="001953C9">
                              <w:rPr>
                                <w:rFonts w:ascii="標楷體" w:eastAsia="標楷體" w:hAnsi="標楷體" w:hint="eastAsia"/>
                                <w:spacing w:val="-4"/>
                                <w:sz w:val="20"/>
                                <w:szCs w:val="20"/>
                              </w:rPr>
                              <w:t>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B222B9" w:rsidRDefault="009B1924" w:rsidP="00CA560A">
                            <w:pPr>
                              <w:spacing w:line="200" w:lineRule="exact"/>
                              <w:ind w:leftChars="-52" w:left="-125" w:rightChars="-31" w:right="-74" w:firstLineChars="1" w:firstLine="2"/>
                              <w:jc w:val="center"/>
                              <w:rPr>
                                <w:rFonts w:ascii="標楷體" w:eastAsia="標楷體" w:hAnsi="標楷體"/>
                                <w:spacing w:val="-6"/>
                                <w:sz w:val="20"/>
                                <w:szCs w:val="20"/>
                              </w:rPr>
                            </w:pPr>
                            <w:r w:rsidRPr="00B222B9">
                              <w:rPr>
                                <w:rFonts w:ascii="標楷體" w:eastAsia="標楷體" w:hAnsi="標楷體" w:hint="eastAsia"/>
                                <w:spacing w:val="-6"/>
                                <w:sz w:val="20"/>
                                <w:szCs w:val="20"/>
                              </w:rPr>
                              <w:t>未達預計目標項數</w:t>
                            </w:r>
                          </w:p>
                        </w:tc>
                        <w:tc>
                          <w:tcPr>
                            <w:tcW w:w="101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1953C9" w:rsidRDefault="009B1924" w:rsidP="00CA560A">
                            <w:pPr>
                              <w:spacing w:line="200" w:lineRule="exact"/>
                              <w:ind w:leftChars="-52" w:left="-125" w:rightChars="-31" w:right="-74" w:firstLineChars="1" w:firstLine="2"/>
                              <w:jc w:val="center"/>
                              <w:rPr>
                                <w:rFonts w:ascii="標楷體" w:eastAsia="標楷體" w:hAnsi="標楷體"/>
                                <w:spacing w:val="-4"/>
                                <w:sz w:val="20"/>
                                <w:szCs w:val="20"/>
                              </w:rPr>
                            </w:pPr>
                            <w:r w:rsidRPr="001953C9">
                              <w:rPr>
                                <w:rFonts w:ascii="標楷體" w:eastAsia="標楷體" w:hAnsi="標楷體" w:hint="eastAsia"/>
                                <w:spacing w:val="-4"/>
                                <w:sz w:val="20"/>
                                <w:szCs w:val="20"/>
                              </w:rPr>
                              <w:t>已達預計</w:t>
                            </w:r>
                            <w:r>
                              <w:rPr>
                                <w:rFonts w:ascii="標楷體" w:eastAsia="標楷體" w:hAnsi="標楷體"/>
                                <w:spacing w:val="-4"/>
                                <w:sz w:val="20"/>
                                <w:szCs w:val="20"/>
                              </w:rPr>
                              <w:br/>
                            </w:r>
                            <w:r w:rsidRPr="001953C9">
                              <w:rPr>
                                <w:rFonts w:ascii="標楷體" w:eastAsia="標楷體" w:hAnsi="標楷體" w:hint="eastAsia"/>
                                <w:spacing w:val="-4"/>
                                <w:sz w:val="20"/>
                                <w:szCs w:val="20"/>
                              </w:rPr>
                              <w:t>目標項數</w:t>
                            </w:r>
                          </w:p>
                        </w:tc>
                      </w:tr>
                      <w:tr w:rsidR="009B1924" w:rsidRPr="003663B7" w:rsidTr="004C2B81">
                        <w:trPr>
                          <w:trHeight w:val="452"/>
                        </w:trPr>
                        <w:tc>
                          <w:tcPr>
                            <w:tcW w:w="1396"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rsidR="009B1924" w:rsidRPr="003663B7" w:rsidRDefault="009B1924" w:rsidP="00CA560A">
                            <w:pPr>
                              <w:widowControl/>
                              <w:rPr>
                                <w:rFonts w:ascii="標楷體" w:eastAsia="標楷體" w:hAnsi="標楷體"/>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B1924" w:rsidRPr="003663B7" w:rsidRDefault="009B1924" w:rsidP="00CA560A">
                            <w:pPr>
                              <w:widowControl/>
                              <w:rPr>
                                <w:rFonts w:ascii="標楷體" w:eastAsia="標楷體" w:hAnsi="標楷體"/>
                                <w:spacing w:val="-12"/>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9B1924" w:rsidRPr="003663B7" w:rsidRDefault="009B1924" w:rsidP="00CA560A">
                            <w:pPr>
                              <w:widowControl/>
                              <w:rPr>
                                <w:rFonts w:ascii="標楷體" w:eastAsia="標楷體" w:hAnsi="標楷體"/>
                                <w:spacing w:val="-12"/>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1953C9" w:rsidRDefault="009B1924" w:rsidP="00CA560A">
                            <w:pPr>
                              <w:spacing w:line="200" w:lineRule="exact"/>
                              <w:ind w:leftChars="-52" w:left="-125" w:rightChars="-31" w:right="-74" w:firstLineChars="1" w:firstLine="2"/>
                              <w:jc w:val="center"/>
                              <w:rPr>
                                <w:rFonts w:ascii="標楷體" w:eastAsia="標楷體" w:hAnsi="標楷體"/>
                                <w:spacing w:val="-8"/>
                                <w:sz w:val="20"/>
                                <w:szCs w:val="20"/>
                              </w:rPr>
                            </w:pPr>
                            <w:r w:rsidRPr="001953C9">
                              <w:rPr>
                                <w:rFonts w:ascii="標楷體" w:eastAsia="標楷體" w:hAnsi="標楷體" w:hint="eastAsia"/>
                                <w:spacing w:val="-8"/>
                                <w:sz w:val="20"/>
                                <w:szCs w:val="20"/>
                              </w:rPr>
                              <w:t>未執行</w:t>
                            </w:r>
                          </w:p>
                          <w:p w:rsidR="009B1924" w:rsidRPr="003663B7" w:rsidRDefault="009B1924" w:rsidP="00CA560A">
                            <w:pPr>
                              <w:spacing w:line="200" w:lineRule="exact"/>
                              <w:ind w:leftChars="-52" w:left="-125" w:rightChars="-31" w:right="-74" w:firstLineChars="1" w:firstLine="2"/>
                              <w:jc w:val="center"/>
                              <w:rPr>
                                <w:rFonts w:ascii="標楷體" w:eastAsia="標楷體" w:hAnsi="標楷體"/>
                                <w:spacing w:val="-12"/>
                                <w:sz w:val="20"/>
                                <w:szCs w:val="20"/>
                              </w:rPr>
                            </w:pPr>
                            <w:r w:rsidRPr="001953C9">
                              <w:rPr>
                                <w:rFonts w:ascii="標楷體" w:eastAsia="標楷體" w:hAnsi="標楷體" w:hint="eastAsia"/>
                                <w:spacing w:val="-8"/>
                                <w:sz w:val="20"/>
                                <w:szCs w:val="20"/>
                              </w:rPr>
                              <w:t>計畫項數</w:t>
                            </w:r>
                          </w:p>
                        </w:tc>
                        <w:tc>
                          <w:tcPr>
                            <w:tcW w:w="99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9B1924" w:rsidRPr="001953C9" w:rsidRDefault="009B1924" w:rsidP="00CA560A">
                            <w:pPr>
                              <w:spacing w:line="200" w:lineRule="exact"/>
                              <w:ind w:leftChars="-52" w:left="-125" w:rightChars="-31" w:right="-74" w:firstLineChars="1" w:firstLine="2"/>
                              <w:jc w:val="center"/>
                              <w:rPr>
                                <w:rFonts w:ascii="標楷體" w:eastAsia="標楷體" w:hAnsi="標楷體"/>
                                <w:spacing w:val="-12"/>
                                <w:sz w:val="20"/>
                                <w:szCs w:val="20"/>
                              </w:rPr>
                            </w:pPr>
                            <w:r w:rsidRPr="001953C9">
                              <w:rPr>
                                <w:rFonts w:ascii="標楷體" w:eastAsia="標楷體" w:hAnsi="標楷體" w:hint="eastAsia"/>
                                <w:spacing w:val="-12"/>
                                <w:sz w:val="20"/>
                                <w:szCs w:val="20"/>
                              </w:rPr>
                              <w:t>較預計目標減少項數</w:t>
                            </w:r>
                          </w:p>
                        </w:tc>
                        <w:tc>
                          <w:tcPr>
                            <w:tcW w:w="1014" w:type="dxa"/>
                            <w:vMerge/>
                            <w:tcBorders>
                              <w:top w:val="single" w:sz="4" w:space="0" w:color="auto"/>
                              <w:left w:val="single" w:sz="4" w:space="0" w:color="auto"/>
                              <w:bottom w:val="single" w:sz="4" w:space="0" w:color="auto"/>
                              <w:right w:val="single" w:sz="4" w:space="0" w:color="auto"/>
                            </w:tcBorders>
                            <w:vAlign w:val="center"/>
                            <w:hideMark/>
                          </w:tcPr>
                          <w:p w:rsidR="009B1924" w:rsidRPr="003663B7" w:rsidRDefault="009B1924" w:rsidP="00CA560A">
                            <w:pPr>
                              <w:widowControl/>
                              <w:rPr>
                                <w:rFonts w:ascii="標楷體" w:eastAsia="標楷體" w:hAnsi="標楷體"/>
                                <w:spacing w:val="-12"/>
                                <w:sz w:val="20"/>
                                <w:szCs w:val="20"/>
                              </w:rPr>
                            </w:pP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b/>
                                <w:noProof/>
                                <w:color w:val="000000"/>
                                <w:spacing w:val="-10"/>
                                <w:kern w:val="0"/>
                                <w:sz w:val="20"/>
                                <w:szCs w:val="20"/>
                              </w:rPr>
                            </w:pPr>
                            <w:r w:rsidRPr="003663B7">
                              <w:rPr>
                                <w:rFonts w:ascii="標楷體" w:eastAsia="標楷體" w:hAnsi="標楷體" w:cs="新細明體" w:hint="eastAsia"/>
                                <w:b/>
                                <w:noProof/>
                                <w:color w:val="000000"/>
                                <w:spacing w:val="-1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16</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BC1959">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3</w:t>
                            </w:r>
                            <w:r>
                              <w:rPr>
                                <w:rFonts w:ascii="標楷體" w:eastAsia="標楷體" w:hAnsi="標楷體" w:hint="eastAsia"/>
                                <w:b/>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BC1959">
                            <w:pPr>
                              <w:jc w:val="right"/>
                              <w:rPr>
                                <w:rFonts w:ascii="標楷體" w:eastAsia="標楷體" w:hAnsi="標楷體" w:cs="新細明體"/>
                                <w:b/>
                                <w:bCs/>
                                <w:color w:val="000000"/>
                                <w:sz w:val="20"/>
                                <w:szCs w:val="20"/>
                              </w:rPr>
                            </w:pPr>
                            <w:r w:rsidRPr="002F0A0C">
                              <w:rPr>
                                <w:rFonts w:ascii="標楷體" w:eastAsia="標楷體" w:hAnsi="標楷體" w:hint="eastAsia"/>
                                <w:b/>
                                <w:bCs/>
                                <w:color w:val="000000"/>
                                <w:sz w:val="20"/>
                                <w:szCs w:val="20"/>
                              </w:rPr>
                              <w:t>2</w:t>
                            </w:r>
                            <w:r>
                              <w:rPr>
                                <w:rFonts w:ascii="標楷體" w:eastAsia="標楷體" w:hAnsi="標楷體" w:hint="eastAsia"/>
                                <w:b/>
                                <w:bCs/>
                                <w:color w:val="000000"/>
                                <w:sz w:val="20"/>
                                <w:szCs w:val="20"/>
                              </w:rPr>
                              <w:t>4</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9</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color w:val="000000"/>
                                <w:kern w:val="0"/>
                                <w:sz w:val="20"/>
                                <w:szCs w:val="20"/>
                              </w:rPr>
                            </w:pPr>
                            <w:r w:rsidRPr="003663B7">
                              <w:rPr>
                                <w:rFonts w:ascii="標楷體" w:eastAsia="標楷體" w:hAnsi="標楷體" w:cs="新細明體" w:hint="eastAsia"/>
                                <w:noProof/>
                                <w:color w:val="000000"/>
                                <w:kern w:val="0"/>
                                <w:sz w:val="20"/>
                                <w:szCs w:val="20"/>
                              </w:rPr>
                              <w:t>縣政府</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BC1959">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r>
                              <w:rPr>
                                <w:rFonts w:ascii="標楷體" w:eastAsia="標楷體" w:hAnsi="標楷體" w:hint="eastAsia"/>
                                <w:bCs/>
                                <w:color w:val="000000"/>
                                <w:sz w:val="20"/>
                                <w:szCs w:val="20"/>
                              </w:rPr>
                              <w:t>1</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3</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民政處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文化局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4</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農業處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3</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環</w:t>
                            </w:r>
                            <w:r>
                              <w:rPr>
                                <w:rFonts w:ascii="標楷體" w:eastAsia="標楷體" w:hAnsi="標楷體" w:cs="新細明體" w:hint="eastAsia"/>
                                <w:noProof/>
                                <w:color w:val="000000"/>
                                <w:kern w:val="0"/>
                                <w:sz w:val="20"/>
                                <w:szCs w:val="20"/>
                              </w:rPr>
                              <w:t>境</w:t>
                            </w:r>
                            <w:r w:rsidRPr="003663B7">
                              <w:rPr>
                                <w:rFonts w:ascii="標楷體" w:eastAsia="標楷體" w:hAnsi="標楷體" w:cs="新細明體" w:hint="eastAsia"/>
                                <w:noProof/>
                                <w:color w:val="000000"/>
                                <w:kern w:val="0"/>
                                <w:sz w:val="20"/>
                                <w:szCs w:val="20"/>
                              </w:rPr>
                              <w:t>保</w:t>
                            </w:r>
                            <w:r>
                              <w:rPr>
                                <w:rFonts w:ascii="標楷體" w:eastAsia="標楷體" w:hAnsi="標楷體" w:cs="新細明體" w:hint="eastAsia"/>
                                <w:noProof/>
                                <w:color w:val="000000"/>
                                <w:kern w:val="0"/>
                                <w:sz w:val="20"/>
                                <w:szCs w:val="20"/>
                              </w:rPr>
                              <w:t>護</w:t>
                            </w:r>
                            <w:r w:rsidRPr="003663B7">
                              <w:rPr>
                                <w:rFonts w:ascii="標楷體" w:eastAsia="標楷體" w:hAnsi="標楷體" w:cs="新細明體" w:hint="eastAsia"/>
                                <w:noProof/>
                                <w:color w:val="000000"/>
                                <w:kern w:val="0"/>
                                <w:sz w:val="20"/>
                                <w:szCs w:val="20"/>
                              </w:rPr>
                              <w:t>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地政處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Pr>
                                <w:rFonts w:ascii="標楷體" w:eastAsia="標楷體" w:hAnsi="標楷體" w:hint="eastAsia"/>
                                <w:bCs/>
                                <w:color w:val="00000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4</w:t>
                            </w:r>
                          </w:p>
                        </w:tc>
                        <w:tc>
                          <w:tcPr>
                            <w:tcW w:w="101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r>
                      <w:tr w:rsidR="009B1924" w:rsidRPr="003663B7" w:rsidTr="004C2B81">
                        <w:trPr>
                          <w:trHeight w:val="312"/>
                        </w:trPr>
                        <w:tc>
                          <w:tcPr>
                            <w:tcW w:w="139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3663B7" w:rsidRDefault="009B1924" w:rsidP="00B01EF5">
                            <w:pPr>
                              <w:widowControl/>
                              <w:snapToGrid w:val="0"/>
                              <w:spacing w:beforeLines="10" w:before="24" w:afterLines="10" w:after="24" w:line="200" w:lineRule="exact"/>
                              <w:jc w:val="distribute"/>
                              <w:rPr>
                                <w:rFonts w:ascii="標楷體" w:eastAsia="標楷體" w:hAnsi="標楷體" w:cs="新細明體"/>
                                <w:noProof/>
                                <w:color w:val="000000"/>
                                <w:kern w:val="0"/>
                                <w:sz w:val="20"/>
                                <w:szCs w:val="20"/>
                              </w:rPr>
                            </w:pPr>
                            <w:r w:rsidRPr="003663B7">
                              <w:rPr>
                                <w:rFonts w:ascii="標楷體" w:eastAsia="標楷體" w:hAnsi="標楷體" w:cs="新細明體" w:hint="eastAsia"/>
                                <w:noProof/>
                                <w:color w:val="000000"/>
                                <w:kern w:val="0"/>
                                <w:sz w:val="20"/>
                                <w:szCs w:val="20"/>
                              </w:rPr>
                              <w:t>衛生局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755F1F">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w:t>
                            </w:r>
                          </w:p>
                        </w:tc>
                        <w:tc>
                          <w:tcPr>
                            <w:tcW w:w="101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B1924" w:rsidRPr="002F0A0C" w:rsidRDefault="009B1924" w:rsidP="00CA560A">
                            <w:pPr>
                              <w:jc w:val="right"/>
                              <w:rPr>
                                <w:rFonts w:ascii="標楷體" w:eastAsia="標楷體" w:hAnsi="標楷體" w:cs="新細明體"/>
                                <w:bCs/>
                                <w:color w:val="000000"/>
                                <w:sz w:val="20"/>
                                <w:szCs w:val="20"/>
                              </w:rPr>
                            </w:pPr>
                            <w:r w:rsidRPr="002F0A0C">
                              <w:rPr>
                                <w:rFonts w:ascii="標楷體" w:eastAsia="標楷體" w:hAnsi="標楷體" w:hint="eastAsia"/>
                                <w:bCs/>
                                <w:color w:val="000000"/>
                                <w:sz w:val="20"/>
                                <w:szCs w:val="20"/>
                              </w:rPr>
                              <w:t>1</w:t>
                            </w:r>
                          </w:p>
                        </w:tc>
                      </w:tr>
                    </w:tbl>
                    <w:p w:rsidR="009B1924" w:rsidRPr="000D0F31" w:rsidRDefault="009B1924" w:rsidP="00BC1959">
                      <w:r>
                        <w:rPr>
                          <w:rFonts w:ascii="標楷體" w:eastAsia="標楷體" w:hAnsi="標楷體" w:hint="eastAsia"/>
                          <w:sz w:val="18"/>
                          <w:szCs w:val="20"/>
                        </w:rPr>
                        <w:t>資料來源：</w:t>
                      </w:r>
                      <w:r w:rsidRPr="004B5496">
                        <w:rPr>
                          <w:rFonts w:ascii="標楷體" w:eastAsia="標楷體" w:hAnsi="標楷體" w:hint="eastAsia"/>
                          <w:sz w:val="18"/>
                          <w:szCs w:val="20"/>
                        </w:rPr>
                        <w:t>整理自宜蘭縣總決算暨附屬單位決算及綜計表審核報告附冊</w:t>
                      </w:r>
                      <w:r>
                        <w:rPr>
                          <w:rFonts w:ascii="標楷體" w:eastAsia="標楷體" w:hAnsi="標楷體" w:hint="eastAsia"/>
                          <w:bCs/>
                          <w:noProof/>
                          <w:sz w:val="18"/>
                          <w:szCs w:val="18"/>
                        </w:rPr>
                        <w:t>。</w:t>
                      </w:r>
                    </w:p>
                  </w:txbxContent>
                </v:textbox>
                <w10:wrap type="square"/>
              </v:shape>
            </w:pict>
          </mc:Fallback>
        </mc:AlternateContent>
      </w:r>
      <w:r w:rsidR="001E416D" w:rsidRPr="00CC1CD8">
        <w:rPr>
          <w:rFonts w:ascii="標楷體" w:eastAsia="標楷體" w:hAnsi="標楷體"/>
          <w:noProof/>
          <w:color w:val="FF0000"/>
        </w:rPr>
        <mc:AlternateContent>
          <mc:Choice Requires="wps">
            <w:drawing>
              <wp:anchor distT="0" distB="0" distL="114300" distR="114300" simplePos="0" relativeHeight="251760128" behindDoc="0" locked="0" layoutInCell="1" allowOverlap="1" wp14:anchorId="6B4997BC" wp14:editId="014EF692">
                <wp:simplePos x="0" y="0"/>
                <wp:positionH relativeFrom="column">
                  <wp:posOffset>-28575</wp:posOffset>
                </wp:positionH>
                <wp:positionV relativeFrom="paragraph">
                  <wp:posOffset>5128895</wp:posOffset>
                </wp:positionV>
                <wp:extent cx="6317615" cy="2008505"/>
                <wp:effectExtent l="0" t="0" r="26035" b="10795"/>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7615" cy="2008505"/>
                        </a:xfrm>
                        <a:prstGeom prst="rect">
                          <a:avLst/>
                        </a:prstGeom>
                        <a:solidFill>
                          <a:srgbClr val="FFFFFF"/>
                        </a:solidFill>
                        <a:ln w="9525">
                          <a:solidFill>
                            <a:srgbClr val="FFFFFF"/>
                          </a:solidFill>
                          <a:miter lim="800000"/>
                          <a:headEnd/>
                          <a:tailEnd/>
                        </a:ln>
                      </wps:spPr>
                      <wps:txbx>
                        <w:txbxContent>
                          <w:p w:rsidR="009B1924" w:rsidRDefault="009B1924" w:rsidP="00B01EF5">
                            <w:pPr>
                              <w:spacing w:afterLines="10" w:after="24"/>
                              <w:jc w:val="center"/>
                            </w:pPr>
                            <w:r w:rsidRPr="008A44E6">
                              <w:rPr>
                                <w:rFonts w:ascii="標楷體" w:eastAsia="標楷體" w:hAnsi="標楷體" w:hint="eastAsia"/>
                                <w:b/>
                              </w:rPr>
                              <w:t>表</w:t>
                            </w:r>
                            <w:r>
                              <w:rPr>
                                <w:rFonts w:ascii="標楷體" w:eastAsia="標楷體" w:hAnsi="標楷體" w:hint="eastAsia"/>
                                <w:b/>
                              </w:rPr>
                              <w:t>4</w:t>
                            </w:r>
                            <w:r w:rsidRPr="008A44E6">
                              <w:rPr>
                                <w:rFonts w:ascii="標楷體" w:eastAsia="標楷體" w:hAnsi="標楷體" w:hint="eastAsia"/>
                                <w:b/>
                              </w:rPr>
                              <w:t xml:space="preserve">  </w:t>
                            </w:r>
                            <w:proofErr w:type="gramStart"/>
                            <w:r w:rsidRPr="008A44E6">
                              <w:rPr>
                                <w:rFonts w:ascii="標楷體" w:eastAsia="標楷體" w:hAnsi="標楷體" w:hint="eastAsia"/>
                                <w:b/>
                                <w:spacing w:val="-2"/>
                              </w:rPr>
                              <w:t>1</w:t>
                            </w:r>
                            <w:r>
                              <w:rPr>
                                <w:rFonts w:ascii="標楷體" w:eastAsia="標楷體" w:hAnsi="標楷體" w:hint="eastAsia"/>
                                <w:b/>
                                <w:spacing w:val="-2"/>
                              </w:rPr>
                              <w:t>10</w:t>
                            </w:r>
                            <w:proofErr w:type="gramEnd"/>
                            <w:r w:rsidRPr="008A44E6">
                              <w:rPr>
                                <w:rFonts w:ascii="標楷體" w:eastAsia="標楷體" w:hAnsi="標楷體" w:hint="eastAsia"/>
                                <w:b/>
                                <w:spacing w:val="-2"/>
                              </w:rPr>
                              <w:t>年度宜蘭縣非營業特種基金執行率未</w:t>
                            </w:r>
                            <w:r>
                              <w:rPr>
                                <w:rFonts w:ascii="標楷體" w:eastAsia="標楷體" w:hAnsi="標楷體" w:hint="eastAsia"/>
                                <w:b/>
                                <w:spacing w:val="-2"/>
                              </w:rPr>
                              <w:t>及</w:t>
                            </w:r>
                            <w:proofErr w:type="gramStart"/>
                            <w:r w:rsidRPr="008A44E6">
                              <w:rPr>
                                <w:rFonts w:ascii="標楷體" w:eastAsia="標楷體" w:hAnsi="標楷體" w:hint="eastAsia"/>
                                <w:b/>
                                <w:spacing w:val="-2"/>
                              </w:rPr>
                              <w:t>3成</w:t>
                            </w:r>
                            <w:proofErr w:type="gramEnd"/>
                            <w:r>
                              <w:rPr>
                                <w:rFonts w:ascii="標楷體" w:eastAsia="標楷體" w:hAnsi="標楷體" w:hint="eastAsia"/>
                                <w:b/>
                                <w:spacing w:val="-2"/>
                              </w:rPr>
                              <w:t>之</w:t>
                            </w:r>
                            <w:r w:rsidRPr="008A44E6">
                              <w:rPr>
                                <w:rFonts w:ascii="標楷體" w:eastAsia="標楷體" w:hAnsi="標楷體" w:hint="eastAsia"/>
                                <w:b/>
                                <w:spacing w:val="-2"/>
                              </w:rPr>
                              <w:t>營運</w:t>
                            </w:r>
                            <w:r>
                              <w:rPr>
                                <w:rFonts w:ascii="標楷體" w:eastAsia="標楷體" w:hAnsi="標楷體" w:hint="eastAsia"/>
                                <w:b/>
                                <w:spacing w:val="-2"/>
                              </w:rPr>
                              <w:t>（</w:t>
                            </w:r>
                            <w:r w:rsidRPr="008A44E6">
                              <w:rPr>
                                <w:rFonts w:ascii="標楷體" w:eastAsia="標楷體" w:hAnsi="標楷體" w:hint="eastAsia"/>
                                <w:b/>
                                <w:spacing w:val="-2"/>
                              </w:rPr>
                              <w:t>業務</w:t>
                            </w:r>
                            <w:r>
                              <w:rPr>
                                <w:rFonts w:ascii="標楷體" w:eastAsia="標楷體" w:hAnsi="標楷體" w:hint="eastAsia"/>
                                <w:b/>
                                <w:spacing w:val="-2"/>
                              </w:rPr>
                              <w:t>）</w:t>
                            </w:r>
                            <w:r w:rsidRPr="008A44E6">
                              <w:rPr>
                                <w:rFonts w:ascii="標楷體" w:eastAsia="標楷體" w:hAnsi="標楷體" w:hint="eastAsia"/>
                                <w:b/>
                                <w:spacing w:val="-2"/>
                              </w:rPr>
                              <w:t>計畫項目</w:t>
                            </w:r>
                          </w:p>
                          <w:tbl>
                            <w:tblPr>
                              <w:tblOverlap w:val="never"/>
                              <w:tblW w:w="9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3555"/>
                              <w:gridCol w:w="2268"/>
                              <w:gridCol w:w="709"/>
                              <w:gridCol w:w="1055"/>
                              <w:gridCol w:w="1055"/>
                              <w:gridCol w:w="1056"/>
                            </w:tblGrid>
                            <w:tr w:rsidR="009B1924" w:rsidRPr="009E0A06" w:rsidTr="00B222B9">
                              <w:trPr>
                                <w:trHeight w:val="454"/>
                              </w:trPr>
                              <w:tc>
                                <w:tcPr>
                                  <w:tcW w:w="3555"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營運</w:t>
                                  </w:r>
                                  <w:r>
                                    <w:rPr>
                                      <w:rFonts w:ascii="標楷體" w:eastAsia="標楷體" w:hAnsi="標楷體" w:hint="eastAsia"/>
                                      <w:sz w:val="20"/>
                                      <w:szCs w:val="20"/>
                                    </w:rPr>
                                    <w:t>（</w:t>
                                  </w:r>
                                  <w:r w:rsidRPr="009E0A06">
                                    <w:rPr>
                                      <w:rFonts w:ascii="標楷體" w:eastAsia="標楷體" w:hAnsi="標楷體" w:hint="eastAsia"/>
                                      <w:sz w:val="20"/>
                                      <w:szCs w:val="20"/>
                                    </w:rPr>
                                    <w:t>業務</w:t>
                                  </w:r>
                                  <w:r>
                                    <w:rPr>
                                      <w:rFonts w:ascii="標楷體" w:eastAsia="標楷體" w:hAnsi="標楷體" w:hint="eastAsia"/>
                                      <w:sz w:val="20"/>
                                      <w:szCs w:val="20"/>
                                    </w:rPr>
                                    <w:t>）</w:t>
                                  </w:r>
                                  <w:r w:rsidRPr="009E0A06">
                                    <w:rPr>
                                      <w:rFonts w:ascii="標楷體" w:eastAsia="標楷體" w:hAnsi="標楷體" w:hint="eastAsia"/>
                                      <w:sz w:val="20"/>
                                      <w:szCs w:val="20"/>
                                    </w:rPr>
                                    <w:t>計畫項目</w:t>
                                  </w:r>
                                </w:p>
                              </w:tc>
                              <w:tc>
                                <w:tcPr>
                                  <w:tcW w:w="2268" w:type="dxa"/>
                                  <w:tcBorders>
                                    <w:top w:val="single" w:sz="4" w:space="0" w:color="auto"/>
                                    <w:bottom w:val="single" w:sz="4" w:space="0" w:color="auto"/>
                                  </w:tcBorders>
                                  <w:shd w:val="clear" w:color="auto" w:fill="B6DDE8" w:themeFill="accent5" w:themeFillTint="66"/>
                                  <w:vAlign w:val="center"/>
                                </w:tcPr>
                                <w:p w:rsidR="009B1924" w:rsidRPr="009E0A06" w:rsidRDefault="009B1924" w:rsidP="00755F1F">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辦理之基金</w:t>
                                  </w:r>
                                </w:p>
                              </w:tc>
                              <w:tc>
                                <w:tcPr>
                                  <w:tcW w:w="709"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單位</w:t>
                                  </w:r>
                                </w:p>
                              </w:tc>
                              <w:tc>
                                <w:tcPr>
                                  <w:tcW w:w="1055"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預計數</w:t>
                                  </w:r>
                                </w:p>
                              </w:tc>
                              <w:tc>
                                <w:tcPr>
                                  <w:tcW w:w="1055"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實際數</w:t>
                                  </w:r>
                                </w:p>
                              </w:tc>
                              <w:tc>
                                <w:tcPr>
                                  <w:tcW w:w="1056"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pacing w:val="-20"/>
                                      <w:sz w:val="20"/>
                                      <w:szCs w:val="20"/>
                                    </w:rPr>
                                  </w:pPr>
                                  <w:r w:rsidRPr="009E0A06">
                                    <w:rPr>
                                      <w:rFonts w:ascii="標楷體" w:eastAsia="標楷體" w:hAnsi="標楷體" w:hint="eastAsia"/>
                                      <w:spacing w:val="-20"/>
                                      <w:sz w:val="20"/>
                                      <w:szCs w:val="20"/>
                                    </w:rPr>
                                    <w:t>計畫執行率％</w:t>
                                  </w:r>
                                </w:p>
                              </w:tc>
                            </w:tr>
                            <w:tr w:rsidR="009B1924" w:rsidRPr="009E0A06" w:rsidTr="00BC1959">
                              <w:trPr>
                                <w:trHeight w:val="454"/>
                              </w:trPr>
                              <w:tc>
                                <w:tcPr>
                                  <w:tcW w:w="3555" w:type="dxa"/>
                                  <w:tcBorders>
                                    <w:top w:val="single" w:sz="4" w:space="0" w:color="auto"/>
                                    <w:bottom w:val="single" w:sz="4" w:space="0" w:color="auto"/>
                                    <w:right w:val="single" w:sz="4" w:space="0" w:color="auto"/>
                                  </w:tcBorders>
                                  <w:vAlign w:val="center"/>
                                </w:tcPr>
                                <w:p w:rsidR="009B1924" w:rsidRPr="00D6663B" w:rsidRDefault="009B1924" w:rsidP="00BC1959">
                                  <w:pPr>
                                    <w:ind w:left="184" w:hangingChars="100" w:hanging="184"/>
                                    <w:suppressOverlap/>
                                    <w:rPr>
                                      <w:rFonts w:ascii="標楷體" w:eastAsia="標楷體" w:hAnsi="標楷體" w:cs="新細明體"/>
                                      <w:color w:val="000000"/>
                                      <w:spacing w:val="-8"/>
                                      <w:sz w:val="20"/>
                                      <w:szCs w:val="20"/>
                                    </w:rPr>
                                  </w:pPr>
                                  <w:r w:rsidRPr="00D6663B">
                                    <w:rPr>
                                      <w:rFonts w:ascii="標楷體" w:eastAsia="標楷體" w:hAnsi="標楷體" w:hint="eastAsia"/>
                                      <w:color w:val="000000"/>
                                      <w:spacing w:val="-8"/>
                                      <w:sz w:val="20"/>
                                      <w:szCs w:val="20"/>
                                    </w:rPr>
                                    <w:t>1.</w:t>
                                  </w:r>
                                  <w:r w:rsidRPr="00D35545">
                                    <w:rPr>
                                      <w:rFonts w:ascii="標楷體" w:eastAsia="標楷體" w:hAnsi="標楷體" w:hint="eastAsia"/>
                                      <w:color w:val="000000"/>
                                      <w:spacing w:val="-14"/>
                                      <w:sz w:val="20"/>
                                      <w:szCs w:val="20"/>
                                    </w:rPr>
                                    <w:t>大羅東地區治水防災國土復育促進地區區段徵收</w:t>
                                  </w:r>
                                  <w:proofErr w:type="gramStart"/>
                                  <w:r w:rsidRPr="00D35545">
                                    <w:rPr>
                                      <w:rFonts w:ascii="標楷體" w:eastAsia="標楷體" w:hAnsi="標楷體" w:hint="eastAsia"/>
                                      <w:color w:val="000000"/>
                                      <w:spacing w:val="-14"/>
                                      <w:sz w:val="20"/>
                                      <w:szCs w:val="20"/>
                                    </w:rPr>
                                    <w:t>【</w:t>
                                  </w:r>
                                  <w:proofErr w:type="gramEnd"/>
                                  <w:r w:rsidRPr="00D35545">
                                    <w:rPr>
                                      <w:rFonts w:ascii="標楷體" w:eastAsia="標楷體" w:hAnsi="標楷體" w:hint="eastAsia"/>
                                      <w:color w:val="000000"/>
                                      <w:spacing w:val="-14"/>
                                      <w:sz w:val="20"/>
                                      <w:szCs w:val="20"/>
                                    </w:rPr>
                                    <w:t>原名：羅東都市計畫（部分工業區及保護區）區段徵收</w:t>
                                  </w:r>
                                  <w:proofErr w:type="gramStart"/>
                                  <w:r w:rsidRPr="00D35545">
                                    <w:rPr>
                                      <w:rFonts w:ascii="標楷體" w:eastAsia="標楷體" w:hAnsi="標楷體" w:hint="eastAsia"/>
                                      <w:color w:val="000000"/>
                                      <w:spacing w:val="-14"/>
                                      <w:sz w:val="20"/>
                                      <w:szCs w:val="20"/>
                                    </w:rPr>
                                    <w:t>】</w:t>
                                  </w:r>
                                  <w:proofErr w:type="gramEnd"/>
                                </w:p>
                              </w:tc>
                              <w:tc>
                                <w:tcPr>
                                  <w:tcW w:w="2268"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BC1959">
                                  <w:pPr>
                                    <w:suppressOverlap/>
                                    <w:rPr>
                                      <w:rFonts w:ascii="標楷體" w:eastAsia="標楷體" w:hAnsi="標楷體" w:cs="新細明體"/>
                                      <w:color w:val="000000"/>
                                      <w:sz w:val="20"/>
                                      <w:szCs w:val="20"/>
                                    </w:rPr>
                                  </w:pPr>
                                  <w:r w:rsidRPr="00D6663B">
                                    <w:rPr>
                                      <w:rFonts w:ascii="標楷體" w:eastAsia="標楷體" w:hAnsi="標楷體" w:hint="eastAsia"/>
                                      <w:color w:val="000000"/>
                                      <w:sz w:val="20"/>
                                      <w:szCs w:val="20"/>
                                    </w:rPr>
                                    <w:t>宜蘭縣區段徵收基金</w:t>
                                  </w:r>
                                </w:p>
                              </w:tc>
                              <w:tc>
                                <w:tcPr>
                                  <w:tcW w:w="709"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CA560A">
                                  <w:pPr>
                                    <w:suppressOverlap/>
                                    <w:jc w:val="center"/>
                                    <w:rPr>
                                      <w:rFonts w:ascii="標楷體" w:eastAsia="標楷體" w:hAnsi="標楷體" w:cs="新細明體"/>
                                      <w:color w:val="000000"/>
                                      <w:sz w:val="20"/>
                                      <w:szCs w:val="20"/>
                                    </w:rPr>
                                  </w:pPr>
                                  <w:r w:rsidRPr="00D6663B">
                                    <w:rPr>
                                      <w:rFonts w:ascii="標楷體" w:eastAsia="標楷體" w:hAnsi="標楷體" w:hint="eastAsia"/>
                                      <w:color w:val="000000"/>
                                      <w:sz w:val="20"/>
                                      <w:szCs w:val="20"/>
                                    </w:rPr>
                                    <w:t>千元</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sidRPr="002F0A0C">
                                    <w:rPr>
                                      <w:rFonts w:ascii="標楷體" w:eastAsia="標楷體" w:hAnsi="標楷體"/>
                                      <w:color w:val="000000"/>
                                      <w:sz w:val="20"/>
                                      <w:szCs w:val="20"/>
                                    </w:rPr>
                                    <w:t>5,</w:t>
                                  </w:r>
                                  <w:r>
                                    <w:rPr>
                                      <w:rFonts w:ascii="標楷體" w:eastAsia="標楷體" w:hAnsi="標楷體" w:hint="eastAsia"/>
                                      <w:color w:val="000000"/>
                                      <w:sz w:val="20"/>
                                      <w:szCs w:val="20"/>
                                    </w:rPr>
                                    <w:t>297</w:t>
                                  </w:r>
                                  <w:r w:rsidRPr="002F0A0C">
                                    <w:rPr>
                                      <w:rFonts w:ascii="標楷體" w:eastAsia="標楷體" w:hAnsi="標楷體" w:hint="eastAsia"/>
                                      <w:color w:val="000000"/>
                                      <w:sz w:val="20"/>
                                      <w:szCs w:val="20"/>
                                    </w:rPr>
                                    <w:t>,8</w:t>
                                  </w:r>
                                  <w:r>
                                    <w:rPr>
                                      <w:rFonts w:ascii="標楷體" w:eastAsia="標楷體" w:hAnsi="標楷體" w:hint="eastAsia"/>
                                      <w:color w:val="000000"/>
                                      <w:sz w:val="20"/>
                                      <w:szCs w:val="20"/>
                                    </w:rPr>
                                    <w:t>76</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840</w:t>
                                  </w:r>
                                </w:p>
                              </w:tc>
                              <w:tc>
                                <w:tcPr>
                                  <w:tcW w:w="1056" w:type="dxa"/>
                                  <w:tcBorders>
                                    <w:top w:val="single" w:sz="4" w:space="0" w:color="auto"/>
                                    <w:left w:val="single" w:sz="4" w:space="0" w:color="auto"/>
                                    <w:bottom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sidRPr="002F0A0C">
                                    <w:rPr>
                                      <w:rFonts w:ascii="標楷體" w:eastAsia="標楷體" w:hAnsi="標楷體" w:hint="eastAsia"/>
                                      <w:color w:val="000000"/>
                                      <w:sz w:val="20"/>
                                      <w:szCs w:val="20"/>
                                    </w:rPr>
                                    <w:t>0.</w:t>
                                  </w:r>
                                  <w:r>
                                    <w:rPr>
                                      <w:rFonts w:ascii="標楷體" w:eastAsia="標楷體" w:hAnsi="標楷體" w:hint="eastAsia"/>
                                      <w:color w:val="000000"/>
                                      <w:sz w:val="20"/>
                                      <w:szCs w:val="20"/>
                                    </w:rPr>
                                    <w:t>22</w:t>
                                  </w:r>
                                </w:p>
                              </w:tc>
                            </w:tr>
                            <w:tr w:rsidR="009B1924" w:rsidRPr="009E0A06" w:rsidTr="00B222B9">
                              <w:trPr>
                                <w:trHeight w:val="454"/>
                              </w:trPr>
                              <w:tc>
                                <w:tcPr>
                                  <w:tcW w:w="3555" w:type="dxa"/>
                                  <w:tcBorders>
                                    <w:top w:val="single" w:sz="4" w:space="0" w:color="auto"/>
                                    <w:bottom w:val="single" w:sz="4" w:space="0" w:color="auto"/>
                                    <w:right w:val="single" w:sz="4" w:space="0" w:color="auto"/>
                                  </w:tcBorders>
                                  <w:shd w:val="clear" w:color="auto" w:fill="DAEEF3" w:themeFill="accent5" w:themeFillTint="33"/>
                                  <w:vAlign w:val="center"/>
                                </w:tcPr>
                                <w:p w:rsidR="009B1924" w:rsidRPr="00D6663B" w:rsidRDefault="009B1924" w:rsidP="00CA560A">
                                  <w:pPr>
                                    <w:suppressOverlap/>
                                    <w:rPr>
                                      <w:rFonts w:ascii="標楷體" w:eastAsia="標楷體" w:hAnsi="標楷體" w:cs="新細明體"/>
                                      <w:color w:val="000000"/>
                                      <w:sz w:val="20"/>
                                      <w:szCs w:val="20"/>
                                    </w:rPr>
                                  </w:pPr>
                                  <w:r>
                                    <w:rPr>
                                      <w:rFonts w:ascii="標楷體" w:eastAsia="標楷體" w:hAnsi="標楷體" w:hint="eastAsia"/>
                                      <w:color w:val="000000"/>
                                      <w:sz w:val="20"/>
                                      <w:szCs w:val="20"/>
                                    </w:rPr>
                                    <w:t>2</w:t>
                                  </w:r>
                                  <w:r w:rsidRPr="00D6663B">
                                    <w:rPr>
                                      <w:rFonts w:ascii="標楷體" w:eastAsia="標楷體" w:hAnsi="標楷體" w:hint="eastAsia"/>
                                      <w:color w:val="000000"/>
                                      <w:sz w:val="20"/>
                                      <w:szCs w:val="20"/>
                                    </w:rPr>
                                    <w:t>.</w:t>
                                  </w:r>
                                  <w:proofErr w:type="gramStart"/>
                                  <w:r w:rsidRPr="006A3CAE">
                                    <w:rPr>
                                      <w:rFonts w:ascii="標楷體" w:eastAsia="標楷體" w:hAnsi="標楷體" w:hint="eastAsia"/>
                                      <w:color w:val="000000"/>
                                      <w:sz w:val="20"/>
                                      <w:szCs w:val="20"/>
                                    </w:rPr>
                                    <w:t>員山童玩</w:t>
                                  </w:r>
                                  <w:proofErr w:type="gramEnd"/>
                                  <w:r w:rsidRPr="006A3CAE">
                                    <w:rPr>
                                      <w:rFonts w:ascii="標楷體" w:eastAsia="標楷體" w:hAnsi="標楷體" w:hint="eastAsia"/>
                                      <w:color w:val="000000"/>
                                      <w:sz w:val="20"/>
                                      <w:szCs w:val="20"/>
                                    </w:rPr>
                                    <w:t>公園園區業務</w:t>
                                  </w:r>
                                </w:p>
                              </w:tc>
                              <w:tc>
                                <w:tcPr>
                                  <w:tcW w:w="22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D6663B" w:rsidRDefault="009B1924" w:rsidP="00BC1959">
                                  <w:pPr>
                                    <w:suppressOverlap/>
                                    <w:rPr>
                                      <w:rFonts w:ascii="標楷體" w:eastAsia="標楷體" w:hAnsi="標楷體" w:cs="新細明體"/>
                                      <w:color w:val="000000"/>
                                      <w:sz w:val="20"/>
                                      <w:szCs w:val="20"/>
                                    </w:rPr>
                                  </w:pPr>
                                  <w:proofErr w:type="gramStart"/>
                                  <w:r w:rsidRPr="006A3CAE">
                                    <w:rPr>
                                      <w:rFonts w:ascii="標楷體" w:eastAsia="標楷體" w:hAnsi="標楷體" w:hint="eastAsia"/>
                                      <w:color w:val="000000"/>
                                      <w:sz w:val="20"/>
                                      <w:szCs w:val="20"/>
                                    </w:rPr>
                                    <w:t>宜蘭縣文創發展</w:t>
                                  </w:r>
                                  <w:proofErr w:type="gramEnd"/>
                                  <w:r w:rsidRPr="006A3CAE">
                                    <w:rPr>
                                      <w:rFonts w:ascii="標楷體" w:eastAsia="標楷體" w:hAnsi="標楷體" w:hint="eastAsia"/>
                                      <w:color w:val="000000"/>
                                      <w:sz w:val="20"/>
                                      <w:szCs w:val="20"/>
                                    </w:rPr>
                                    <w:t>基金</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D6663B" w:rsidRDefault="009B1924" w:rsidP="00CA560A">
                                  <w:pPr>
                                    <w:suppressOverlap/>
                                    <w:jc w:val="center"/>
                                    <w:rPr>
                                      <w:rFonts w:ascii="標楷體" w:eastAsia="標楷體" w:hAnsi="標楷體" w:cs="新細明體"/>
                                      <w:color w:val="000000"/>
                                      <w:sz w:val="20"/>
                                      <w:szCs w:val="20"/>
                                    </w:rPr>
                                  </w:pPr>
                                  <w:r w:rsidRPr="00D6663B">
                                    <w:rPr>
                                      <w:rFonts w:ascii="標楷體" w:eastAsia="標楷體" w:hAnsi="標楷體" w:hint="eastAsia"/>
                                      <w:color w:val="000000"/>
                                      <w:sz w:val="20"/>
                                      <w:szCs w:val="20"/>
                                    </w:rPr>
                                    <w:t>千元</w:t>
                                  </w:r>
                                </w:p>
                              </w:tc>
                              <w:tc>
                                <w:tcPr>
                                  <w:tcW w:w="10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37</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340</w:t>
                                  </w:r>
                                </w:p>
                              </w:tc>
                              <w:tc>
                                <w:tcPr>
                                  <w:tcW w:w="10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447</w:t>
                                  </w:r>
                                </w:p>
                              </w:tc>
                              <w:tc>
                                <w:tcPr>
                                  <w:tcW w:w="1056" w:type="dxa"/>
                                  <w:tcBorders>
                                    <w:top w:val="single" w:sz="4" w:space="0" w:color="auto"/>
                                    <w:left w:val="single" w:sz="4" w:space="0" w:color="auto"/>
                                    <w:bottom w:val="single" w:sz="4" w:space="0" w:color="auto"/>
                                  </w:tcBorders>
                                  <w:shd w:val="clear" w:color="auto" w:fill="DAEEF3" w:themeFill="accent5" w:themeFillTint="33"/>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9</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23</w:t>
                                  </w:r>
                                </w:p>
                              </w:tc>
                            </w:tr>
                            <w:tr w:rsidR="009B1924" w:rsidRPr="009E0A06" w:rsidTr="00BC1959">
                              <w:trPr>
                                <w:trHeight w:val="454"/>
                              </w:trPr>
                              <w:tc>
                                <w:tcPr>
                                  <w:tcW w:w="3555" w:type="dxa"/>
                                  <w:tcBorders>
                                    <w:top w:val="single" w:sz="4" w:space="0" w:color="auto"/>
                                    <w:bottom w:val="single" w:sz="4" w:space="0" w:color="auto"/>
                                    <w:right w:val="single" w:sz="4" w:space="0" w:color="auto"/>
                                  </w:tcBorders>
                                  <w:vAlign w:val="center"/>
                                </w:tcPr>
                                <w:p w:rsidR="009B1924" w:rsidRDefault="009B1924" w:rsidP="00CA560A">
                                  <w:pPr>
                                    <w:suppressOverlap/>
                                    <w:rPr>
                                      <w:rFonts w:ascii="標楷體" w:eastAsia="標楷體" w:hAnsi="標楷體"/>
                                      <w:color w:val="000000"/>
                                      <w:sz w:val="20"/>
                                      <w:szCs w:val="20"/>
                                    </w:rPr>
                                  </w:pPr>
                                  <w:r>
                                    <w:rPr>
                                      <w:rFonts w:ascii="標楷體" w:eastAsia="標楷體" w:hAnsi="標楷體" w:hint="eastAsia"/>
                                      <w:color w:val="000000"/>
                                      <w:sz w:val="20"/>
                                      <w:szCs w:val="20"/>
                                    </w:rPr>
                                    <w:t>3</w:t>
                                  </w:r>
                                  <w:r w:rsidRPr="00D6663B">
                                    <w:rPr>
                                      <w:rFonts w:ascii="標楷體" w:eastAsia="標楷體" w:hAnsi="標楷體" w:hint="eastAsia"/>
                                      <w:color w:val="000000"/>
                                      <w:sz w:val="20"/>
                                      <w:szCs w:val="20"/>
                                    </w:rPr>
                                    <w:t>.</w:t>
                                  </w:r>
                                  <w:r w:rsidRPr="00C03BBC">
                                    <w:rPr>
                                      <w:rFonts w:ascii="標楷體" w:eastAsia="標楷體" w:hAnsi="標楷體" w:hint="eastAsia"/>
                                      <w:bCs/>
                                      <w:noProof/>
                                      <w:sz w:val="20"/>
                                    </w:rPr>
                                    <w:t>門票收入</w:t>
                                  </w:r>
                                </w:p>
                              </w:tc>
                              <w:tc>
                                <w:tcPr>
                                  <w:tcW w:w="2268"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BC1959">
                                  <w:pPr>
                                    <w:suppressOverlap/>
                                    <w:rPr>
                                      <w:rFonts w:ascii="標楷體" w:eastAsia="標楷體" w:hAnsi="標楷體"/>
                                      <w:color w:val="000000"/>
                                      <w:sz w:val="20"/>
                                      <w:szCs w:val="20"/>
                                    </w:rPr>
                                  </w:pPr>
                                  <w:r w:rsidRPr="00C03BBC">
                                    <w:rPr>
                                      <w:rFonts w:ascii="標楷體" w:eastAsia="標楷體" w:hAnsi="標楷體" w:hint="eastAsia"/>
                                      <w:bCs/>
                                      <w:noProof/>
                                      <w:sz w:val="20"/>
                                    </w:rPr>
                                    <w:t>宜蘭縣立蘭陽博物館</w:t>
                                  </w:r>
                                  <w:r>
                                    <w:rPr>
                                      <w:rFonts w:ascii="標楷體" w:eastAsia="標楷體" w:hAnsi="標楷體" w:hint="eastAsia"/>
                                      <w:bCs/>
                                      <w:noProof/>
                                      <w:sz w:val="20"/>
                                    </w:rPr>
                                    <w:t>基金</w:t>
                                  </w:r>
                                </w:p>
                              </w:tc>
                              <w:tc>
                                <w:tcPr>
                                  <w:tcW w:w="709"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CA560A">
                                  <w:pPr>
                                    <w:suppressOverlap/>
                                    <w:jc w:val="center"/>
                                    <w:rPr>
                                      <w:rFonts w:ascii="標楷體" w:eastAsia="標楷體" w:hAnsi="標楷體"/>
                                      <w:color w:val="000000"/>
                                      <w:sz w:val="20"/>
                                      <w:szCs w:val="20"/>
                                    </w:rPr>
                                  </w:pPr>
                                  <w:r w:rsidRPr="00D6663B">
                                    <w:rPr>
                                      <w:rFonts w:ascii="標楷體" w:eastAsia="標楷體" w:hAnsi="標楷體" w:hint="eastAsia"/>
                                      <w:color w:val="000000"/>
                                      <w:sz w:val="20"/>
                                      <w:szCs w:val="20"/>
                                    </w:rPr>
                                    <w:t>千元</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olor w:val="000000"/>
                                      <w:sz w:val="20"/>
                                      <w:szCs w:val="20"/>
                                    </w:rPr>
                                  </w:pPr>
                                  <w:r>
                                    <w:rPr>
                                      <w:rFonts w:ascii="標楷體" w:eastAsia="標楷體" w:hAnsi="標楷體" w:hint="eastAsia"/>
                                      <w:color w:val="000000"/>
                                      <w:sz w:val="20"/>
                                      <w:szCs w:val="20"/>
                                    </w:rPr>
                                    <w:t>53</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850</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olor w:val="000000"/>
                                      <w:sz w:val="20"/>
                                      <w:szCs w:val="20"/>
                                    </w:rPr>
                                  </w:pPr>
                                  <w:r>
                                    <w:rPr>
                                      <w:rFonts w:ascii="標楷體" w:eastAsia="標楷體" w:hAnsi="標楷體" w:hint="eastAsia"/>
                                      <w:color w:val="000000"/>
                                      <w:sz w:val="20"/>
                                      <w:szCs w:val="20"/>
                                    </w:rPr>
                                    <w:t>11</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612</w:t>
                                  </w:r>
                                </w:p>
                              </w:tc>
                              <w:tc>
                                <w:tcPr>
                                  <w:tcW w:w="1056" w:type="dxa"/>
                                  <w:tcBorders>
                                    <w:top w:val="single" w:sz="4" w:space="0" w:color="auto"/>
                                    <w:left w:val="single" w:sz="4" w:space="0" w:color="auto"/>
                                    <w:bottom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olor w:val="000000"/>
                                      <w:sz w:val="20"/>
                                      <w:szCs w:val="20"/>
                                    </w:rPr>
                                  </w:pPr>
                                  <w:r>
                                    <w:rPr>
                                      <w:rFonts w:ascii="標楷體" w:eastAsia="標楷體" w:hAnsi="標楷體" w:hint="eastAsia"/>
                                      <w:color w:val="000000"/>
                                      <w:sz w:val="20"/>
                                      <w:szCs w:val="20"/>
                                    </w:rPr>
                                    <w:t>21</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57</w:t>
                                  </w:r>
                                </w:p>
                              </w:tc>
                            </w:tr>
                          </w:tbl>
                          <w:p w:rsidR="009B1924" w:rsidRPr="008A44E6" w:rsidRDefault="009B1924" w:rsidP="00BC1959">
                            <w:pPr>
                              <w:spacing w:line="240" w:lineRule="exact"/>
                              <w:ind w:left="2" w:hangingChars="1" w:hanging="2"/>
                              <w:jc w:val="both"/>
                              <w:rPr>
                                <w:rFonts w:ascii="標楷體" w:eastAsia="標楷體" w:hAnsi="標楷體"/>
                                <w:sz w:val="18"/>
                                <w:szCs w:val="18"/>
                              </w:rPr>
                            </w:pPr>
                            <w:proofErr w:type="gramStart"/>
                            <w:r w:rsidRPr="008A44E6">
                              <w:rPr>
                                <w:rFonts w:ascii="標楷體" w:eastAsia="標楷體" w:hAnsi="標楷體" w:hint="eastAsia"/>
                                <w:sz w:val="18"/>
                                <w:szCs w:val="18"/>
                              </w:rPr>
                              <w:t>註</w:t>
                            </w:r>
                            <w:proofErr w:type="gramEnd"/>
                            <w:r w:rsidRPr="008A44E6">
                              <w:rPr>
                                <w:rFonts w:ascii="標楷體" w:eastAsia="標楷體" w:hAnsi="標楷體" w:hint="eastAsia"/>
                                <w:sz w:val="18"/>
                                <w:szCs w:val="18"/>
                              </w:rPr>
                              <w:t>：1.本表係按計畫執行率由最低至最高之順序排列。</w:t>
                            </w:r>
                          </w:p>
                          <w:p w:rsidR="009B1924" w:rsidRDefault="009B1924" w:rsidP="00BC1959">
                            <w:pPr>
                              <w:ind w:leftChars="150" w:left="515" w:hangingChars="86" w:hanging="155"/>
                            </w:pPr>
                            <w:r w:rsidRPr="008A44E6">
                              <w:rPr>
                                <w:rFonts w:ascii="標楷體" w:eastAsia="標楷體" w:hAnsi="標楷體" w:hint="eastAsia"/>
                                <w:sz w:val="18"/>
                                <w:szCs w:val="18"/>
                              </w:rPr>
                              <w:t>2.資料來源：</w:t>
                            </w:r>
                            <w:r w:rsidRPr="004B5496">
                              <w:rPr>
                                <w:rFonts w:ascii="標楷體" w:eastAsia="標楷體" w:hAnsi="標楷體" w:hint="eastAsia"/>
                                <w:sz w:val="18"/>
                                <w:szCs w:val="18"/>
                              </w:rPr>
                              <w:t>整理自宜蘭縣總決算暨附屬單位決算及綜計表審核報告附冊</w:t>
                            </w:r>
                            <w:r w:rsidRPr="008A44E6">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2" o:spid="_x0000_s1030" type="#_x0000_t202" style="position:absolute;left:0;text-align:left;margin-left:-2.25pt;margin-top:403.85pt;width:497.45pt;height:158.1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" strokecolor="white">
                <v:textbox>
                  <w:txbxContent>
                    <w:p w:rsidR="009B1924" w:rsidRDefault="009B1924" w:rsidP="00B01EF5">
                      <w:pPr>
                        <w:spacing w:afterLines="10" w:after="24"/>
                        <w:jc w:val="center"/>
                      </w:pPr>
                      <w:r w:rsidRPr="008A44E6">
                        <w:rPr>
                          <w:rFonts w:ascii="標楷體" w:eastAsia="標楷體" w:hAnsi="標楷體" w:hint="eastAsia"/>
                          <w:b/>
                        </w:rPr>
                        <w:t>表</w:t>
                      </w:r>
                      <w:r>
                        <w:rPr>
                          <w:rFonts w:ascii="標楷體" w:eastAsia="標楷體" w:hAnsi="標楷體" w:hint="eastAsia"/>
                          <w:b/>
                        </w:rPr>
                        <w:t>4</w:t>
                      </w:r>
                      <w:r w:rsidRPr="008A44E6">
                        <w:rPr>
                          <w:rFonts w:ascii="標楷體" w:eastAsia="標楷體" w:hAnsi="標楷體" w:hint="eastAsia"/>
                          <w:b/>
                        </w:rPr>
                        <w:t xml:space="preserve">  </w:t>
                      </w:r>
                      <w:proofErr w:type="gramStart"/>
                      <w:r w:rsidRPr="008A44E6">
                        <w:rPr>
                          <w:rFonts w:ascii="標楷體" w:eastAsia="標楷體" w:hAnsi="標楷體" w:hint="eastAsia"/>
                          <w:b/>
                          <w:spacing w:val="-2"/>
                        </w:rPr>
                        <w:t>1</w:t>
                      </w:r>
                      <w:r>
                        <w:rPr>
                          <w:rFonts w:ascii="標楷體" w:eastAsia="標楷體" w:hAnsi="標楷體" w:hint="eastAsia"/>
                          <w:b/>
                          <w:spacing w:val="-2"/>
                        </w:rPr>
                        <w:t>10</w:t>
                      </w:r>
                      <w:proofErr w:type="gramEnd"/>
                      <w:r w:rsidRPr="008A44E6">
                        <w:rPr>
                          <w:rFonts w:ascii="標楷體" w:eastAsia="標楷體" w:hAnsi="標楷體" w:hint="eastAsia"/>
                          <w:b/>
                          <w:spacing w:val="-2"/>
                        </w:rPr>
                        <w:t>年度宜蘭縣非營業特種基金執行率未</w:t>
                      </w:r>
                      <w:r>
                        <w:rPr>
                          <w:rFonts w:ascii="標楷體" w:eastAsia="標楷體" w:hAnsi="標楷體" w:hint="eastAsia"/>
                          <w:b/>
                          <w:spacing w:val="-2"/>
                        </w:rPr>
                        <w:t>及</w:t>
                      </w:r>
                      <w:proofErr w:type="gramStart"/>
                      <w:r w:rsidRPr="008A44E6">
                        <w:rPr>
                          <w:rFonts w:ascii="標楷體" w:eastAsia="標楷體" w:hAnsi="標楷體" w:hint="eastAsia"/>
                          <w:b/>
                          <w:spacing w:val="-2"/>
                        </w:rPr>
                        <w:t>3成</w:t>
                      </w:r>
                      <w:proofErr w:type="gramEnd"/>
                      <w:r>
                        <w:rPr>
                          <w:rFonts w:ascii="標楷體" w:eastAsia="標楷體" w:hAnsi="標楷體" w:hint="eastAsia"/>
                          <w:b/>
                          <w:spacing w:val="-2"/>
                        </w:rPr>
                        <w:t>之</w:t>
                      </w:r>
                      <w:r w:rsidRPr="008A44E6">
                        <w:rPr>
                          <w:rFonts w:ascii="標楷體" w:eastAsia="標楷體" w:hAnsi="標楷體" w:hint="eastAsia"/>
                          <w:b/>
                          <w:spacing w:val="-2"/>
                        </w:rPr>
                        <w:t>營運</w:t>
                      </w:r>
                      <w:r>
                        <w:rPr>
                          <w:rFonts w:ascii="標楷體" w:eastAsia="標楷體" w:hAnsi="標楷體" w:hint="eastAsia"/>
                          <w:b/>
                          <w:spacing w:val="-2"/>
                        </w:rPr>
                        <w:t>（</w:t>
                      </w:r>
                      <w:r w:rsidRPr="008A44E6">
                        <w:rPr>
                          <w:rFonts w:ascii="標楷體" w:eastAsia="標楷體" w:hAnsi="標楷體" w:hint="eastAsia"/>
                          <w:b/>
                          <w:spacing w:val="-2"/>
                        </w:rPr>
                        <w:t>業務</w:t>
                      </w:r>
                      <w:r>
                        <w:rPr>
                          <w:rFonts w:ascii="標楷體" w:eastAsia="標楷體" w:hAnsi="標楷體" w:hint="eastAsia"/>
                          <w:b/>
                          <w:spacing w:val="-2"/>
                        </w:rPr>
                        <w:t>）</w:t>
                      </w:r>
                      <w:r w:rsidRPr="008A44E6">
                        <w:rPr>
                          <w:rFonts w:ascii="標楷體" w:eastAsia="標楷體" w:hAnsi="標楷體" w:hint="eastAsia"/>
                          <w:b/>
                          <w:spacing w:val="-2"/>
                        </w:rPr>
                        <w:t>計畫項目</w:t>
                      </w:r>
                    </w:p>
                    <w:tbl>
                      <w:tblPr>
                        <w:tblOverlap w:val="never"/>
                        <w:tblW w:w="9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3555"/>
                        <w:gridCol w:w="2268"/>
                        <w:gridCol w:w="709"/>
                        <w:gridCol w:w="1055"/>
                        <w:gridCol w:w="1055"/>
                        <w:gridCol w:w="1056"/>
                      </w:tblGrid>
                      <w:tr w:rsidR="009B1924" w:rsidRPr="009E0A06" w:rsidTr="00B222B9">
                        <w:trPr>
                          <w:trHeight w:val="454"/>
                        </w:trPr>
                        <w:tc>
                          <w:tcPr>
                            <w:tcW w:w="3555"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營運</w:t>
                            </w:r>
                            <w:r>
                              <w:rPr>
                                <w:rFonts w:ascii="標楷體" w:eastAsia="標楷體" w:hAnsi="標楷體" w:hint="eastAsia"/>
                                <w:sz w:val="20"/>
                                <w:szCs w:val="20"/>
                              </w:rPr>
                              <w:t>（</w:t>
                            </w:r>
                            <w:r w:rsidRPr="009E0A06">
                              <w:rPr>
                                <w:rFonts w:ascii="標楷體" w:eastAsia="標楷體" w:hAnsi="標楷體" w:hint="eastAsia"/>
                                <w:sz w:val="20"/>
                                <w:szCs w:val="20"/>
                              </w:rPr>
                              <w:t>業務</w:t>
                            </w:r>
                            <w:r>
                              <w:rPr>
                                <w:rFonts w:ascii="標楷體" w:eastAsia="標楷體" w:hAnsi="標楷體" w:hint="eastAsia"/>
                                <w:sz w:val="20"/>
                                <w:szCs w:val="20"/>
                              </w:rPr>
                              <w:t>）</w:t>
                            </w:r>
                            <w:r w:rsidRPr="009E0A06">
                              <w:rPr>
                                <w:rFonts w:ascii="標楷體" w:eastAsia="標楷體" w:hAnsi="標楷體" w:hint="eastAsia"/>
                                <w:sz w:val="20"/>
                                <w:szCs w:val="20"/>
                              </w:rPr>
                              <w:t>計畫項目</w:t>
                            </w:r>
                          </w:p>
                        </w:tc>
                        <w:tc>
                          <w:tcPr>
                            <w:tcW w:w="2268" w:type="dxa"/>
                            <w:tcBorders>
                              <w:top w:val="single" w:sz="4" w:space="0" w:color="auto"/>
                              <w:bottom w:val="single" w:sz="4" w:space="0" w:color="auto"/>
                            </w:tcBorders>
                            <w:shd w:val="clear" w:color="auto" w:fill="B6DDE8" w:themeFill="accent5" w:themeFillTint="66"/>
                            <w:vAlign w:val="center"/>
                          </w:tcPr>
                          <w:p w:rsidR="009B1924" w:rsidRPr="009E0A06" w:rsidRDefault="009B1924" w:rsidP="00755F1F">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辦理之基金</w:t>
                            </w:r>
                          </w:p>
                        </w:tc>
                        <w:tc>
                          <w:tcPr>
                            <w:tcW w:w="709"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單位</w:t>
                            </w:r>
                          </w:p>
                        </w:tc>
                        <w:tc>
                          <w:tcPr>
                            <w:tcW w:w="1055"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預計數</w:t>
                            </w:r>
                          </w:p>
                        </w:tc>
                        <w:tc>
                          <w:tcPr>
                            <w:tcW w:w="1055"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z w:val="20"/>
                                <w:szCs w:val="20"/>
                              </w:rPr>
                            </w:pPr>
                            <w:r w:rsidRPr="009E0A06">
                              <w:rPr>
                                <w:rFonts w:ascii="標楷體" w:eastAsia="標楷體" w:hAnsi="標楷體" w:hint="eastAsia"/>
                                <w:sz w:val="20"/>
                                <w:szCs w:val="20"/>
                              </w:rPr>
                              <w:t>實際數</w:t>
                            </w:r>
                          </w:p>
                        </w:tc>
                        <w:tc>
                          <w:tcPr>
                            <w:tcW w:w="1056" w:type="dxa"/>
                            <w:tcBorders>
                              <w:top w:val="single" w:sz="4" w:space="0" w:color="auto"/>
                              <w:bottom w:val="single" w:sz="4" w:space="0" w:color="auto"/>
                            </w:tcBorders>
                            <w:shd w:val="clear" w:color="auto" w:fill="B6DDE8" w:themeFill="accent5" w:themeFillTint="66"/>
                            <w:vAlign w:val="center"/>
                          </w:tcPr>
                          <w:p w:rsidR="009B1924" w:rsidRPr="009E0A06" w:rsidRDefault="009B1924" w:rsidP="00D90710">
                            <w:pPr>
                              <w:spacing w:line="260" w:lineRule="exact"/>
                              <w:suppressOverlap/>
                              <w:jc w:val="center"/>
                              <w:rPr>
                                <w:rFonts w:ascii="標楷體" w:eastAsia="標楷體" w:hAnsi="標楷體"/>
                                <w:spacing w:val="-20"/>
                                <w:sz w:val="20"/>
                                <w:szCs w:val="20"/>
                              </w:rPr>
                            </w:pPr>
                            <w:r w:rsidRPr="009E0A06">
                              <w:rPr>
                                <w:rFonts w:ascii="標楷體" w:eastAsia="標楷體" w:hAnsi="標楷體" w:hint="eastAsia"/>
                                <w:spacing w:val="-20"/>
                                <w:sz w:val="20"/>
                                <w:szCs w:val="20"/>
                              </w:rPr>
                              <w:t>計畫執行率％</w:t>
                            </w:r>
                          </w:p>
                        </w:tc>
                      </w:tr>
                      <w:tr w:rsidR="009B1924" w:rsidRPr="009E0A06" w:rsidTr="00BC1959">
                        <w:trPr>
                          <w:trHeight w:val="454"/>
                        </w:trPr>
                        <w:tc>
                          <w:tcPr>
                            <w:tcW w:w="3555" w:type="dxa"/>
                            <w:tcBorders>
                              <w:top w:val="single" w:sz="4" w:space="0" w:color="auto"/>
                              <w:bottom w:val="single" w:sz="4" w:space="0" w:color="auto"/>
                              <w:right w:val="single" w:sz="4" w:space="0" w:color="auto"/>
                            </w:tcBorders>
                            <w:vAlign w:val="center"/>
                          </w:tcPr>
                          <w:p w:rsidR="009B1924" w:rsidRPr="00D6663B" w:rsidRDefault="009B1924" w:rsidP="00BC1959">
                            <w:pPr>
                              <w:ind w:left="184" w:hangingChars="100" w:hanging="184"/>
                              <w:suppressOverlap/>
                              <w:rPr>
                                <w:rFonts w:ascii="標楷體" w:eastAsia="標楷體" w:hAnsi="標楷體" w:cs="新細明體"/>
                                <w:color w:val="000000"/>
                                <w:spacing w:val="-8"/>
                                <w:sz w:val="20"/>
                                <w:szCs w:val="20"/>
                              </w:rPr>
                            </w:pPr>
                            <w:r w:rsidRPr="00D6663B">
                              <w:rPr>
                                <w:rFonts w:ascii="標楷體" w:eastAsia="標楷體" w:hAnsi="標楷體" w:hint="eastAsia"/>
                                <w:color w:val="000000"/>
                                <w:spacing w:val="-8"/>
                                <w:sz w:val="20"/>
                                <w:szCs w:val="20"/>
                              </w:rPr>
                              <w:t>1.</w:t>
                            </w:r>
                            <w:r w:rsidRPr="00D35545">
                              <w:rPr>
                                <w:rFonts w:ascii="標楷體" w:eastAsia="標楷體" w:hAnsi="標楷體" w:hint="eastAsia"/>
                                <w:color w:val="000000"/>
                                <w:spacing w:val="-14"/>
                                <w:sz w:val="20"/>
                                <w:szCs w:val="20"/>
                              </w:rPr>
                              <w:t>大羅東地區治水防災國土復育促進地區區段徵收</w:t>
                            </w:r>
                            <w:proofErr w:type="gramStart"/>
                            <w:r w:rsidRPr="00D35545">
                              <w:rPr>
                                <w:rFonts w:ascii="標楷體" w:eastAsia="標楷體" w:hAnsi="標楷體" w:hint="eastAsia"/>
                                <w:color w:val="000000"/>
                                <w:spacing w:val="-14"/>
                                <w:sz w:val="20"/>
                                <w:szCs w:val="20"/>
                              </w:rPr>
                              <w:t>【</w:t>
                            </w:r>
                            <w:proofErr w:type="gramEnd"/>
                            <w:r w:rsidRPr="00D35545">
                              <w:rPr>
                                <w:rFonts w:ascii="標楷體" w:eastAsia="標楷體" w:hAnsi="標楷體" w:hint="eastAsia"/>
                                <w:color w:val="000000"/>
                                <w:spacing w:val="-14"/>
                                <w:sz w:val="20"/>
                                <w:szCs w:val="20"/>
                              </w:rPr>
                              <w:t>原名：羅東都市計畫（部分工業區及保護區）區段徵收</w:t>
                            </w:r>
                            <w:proofErr w:type="gramStart"/>
                            <w:r w:rsidRPr="00D35545">
                              <w:rPr>
                                <w:rFonts w:ascii="標楷體" w:eastAsia="標楷體" w:hAnsi="標楷體" w:hint="eastAsia"/>
                                <w:color w:val="000000"/>
                                <w:spacing w:val="-14"/>
                                <w:sz w:val="20"/>
                                <w:szCs w:val="20"/>
                              </w:rPr>
                              <w:t>】</w:t>
                            </w:r>
                            <w:proofErr w:type="gramEnd"/>
                          </w:p>
                        </w:tc>
                        <w:tc>
                          <w:tcPr>
                            <w:tcW w:w="2268"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BC1959">
                            <w:pPr>
                              <w:suppressOverlap/>
                              <w:rPr>
                                <w:rFonts w:ascii="標楷體" w:eastAsia="標楷體" w:hAnsi="標楷體" w:cs="新細明體"/>
                                <w:color w:val="000000"/>
                                <w:sz w:val="20"/>
                                <w:szCs w:val="20"/>
                              </w:rPr>
                            </w:pPr>
                            <w:r w:rsidRPr="00D6663B">
                              <w:rPr>
                                <w:rFonts w:ascii="標楷體" w:eastAsia="標楷體" w:hAnsi="標楷體" w:hint="eastAsia"/>
                                <w:color w:val="000000"/>
                                <w:sz w:val="20"/>
                                <w:szCs w:val="20"/>
                              </w:rPr>
                              <w:t>宜蘭縣區段徵收基金</w:t>
                            </w:r>
                          </w:p>
                        </w:tc>
                        <w:tc>
                          <w:tcPr>
                            <w:tcW w:w="709"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CA560A">
                            <w:pPr>
                              <w:suppressOverlap/>
                              <w:jc w:val="center"/>
                              <w:rPr>
                                <w:rFonts w:ascii="標楷體" w:eastAsia="標楷體" w:hAnsi="標楷體" w:cs="新細明體"/>
                                <w:color w:val="000000"/>
                                <w:sz w:val="20"/>
                                <w:szCs w:val="20"/>
                              </w:rPr>
                            </w:pPr>
                            <w:r w:rsidRPr="00D6663B">
                              <w:rPr>
                                <w:rFonts w:ascii="標楷體" w:eastAsia="標楷體" w:hAnsi="標楷體" w:hint="eastAsia"/>
                                <w:color w:val="000000"/>
                                <w:sz w:val="20"/>
                                <w:szCs w:val="20"/>
                              </w:rPr>
                              <w:t>千元</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sidRPr="002F0A0C">
                              <w:rPr>
                                <w:rFonts w:ascii="標楷體" w:eastAsia="標楷體" w:hAnsi="標楷體"/>
                                <w:color w:val="000000"/>
                                <w:sz w:val="20"/>
                                <w:szCs w:val="20"/>
                              </w:rPr>
                              <w:t>5,</w:t>
                            </w:r>
                            <w:r>
                              <w:rPr>
                                <w:rFonts w:ascii="標楷體" w:eastAsia="標楷體" w:hAnsi="標楷體" w:hint="eastAsia"/>
                                <w:color w:val="000000"/>
                                <w:sz w:val="20"/>
                                <w:szCs w:val="20"/>
                              </w:rPr>
                              <w:t>297</w:t>
                            </w:r>
                            <w:r w:rsidRPr="002F0A0C">
                              <w:rPr>
                                <w:rFonts w:ascii="標楷體" w:eastAsia="標楷體" w:hAnsi="標楷體" w:hint="eastAsia"/>
                                <w:color w:val="000000"/>
                                <w:sz w:val="20"/>
                                <w:szCs w:val="20"/>
                              </w:rPr>
                              <w:t>,8</w:t>
                            </w:r>
                            <w:r>
                              <w:rPr>
                                <w:rFonts w:ascii="標楷體" w:eastAsia="標楷體" w:hAnsi="標楷體" w:hint="eastAsia"/>
                                <w:color w:val="000000"/>
                                <w:sz w:val="20"/>
                                <w:szCs w:val="20"/>
                              </w:rPr>
                              <w:t>76</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840</w:t>
                            </w:r>
                          </w:p>
                        </w:tc>
                        <w:tc>
                          <w:tcPr>
                            <w:tcW w:w="1056" w:type="dxa"/>
                            <w:tcBorders>
                              <w:top w:val="single" w:sz="4" w:space="0" w:color="auto"/>
                              <w:left w:val="single" w:sz="4" w:space="0" w:color="auto"/>
                              <w:bottom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sidRPr="002F0A0C">
                              <w:rPr>
                                <w:rFonts w:ascii="標楷體" w:eastAsia="標楷體" w:hAnsi="標楷體" w:hint="eastAsia"/>
                                <w:color w:val="000000"/>
                                <w:sz w:val="20"/>
                                <w:szCs w:val="20"/>
                              </w:rPr>
                              <w:t>0.</w:t>
                            </w:r>
                            <w:r>
                              <w:rPr>
                                <w:rFonts w:ascii="標楷體" w:eastAsia="標楷體" w:hAnsi="標楷體" w:hint="eastAsia"/>
                                <w:color w:val="000000"/>
                                <w:sz w:val="20"/>
                                <w:szCs w:val="20"/>
                              </w:rPr>
                              <w:t>22</w:t>
                            </w:r>
                          </w:p>
                        </w:tc>
                      </w:tr>
                      <w:tr w:rsidR="009B1924" w:rsidRPr="009E0A06" w:rsidTr="00B222B9">
                        <w:trPr>
                          <w:trHeight w:val="454"/>
                        </w:trPr>
                        <w:tc>
                          <w:tcPr>
                            <w:tcW w:w="3555" w:type="dxa"/>
                            <w:tcBorders>
                              <w:top w:val="single" w:sz="4" w:space="0" w:color="auto"/>
                              <w:bottom w:val="single" w:sz="4" w:space="0" w:color="auto"/>
                              <w:right w:val="single" w:sz="4" w:space="0" w:color="auto"/>
                            </w:tcBorders>
                            <w:shd w:val="clear" w:color="auto" w:fill="DAEEF3" w:themeFill="accent5" w:themeFillTint="33"/>
                            <w:vAlign w:val="center"/>
                          </w:tcPr>
                          <w:p w:rsidR="009B1924" w:rsidRPr="00D6663B" w:rsidRDefault="009B1924" w:rsidP="00CA560A">
                            <w:pPr>
                              <w:suppressOverlap/>
                              <w:rPr>
                                <w:rFonts w:ascii="標楷體" w:eastAsia="標楷體" w:hAnsi="標楷體" w:cs="新細明體"/>
                                <w:color w:val="000000"/>
                                <w:sz w:val="20"/>
                                <w:szCs w:val="20"/>
                              </w:rPr>
                            </w:pPr>
                            <w:r>
                              <w:rPr>
                                <w:rFonts w:ascii="標楷體" w:eastAsia="標楷體" w:hAnsi="標楷體" w:hint="eastAsia"/>
                                <w:color w:val="000000"/>
                                <w:sz w:val="20"/>
                                <w:szCs w:val="20"/>
                              </w:rPr>
                              <w:t>2</w:t>
                            </w:r>
                            <w:r w:rsidRPr="00D6663B">
                              <w:rPr>
                                <w:rFonts w:ascii="標楷體" w:eastAsia="標楷體" w:hAnsi="標楷體" w:hint="eastAsia"/>
                                <w:color w:val="000000"/>
                                <w:sz w:val="20"/>
                                <w:szCs w:val="20"/>
                              </w:rPr>
                              <w:t>.</w:t>
                            </w:r>
                            <w:proofErr w:type="gramStart"/>
                            <w:r w:rsidRPr="006A3CAE">
                              <w:rPr>
                                <w:rFonts w:ascii="標楷體" w:eastAsia="標楷體" w:hAnsi="標楷體" w:hint="eastAsia"/>
                                <w:color w:val="000000"/>
                                <w:sz w:val="20"/>
                                <w:szCs w:val="20"/>
                              </w:rPr>
                              <w:t>員山童玩</w:t>
                            </w:r>
                            <w:proofErr w:type="gramEnd"/>
                            <w:r w:rsidRPr="006A3CAE">
                              <w:rPr>
                                <w:rFonts w:ascii="標楷體" w:eastAsia="標楷體" w:hAnsi="標楷體" w:hint="eastAsia"/>
                                <w:color w:val="000000"/>
                                <w:sz w:val="20"/>
                                <w:szCs w:val="20"/>
                              </w:rPr>
                              <w:t>公園園區業務</w:t>
                            </w:r>
                          </w:p>
                        </w:tc>
                        <w:tc>
                          <w:tcPr>
                            <w:tcW w:w="226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D6663B" w:rsidRDefault="009B1924" w:rsidP="00BC1959">
                            <w:pPr>
                              <w:suppressOverlap/>
                              <w:rPr>
                                <w:rFonts w:ascii="標楷體" w:eastAsia="標楷體" w:hAnsi="標楷體" w:cs="新細明體"/>
                                <w:color w:val="000000"/>
                                <w:sz w:val="20"/>
                                <w:szCs w:val="20"/>
                              </w:rPr>
                            </w:pPr>
                            <w:proofErr w:type="gramStart"/>
                            <w:r w:rsidRPr="006A3CAE">
                              <w:rPr>
                                <w:rFonts w:ascii="標楷體" w:eastAsia="標楷體" w:hAnsi="標楷體" w:hint="eastAsia"/>
                                <w:color w:val="000000"/>
                                <w:sz w:val="20"/>
                                <w:szCs w:val="20"/>
                              </w:rPr>
                              <w:t>宜蘭縣文創發展</w:t>
                            </w:r>
                            <w:proofErr w:type="gramEnd"/>
                            <w:r w:rsidRPr="006A3CAE">
                              <w:rPr>
                                <w:rFonts w:ascii="標楷體" w:eastAsia="標楷體" w:hAnsi="標楷體" w:hint="eastAsia"/>
                                <w:color w:val="000000"/>
                                <w:sz w:val="20"/>
                                <w:szCs w:val="20"/>
                              </w:rPr>
                              <w:t>基金</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D6663B" w:rsidRDefault="009B1924" w:rsidP="00CA560A">
                            <w:pPr>
                              <w:suppressOverlap/>
                              <w:jc w:val="center"/>
                              <w:rPr>
                                <w:rFonts w:ascii="標楷體" w:eastAsia="標楷體" w:hAnsi="標楷體" w:cs="新細明體"/>
                                <w:color w:val="000000"/>
                                <w:sz w:val="20"/>
                                <w:szCs w:val="20"/>
                              </w:rPr>
                            </w:pPr>
                            <w:r w:rsidRPr="00D6663B">
                              <w:rPr>
                                <w:rFonts w:ascii="標楷體" w:eastAsia="標楷體" w:hAnsi="標楷體" w:hint="eastAsia"/>
                                <w:color w:val="000000"/>
                                <w:sz w:val="20"/>
                                <w:szCs w:val="20"/>
                              </w:rPr>
                              <w:t>千元</w:t>
                            </w:r>
                          </w:p>
                        </w:tc>
                        <w:tc>
                          <w:tcPr>
                            <w:tcW w:w="10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37</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340</w:t>
                            </w:r>
                          </w:p>
                        </w:tc>
                        <w:tc>
                          <w:tcPr>
                            <w:tcW w:w="10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447</w:t>
                            </w:r>
                          </w:p>
                        </w:tc>
                        <w:tc>
                          <w:tcPr>
                            <w:tcW w:w="1056" w:type="dxa"/>
                            <w:tcBorders>
                              <w:top w:val="single" w:sz="4" w:space="0" w:color="auto"/>
                              <w:left w:val="single" w:sz="4" w:space="0" w:color="auto"/>
                              <w:bottom w:val="single" w:sz="4" w:space="0" w:color="auto"/>
                            </w:tcBorders>
                            <w:shd w:val="clear" w:color="auto" w:fill="DAEEF3" w:themeFill="accent5" w:themeFillTint="33"/>
                            <w:vAlign w:val="center"/>
                          </w:tcPr>
                          <w:p w:rsidR="009B1924" w:rsidRPr="002F0A0C" w:rsidRDefault="009B1924" w:rsidP="00BC1959">
                            <w:pPr>
                              <w:spacing w:line="240" w:lineRule="exact"/>
                              <w:ind w:rightChars="10" w:right="24"/>
                              <w:suppressOverlap/>
                              <w:jc w:val="right"/>
                              <w:rPr>
                                <w:rFonts w:ascii="標楷體" w:eastAsia="標楷體" w:hAnsi="標楷體" w:cs="新細明體"/>
                                <w:color w:val="000000"/>
                                <w:sz w:val="20"/>
                                <w:szCs w:val="20"/>
                              </w:rPr>
                            </w:pPr>
                            <w:r>
                              <w:rPr>
                                <w:rFonts w:ascii="標楷體" w:eastAsia="標楷體" w:hAnsi="標楷體" w:hint="eastAsia"/>
                                <w:color w:val="000000"/>
                                <w:sz w:val="20"/>
                                <w:szCs w:val="20"/>
                              </w:rPr>
                              <w:t>9</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23</w:t>
                            </w:r>
                          </w:p>
                        </w:tc>
                      </w:tr>
                      <w:tr w:rsidR="009B1924" w:rsidRPr="009E0A06" w:rsidTr="00BC1959">
                        <w:trPr>
                          <w:trHeight w:val="454"/>
                        </w:trPr>
                        <w:tc>
                          <w:tcPr>
                            <w:tcW w:w="3555" w:type="dxa"/>
                            <w:tcBorders>
                              <w:top w:val="single" w:sz="4" w:space="0" w:color="auto"/>
                              <w:bottom w:val="single" w:sz="4" w:space="0" w:color="auto"/>
                              <w:right w:val="single" w:sz="4" w:space="0" w:color="auto"/>
                            </w:tcBorders>
                            <w:vAlign w:val="center"/>
                          </w:tcPr>
                          <w:p w:rsidR="009B1924" w:rsidRDefault="009B1924" w:rsidP="00CA560A">
                            <w:pPr>
                              <w:suppressOverlap/>
                              <w:rPr>
                                <w:rFonts w:ascii="標楷體" w:eastAsia="標楷體" w:hAnsi="標楷體"/>
                                <w:color w:val="000000"/>
                                <w:sz w:val="20"/>
                                <w:szCs w:val="20"/>
                              </w:rPr>
                            </w:pPr>
                            <w:r>
                              <w:rPr>
                                <w:rFonts w:ascii="標楷體" w:eastAsia="標楷體" w:hAnsi="標楷體" w:hint="eastAsia"/>
                                <w:color w:val="000000"/>
                                <w:sz w:val="20"/>
                                <w:szCs w:val="20"/>
                              </w:rPr>
                              <w:t>3</w:t>
                            </w:r>
                            <w:r w:rsidRPr="00D6663B">
                              <w:rPr>
                                <w:rFonts w:ascii="標楷體" w:eastAsia="標楷體" w:hAnsi="標楷體" w:hint="eastAsia"/>
                                <w:color w:val="000000"/>
                                <w:sz w:val="20"/>
                                <w:szCs w:val="20"/>
                              </w:rPr>
                              <w:t>.</w:t>
                            </w:r>
                            <w:r w:rsidRPr="00C03BBC">
                              <w:rPr>
                                <w:rFonts w:ascii="標楷體" w:eastAsia="標楷體" w:hAnsi="標楷體" w:hint="eastAsia"/>
                                <w:bCs/>
                                <w:noProof/>
                                <w:sz w:val="20"/>
                              </w:rPr>
                              <w:t>門票收入</w:t>
                            </w:r>
                          </w:p>
                        </w:tc>
                        <w:tc>
                          <w:tcPr>
                            <w:tcW w:w="2268"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BC1959">
                            <w:pPr>
                              <w:suppressOverlap/>
                              <w:rPr>
                                <w:rFonts w:ascii="標楷體" w:eastAsia="標楷體" w:hAnsi="標楷體"/>
                                <w:color w:val="000000"/>
                                <w:sz w:val="20"/>
                                <w:szCs w:val="20"/>
                              </w:rPr>
                            </w:pPr>
                            <w:r w:rsidRPr="00C03BBC">
                              <w:rPr>
                                <w:rFonts w:ascii="標楷體" w:eastAsia="標楷體" w:hAnsi="標楷體" w:hint="eastAsia"/>
                                <w:bCs/>
                                <w:noProof/>
                                <w:sz w:val="20"/>
                              </w:rPr>
                              <w:t>宜蘭縣立蘭陽博物館</w:t>
                            </w:r>
                            <w:r>
                              <w:rPr>
                                <w:rFonts w:ascii="標楷體" w:eastAsia="標楷體" w:hAnsi="標楷體" w:hint="eastAsia"/>
                                <w:bCs/>
                                <w:noProof/>
                                <w:sz w:val="20"/>
                              </w:rPr>
                              <w:t>基金</w:t>
                            </w:r>
                          </w:p>
                        </w:tc>
                        <w:tc>
                          <w:tcPr>
                            <w:tcW w:w="709" w:type="dxa"/>
                            <w:tcBorders>
                              <w:top w:val="single" w:sz="4" w:space="0" w:color="auto"/>
                              <w:left w:val="single" w:sz="4" w:space="0" w:color="auto"/>
                              <w:bottom w:val="single" w:sz="4" w:space="0" w:color="auto"/>
                              <w:right w:val="single" w:sz="4" w:space="0" w:color="auto"/>
                            </w:tcBorders>
                            <w:vAlign w:val="center"/>
                          </w:tcPr>
                          <w:p w:rsidR="009B1924" w:rsidRPr="00D6663B" w:rsidRDefault="009B1924" w:rsidP="00CA560A">
                            <w:pPr>
                              <w:suppressOverlap/>
                              <w:jc w:val="center"/>
                              <w:rPr>
                                <w:rFonts w:ascii="標楷體" w:eastAsia="標楷體" w:hAnsi="標楷體"/>
                                <w:color w:val="000000"/>
                                <w:sz w:val="20"/>
                                <w:szCs w:val="20"/>
                              </w:rPr>
                            </w:pPr>
                            <w:r w:rsidRPr="00D6663B">
                              <w:rPr>
                                <w:rFonts w:ascii="標楷體" w:eastAsia="標楷體" w:hAnsi="標楷體" w:hint="eastAsia"/>
                                <w:color w:val="000000"/>
                                <w:sz w:val="20"/>
                                <w:szCs w:val="20"/>
                              </w:rPr>
                              <w:t>千元</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olor w:val="000000"/>
                                <w:sz w:val="20"/>
                                <w:szCs w:val="20"/>
                              </w:rPr>
                            </w:pPr>
                            <w:r>
                              <w:rPr>
                                <w:rFonts w:ascii="標楷體" w:eastAsia="標楷體" w:hAnsi="標楷體" w:hint="eastAsia"/>
                                <w:color w:val="000000"/>
                                <w:sz w:val="20"/>
                                <w:szCs w:val="20"/>
                              </w:rPr>
                              <w:t>53</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850</w:t>
                            </w:r>
                          </w:p>
                        </w:tc>
                        <w:tc>
                          <w:tcPr>
                            <w:tcW w:w="1055" w:type="dxa"/>
                            <w:tcBorders>
                              <w:top w:val="single" w:sz="4" w:space="0" w:color="auto"/>
                              <w:left w:val="single" w:sz="4" w:space="0" w:color="auto"/>
                              <w:bottom w:val="single" w:sz="4" w:space="0" w:color="auto"/>
                              <w:right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olor w:val="000000"/>
                                <w:sz w:val="20"/>
                                <w:szCs w:val="20"/>
                              </w:rPr>
                            </w:pPr>
                            <w:r>
                              <w:rPr>
                                <w:rFonts w:ascii="標楷體" w:eastAsia="標楷體" w:hAnsi="標楷體" w:hint="eastAsia"/>
                                <w:color w:val="000000"/>
                                <w:sz w:val="20"/>
                                <w:szCs w:val="20"/>
                              </w:rPr>
                              <w:t>11</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612</w:t>
                            </w:r>
                          </w:p>
                        </w:tc>
                        <w:tc>
                          <w:tcPr>
                            <w:tcW w:w="1056" w:type="dxa"/>
                            <w:tcBorders>
                              <w:top w:val="single" w:sz="4" w:space="0" w:color="auto"/>
                              <w:left w:val="single" w:sz="4" w:space="0" w:color="auto"/>
                              <w:bottom w:val="single" w:sz="4" w:space="0" w:color="auto"/>
                            </w:tcBorders>
                            <w:vAlign w:val="center"/>
                          </w:tcPr>
                          <w:p w:rsidR="009B1924" w:rsidRPr="002F0A0C" w:rsidRDefault="009B1924" w:rsidP="00BC1959">
                            <w:pPr>
                              <w:spacing w:line="240" w:lineRule="exact"/>
                              <w:ind w:rightChars="10" w:right="24"/>
                              <w:suppressOverlap/>
                              <w:jc w:val="right"/>
                              <w:rPr>
                                <w:rFonts w:ascii="標楷體" w:eastAsia="標楷體" w:hAnsi="標楷體"/>
                                <w:color w:val="000000"/>
                                <w:sz w:val="20"/>
                                <w:szCs w:val="20"/>
                              </w:rPr>
                            </w:pPr>
                            <w:r>
                              <w:rPr>
                                <w:rFonts w:ascii="標楷體" w:eastAsia="標楷體" w:hAnsi="標楷體" w:hint="eastAsia"/>
                                <w:color w:val="000000"/>
                                <w:sz w:val="20"/>
                                <w:szCs w:val="20"/>
                              </w:rPr>
                              <w:t>21</w:t>
                            </w:r>
                            <w:r w:rsidRPr="002F0A0C">
                              <w:rPr>
                                <w:rFonts w:ascii="標楷體" w:eastAsia="標楷體" w:hAnsi="標楷體" w:hint="eastAsia"/>
                                <w:color w:val="000000"/>
                                <w:sz w:val="20"/>
                                <w:szCs w:val="20"/>
                              </w:rPr>
                              <w:t>.</w:t>
                            </w:r>
                            <w:r>
                              <w:rPr>
                                <w:rFonts w:ascii="標楷體" w:eastAsia="標楷體" w:hAnsi="標楷體" w:hint="eastAsia"/>
                                <w:color w:val="000000"/>
                                <w:sz w:val="20"/>
                                <w:szCs w:val="20"/>
                              </w:rPr>
                              <w:t>57</w:t>
                            </w:r>
                          </w:p>
                        </w:tc>
                      </w:tr>
                    </w:tbl>
                    <w:p w:rsidR="009B1924" w:rsidRPr="008A44E6" w:rsidRDefault="009B1924" w:rsidP="00BC1959">
                      <w:pPr>
                        <w:spacing w:line="240" w:lineRule="exact"/>
                        <w:ind w:left="2" w:hangingChars="1" w:hanging="2"/>
                        <w:jc w:val="both"/>
                        <w:rPr>
                          <w:rFonts w:ascii="標楷體" w:eastAsia="標楷體" w:hAnsi="標楷體"/>
                          <w:sz w:val="18"/>
                          <w:szCs w:val="18"/>
                        </w:rPr>
                      </w:pPr>
                      <w:proofErr w:type="gramStart"/>
                      <w:r w:rsidRPr="008A44E6">
                        <w:rPr>
                          <w:rFonts w:ascii="標楷體" w:eastAsia="標楷體" w:hAnsi="標楷體" w:hint="eastAsia"/>
                          <w:sz w:val="18"/>
                          <w:szCs w:val="18"/>
                        </w:rPr>
                        <w:t>註</w:t>
                      </w:r>
                      <w:proofErr w:type="gramEnd"/>
                      <w:r w:rsidRPr="008A44E6">
                        <w:rPr>
                          <w:rFonts w:ascii="標楷體" w:eastAsia="標楷體" w:hAnsi="標楷體" w:hint="eastAsia"/>
                          <w:sz w:val="18"/>
                          <w:szCs w:val="18"/>
                        </w:rPr>
                        <w:t>：1.本表係按計畫執行率由最低至最高之順序排列。</w:t>
                      </w:r>
                    </w:p>
                    <w:p w:rsidR="009B1924" w:rsidRDefault="009B1924" w:rsidP="00BC1959">
                      <w:pPr>
                        <w:ind w:leftChars="150" w:left="515" w:hangingChars="86" w:hanging="155"/>
                      </w:pPr>
                      <w:r w:rsidRPr="008A44E6">
                        <w:rPr>
                          <w:rFonts w:ascii="標楷體" w:eastAsia="標楷體" w:hAnsi="標楷體" w:hint="eastAsia"/>
                          <w:sz w:val="18"/>
                          <w:szCs w:val="18"/>
                        </w:rPr>
                        <w:t>2.資料來源：</w:t>
                      </w:r>
                      <w:r w:rsidRPr="004B5496">
                        <w:rPr>
                          <w:rFonts w:ascii="標楷體" w:eastAsia="標楷體" w:hAnsi="標楷體" w:hint="eastAsia"/>
                          <w:sz w:val="18"/>
                          <w:szCs w:val="18"/>
                        </w:rPr>
                        <w:t>整理自宜蘭縣總決算暨附屬單位決算及綜計表審核報告附冊</w:t>
                      </w:r>
                      <w:r w:rsidRPr="008A44E6">
                        <w:rPr>
                          <w:rFonts w:ascii="標楷體" w:eastAsia="標楷體" w:hAnsi="標楷體" w:hint="eastAsia"/>
                          <w:sz w:val="18"/>
                          <w:szCs w:val="18"/>
                        </w:rPr>
                        <w:t>。</w:t>
                      </w:r>
                    </w:p>
                  </w:txbxContent>
                </v:textbox>
                <w10:wrap type="square"/>
              </v:shape>
            </w:pict>
          </mc:Fallback>
        </mc:AlternateContent>
      </w:r>
      <w:r w:rsidR="00B01EF5" w:rsidRPr="00CC1CD8">
        <w:rPr>
          <w:noProof/>
          <w:color w:val="FF0000"/>
        </w:rPr>
        <mc:AlternateContent>
          <mc:Choice Requires="wps">
            <w:drawing>
              <wp:anchor distT="0" distB="0" distL="114300" distR="114300" simplePos="0" relativeHeight="251757056" behindDoc="0" locked="0" layoutInCell="1" allowOverlap="1" wp14:anchorId="08107825" wp14:editId="7ADDE2D4">
                <wp:simplePos x="0" y="0"/>
                <wp:positionH relativeFrom="margin">
                  <wp:align>right</wp:align>
                </wp:positionH>
                <wp:positionV relativeFrom="margin">
                  <wp:align>top</wp:align>
                </wp:positionV>
                <wp:extent cx="4031615" cy="2861945"/>
                <wp:effectExtent l="0" t="0" r="6985"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1615" cy="28619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0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052"/>
                              <w:gridCol w:w="1014"/>
                              <w:gridCol w:w="1015"/>
                              <w:gridCol w:w="1015"/>
                            </w:tblGrid>
                            <w:tr w:rsidR="009B1924" w:rsidRPr="003663B7" w:rsidTr="00720600">
                              <w:trPr>
                                <w:trHeight w:val="709"/>
                                <w:tblHeader/>
                              </w:trPr>
                              <w:tc>
                                <w:tcPr>
                                  <w:tcW w:w="6096" w:type="dxa"/>
                                  <w:gridSpan w:val="4"/>
                                  <w:tcBorders>
                                    <w:top w:val="nil"/>
                                    <w:left w:val="nil"/>
                                    <w:bottom w:val="single" w:sz="4" w:space="0" w:color="auto"/>
                                    <w:right w:val="nil"/>
                                  </w:tcBorders>
                                  <w:vAlign w:val="center"/>
                                </w:tcPr>
                                <w:p w:rsidR="009B1924" w:rsidRPr="003663B7" w:rsidRDefault="009B1924" w:rsidP="00B01EF5">
                                  <w:pPr>
                                    <w:snapToGrid w:val="0"/>
                                    <w:spacing w:beforeLines="50" w:before="120" w:line="260" w:lineRule="exact"/>
                                    <w:ind w:leftChars="-23" w:left="-55"/>
                                    <w:jc w:val="center"/>
                                    <w:rPr>
                                      <w:rFonts w:ascii="標楷體" w:eastAsia="標楷體" w:hAnsi="標楷體"/>
                                      <w:b/>
                                    </w:rPr>
                                  </w:pPr>
                                  <w:r w:rsidRPr="003663B7">
                                    <w:rPr>
                                      <w:rFonts w:ascii="標楷體" w:eastAsia="標楷體" w:hAnsi="標楷體" w:hint="eastAsia"/>
                                      <w:b/>
                                    </w:rPr>
                                    <w:t>表</w:t>
                                  </w:r>
                                  <w:r>
                                    <w:rPr>
                                      <w:rFonts w:ascii="標楷體" w:eastAsia="標楷體" w:hAnsi="標楷體" w:hint="eastAsia"/>
                                      <w:b/>
                                    </w:rPr>
                                    <w:t>2</w:t>
                                  </w:r>
                                  <w:r w:rsidRPr="003663B7">
                                    <w:rPr>
                                      <w:rFonts w:ascii="標楷體" w:eastAsia="標楷體" w:hAnsi="標楷體" w:hint="eastAsia"/>
                                      <w:b/>
                                    </w:rPr>
                                    <w:t xml:space="preserve">　</w:t>
                                  </w:r>
                                  <w:proofErr w:type="gramStart"/>
                                  <w:r w:rsidRPr="003663B7">
                                    <w:rPr>
                                      <w:rFonts w:ascii="標楷體" w:eastAsia="標楷體" w:hAnsi="標楷體" w:hint="eastAsia"/>
                                      <w:b/>
                                      <w:spacing w:val="-8"/>
                                    </w:rPr>
                                    <w:t>1</w:t>
                                  </w:r>
                                  <w:r>
                                    <w:rPr>
                                      <w:rFonts w:ascii="標楷體" w:eastAsia="標楷體" w:hAnsi="標楷體" w:hint="eastAsia"/>
                                      <w:b/>
                                      <w:spacing w:val="-8"/>
                                    </w:rPr>
                                    <w:t>10</w:t>
                                  </w:r>
                                  <w:proofErr w:type="gramEnd"/>
                                  <w:r w:rsidRPr="003663B7">
                                    <w:rPr>
                                      <w:rFonts w:ascii="標楷體" w:eastAsia="標楷體" w:hAnsi="標楷體" w:hint="eastAsia"/>
                                      <w:b/>
                                      <w:spacing w:val="-8"/>
                                    </w:rPr>
                                    <w:t>年度宜蘭縣</w:t>
                                  </w:r>
                                  <w:r>
                                    <w:rPr>
                                      <w:rFonts w:ascii="標楷體" w:eastAsia="標楷體" w:hAnsi="標楷體" w:hint="eastAsia"/>
                                      <w:b/>
                                      <w:spacing w:val="-8"/>
                                    </w:rPr>
                                    <w:t>特別收入基金用途執行率排名</w:t>
                                  </w:r>
                                </w:p>
                                <w:p w:rsidR="009B1924" w:rsidRPr="003663B7" w:rsidRDefault="009B1924" w:rsidP="00B01EF5">
                                  <w:pPr>
                                    <w:spacing w:beforeLines="50" w:before="120" w:afterLines="10" w:after="24" w:line="200" w:lineRule="exact"/>
                                    <w:jc w:val="right"/>
                                    <w:rPr>
                                      <w:rFonts w:ascii="標楷體" w:eastAsia="標楷體" w:hAnsi="標楷體"/>
                                      <w:sz w:val="20"/>
                                      <w:szCs w:val="20"/>
                                    </w:rPr>
                                  </w:pPr>
                                  <w:r w:rsidRPr="003663B7">
                                    <w:rPr>
                                      <w:rFonts w:ascii="標楷體" w:eastAsia="標楷體" w:hAnsi="標楷體"/>
                                      <w:spacing w:val="60"/>
                                      <w:sz w:val="20"/>
                                      <w:szCs w:val="20"/>
                                    </w:rPr>
                                    <w:tab/>
                                  </w:r>
                                  <w:r w:rsidRPr="003663B7">
                                    <w:rPr>
                                      <w:rFonts w:ascii="標楷體" w:eastAsia="標楷體" w:hAnsi="標楷體" w:hint="eastAsia"/>
                                      <w:spacing w:val="-20"/>
                                      <w:kern w:val="0"/>
                                      <w:sz w:val="20"/>
                                      <w:szCs w:val="20"/>
                                    </w:rPr>
                                    <w:t>單位：</w:t>
                                  </w:r>
                                  <w:r w:rsidRPr="003663B7">
                                    <w:rPr>
                                      <w:rFonts w:ascii="標楷體" w:eastAsia="標楷體" w:hAnsi="標楷體" w:hint="eastAsia"/>
                                      <w:sz w:val="20"/>
                                      <w:szCs w:val="20"/>
                                    </w:rPr>
                                    <w:t>新臺幣千元、％</w:t>
                                  </w:r>
                                </w:p>
                              </w:tc>
                            </w:tr>
                            <w:tr w:rsidR="009B1924" w:rsidRPr="003663B7" w:rsidTr="0005184C">
                              <w:trPr>
                                <w:trHeight w:val="340"/>
                              </w:trPr>
                              <w:tc>
                                <w:tcPr>
                                  <w:tcW w:w="3052" w:type="dxa"/>
                                  <w:vMerge w:val="restart"/>
                                  <w:shd w:val="clear" w:color="auto" w:fill="B6DDE8" w:themeFill="accent5" w:themeFillTint="66"/>
                                  <w:vAlign w:val="center"/>
                                </w:tcPr>
                                <w:p w:rsidR="009B1924" w:rsidRPr="003663B7" w:rsidRDefault="009B1924" w:rsidP="00CA560A">
                                  <w:pPr>
                                    <w:snapToGrid w:val="0"/>
                                    <w:jc w:val="center"/>
                                    <w:rPr>
                                      <w:rFonts w:ascii="標楷體" w:eastAsia="標楷體" w:hAnsi="標楷體"/>
                                      <w:sz w:val="20"/>
                                      <w:szCs w:val="20"/>
                                    </w:rPr>
                                  </w:pPr>
                                  <w:r w:rsidRPr="003663B7">
                                    <w:rPr>
                                      <w:rFonts w:ascii="標楷體" w:eastAsia="標楷體" w:hAnsi="標楷體" w:hint="eastAsia"/>
                                      <w:sz w:val="20"/>
                                      <w:szCs w:val="20"/>
                                    </w:rPr>
                                    <w:t>基金名稱</w:t>
                                  </w:r>
                                </w:p>
                              </w:tc>
                              <w:tc>
                                <w:tcPr>
                                  <w:tcW w:w="3044" w:type="dxa"/>
                                  <w:gridSpan w:val="3"/>
                                  <w:tcBorders>
                                    <w:bottom w:val="single" w:sz="4" w:space="0" w:color="auto"/>
                                  </w:tcBorders>
                                  <w:shd w:val="clear" w:color="auto" w:fill="B6DDE8" w:themeFill="accent5" w:themeFillTint="66"/>
                                  <w:vAlign w:val="center"/>
                                </w:tcPr>
                                <w:p w:rsidR="009B1924" w:rsidRDefault="009B1924" w:rsidP="00755F1F">
                                  <w:pPr>
                                    <w:spacing w:line="240" w:lineRule="exact"/>
                                    <w:jc w:val="center"/>
                                    <w:rPr>
                                      <w:rFonts w:ascii="標楷體" w:eastAsia="標楷體" w:hAnsi="標楷體"/>
                                      <w:spacing w:val="-18"/>
                                      <w:sz w:val="20"/>
                                      <w:szCs w:val="20"/>
                                    </w:rPr>
                                  </w:pPr>
                                  <w:r>
                                    <w:rPr>
                                      <w:rFonts w:ascii="標楷體" w:eastAsia="標楷體" w:hAnsi="標楷體" w:hint="eastAsia"/>
                                      <w:spacing w:val="-18"/>
                                      <w:sz w:val="20"/>
                                      <w:szCs w:val="20"/>
                                    </w:rPr>
                                    <w:t>基金用途</w:t>
                                  </w:r>
                                </w:p>
                              </w:tc>
                            </w:tr>
                            <w:tr w:rsidR="009B1924" w:rsidRPr="003663B7" w:rsidTr="0005184C">
                              <w:trPr>
                                <w:trHeight w:val="340"/>
                              </w:trPr>
                              <w:tc>
                                <w:tcPr>
                                  <w:tcW w:w="3052" w:type="dxa"/>
                                  <w:vMerge/>
                                  <w:tcBorders>
                                    <w:bottom w:val="single" w:sz="4" w:space="0" w:color="auto"/>
                                  </w:tcBorders>
                                  <w:shd w:val="clear" w:color="auto" w:fill="B6DDE8" w:themeFill="accent5" w:themeFillTint="66"/>
                                  <w:vAlign w:val="center"/>
                                </w:tcPr>
                                <w:p w:rsidR="009B1924" w:rsidRPr="003663B7" w:rsidRDefault="009B1924" w:rsidP="00CA560A">
                                  <w:pPr>
                                    <w:widowControl/>
                                    <w:snapToGrid w:val="0"/>
                                    <w:jc w:val="center"/>
                                    <w:rPr>
                                      <w:rFonts w:ascii="標楷體" w:eastAsia="標楷體" w:hAnsi="標楷體"/>
                                      <w:sz w:val="20"/>
                                      <w:szCs w:val="20"/>
                                    </w:rPr>
                                  </w:pPr>
                                </w:p>
                              </w:tc>
                              <w:tc>
                                <w:tcPr>
                                  <w:tcW w:w="1014" w:type="dxa"/>
                                  <w:tcBorders>
                                    <w:bottom w:val="single" w:sz="4" w:space="0" w:color="auto"/>
                                  </w:tcBorders>
                                  <w:shd w:val="clear" w:color="auto" w:fill="B6DDE8" w:themeFill="accent5" w:themeFillTint="66"/>
                                  <w:vAlign w:val="center"/>
                                </w:tcPr>
                                <w:p w:rsidR="009B1924" w:rsidRPr="00573E83" w:rsidRDefault="009B1924" w:rsidP="00755F1F">
                                  <w:pPr>
                                    <w:spacing w:line="240" w:lineRule="exact"/>
                                    <w:jc w:val="center"/>
                                    <w:rPr>
                                      <w:rFonts w:ascii="標楷體" w:eastAsia="標楷體" w:hAnsi="標楷體"/>
                                      <w:spacing w:val="-10"/>
                                      <w:sz w:val="20"/>
                                      <w:szCs w:val="20"/>
                                    </w:rPr>
                                  </w:pPr>
                                  <w:r w:rsidRPr="00573E83">
                                    <w:rPr>
                                      <w:rFonts w:ascii="標楷體" w:eastAsia="標楷體" w:hAnsi="標楷體" w:hint="eastAsia"/>
                                      <w:spacing w:val="-10"/>
                                      <w:sz w:val="20"/>
                                      <w:szCs w:val="20"/>
                                    </w:rPr>
                                    <w:t>預算數</w:t>
                                  </w:r>
                                </w:p>
                              </w:tc>
                              <w:tc>
                                <w:tcPr>
                                  <w:tcW w:w="1015" w:type="dxa"/>
                                  <w:tcBorders>
                                    <w:bottom w:val="single" w:sz="4" w:space="0" w:color="auto"/>
                                  </w:tcBorders>
                                  <w:shd w:val="clear" w:color="auto" w:fill="B6DDE8" w:themeFill="accent5" w:themeFillTint="66"/>
                                  <w:vAlign w:val="center"/>
                                </w:tcPr>
                                <w:p w:rsidR="009B1924" w:rsidRPr="003663B7" w:rsidRDefault="009B1924" w:rsidP="00CA560A">
                                  <w:pPr>
                                    <w:spacing w:line="240" w:lineRule="exact"/>
                                    <w:jc w:val="center"/>
                                    <w:rPr>
                                      <w:rFonts w:ascii="標楷體" w:eastAsia="標楷體" w:hAnsi="標楷體"/>
                                      <w:sz w:val="20"/>
                                      <w:szCs w:val="20"/>
                                    </w:rPr>
                                  </w:pPr>
                                  <w:r w:rsidRPr="003663B7">
                                    <w:rPr>
                                      <w:rFonts w:ascii="標楷體" w:eastAsia="標楷體" w:hAnsi="標楷體" w:hint="eastAsia"/>
                                      <w:sz w:val="20"/>
                                      <w:szCs w:val="20"/>
                                    </w:rPr>
                                    <w:t>審定數</w:t>
                                  </w:r>
                                </w:p>
                              </w:tc>
                              <w:tc>
                                <w:tcPr>
                                  <w:tcW w:w="1015" w:type="dxa"/>
                                  <w:tcBorders>
                                    <w:bottom w:val="single" w:sz="4" w:space="0" w:color="auto"/>
                                  </w:tcBorders>
                                  <w:shd w:val="clear" w:color="auto" w:fill="B6DDE8" w:themeFill="accent5" w:themeFillTint="66"/>
                                  <w:vAlign w:val="center"/>
                                </w:tcPr>
                                <w:p w:rsidR="009B1924" w:rsidRPr="00720600" w:rsidRDefault="009B1924" w:rsidP="00755F1F">
                                  <w:pPr>
                                    <w:spacing w:line="240" w:lineRule="exact"/>
                                    <w:jc w:val="center"/>
                                    <w:rPr>
                                      <w:rFonts w:ascii="標楷體" w:eastAsia="標楷體" w:hAnsi="標楷體"/>
                                      <w:spacing w:val="-18"/>
                                      <w:sz w:val="20"/>
                                      <w:szCs w:val="20"/>
                                    </w:rPr>
                                  </w:pPr>
                                  <w:r>
                                    <w:rPr>
                                      <w:rFonts w:ascii="標楷體" w:eastAsia="標楷體" w:hAnsi="標楷體" w:hint="eastAsia"/>
                                      <w:spacing w:val="-18"/>
                                      <w:sz w:val="20"/>
                                      <w:szCs w:val="20"/>
                                    </w:rPr>
                                    <w:t>執行</w:t>
                                  </w:r>
                                  <w:r w:rsidRPr="00720600">
                                    <w:rPr>
                                      <w:rFonts w:ascii="標楷體" w:eastAsia="標楷體" w:hAnsi="標楷體" w:hint="eastAsia"/>
                                      <w:spacing w:val="-18"/>
                                      <w:sz w:val="20"/>
                                      <w:szCs w:val="20"/>
                                    </w:rPr>
                                    <w:t>率</w:t>
                                  </w:r>
                                </w:p>
                              </w:tc>
                            </w:tr>
                            <w:tr w:rsidR="009B1924" w:rsidRPr="003663B7" w:rsidTr="0005184C">
                              <w:trPr>
                                <w:trHeight w:val="393"/>
                              </w:trPr>
                              <w:tc>
                                <w:tcPr>
                                  <w:tcW w:w="3052" w:type="dxa"/>
                                  <w:tcBorders>
                                    <w:bottom w:val="nil"/>
                                  </w:tcBorders>
                                  <w:shd w:val="clear" w:color="auto" w:fill="DAEEF3" w:themeFill="accent5" w:themeFillTint="33"/>
                                  <w:vAlign w:val="center"/>
                                </w:tcPr>
                                <w:p w:rsidR="009B1924" w:rsidRPr="0009290A" w:rsidRDefault="009B1924" w:rsidP="00BC1959">
                                  <w:pPr>
                                    <w:widowControl/>
                                    <w:snapToGrid w:val="0"/>
                                    <w:jc w:val="both"/>
                                    <w:rPr>
                                      <w:rFonts w:ascii="標楷體" w:eastAsia="標楷體" w:hAnsi="標楷體" w:cs="新細明體"/>
                                      <w:b/>
                                      <w:bCs/>
                                      <w:noProof/>
                                      <w:kern w:val="0"/>
                                      <w:sz w:val="20"/>
                                      <w:szCs w:val="20"/>
                                    </w:rPr>
                                  </w:pPr>
                                  <w:r w:rsidRPr="00C77F02">
                                    <w:rPr>
                                      <w:rFonts w:ascii="標楷體" w:eastAsia="標楷體" w:hAnsi="標楷體" w:cs="新細明體" w:hint="eastAsia"/>
                                      <w:b/>
                                      <w:bCs/>
                                      <w:noProof/>
                                      <w:kern w:val="0"/>
                                      <w:sz w:val="20"/>
                                      <w:szCs w:val="20"/>
                                    </w:rPr>
                                    <w:t>基金用途執行率較高</w:t>
                                  </w:r>
                                  <w:r>
                                    <w:rPr>
                                      <w:rFonts w:ascii="標楷體" w:eastAsia="標楷體" w:hAnsi="標楷體" w:cs="新細明體" w:hint="eastAsia"/>
                                      <w:b/>
                                      <w:bCs/>
                                      <w:noProof/>
                                      <w:kern w:val="0"/>
                                      <w:sz w:val="20"/>
                                      <w:szCs w:val="20"/>
                                    </w:rPr>
                                    <w:t>者</w:t>
                                  </w:r>
                                </w:p>
                              </w:tc>
                              <w:tc>
                                <w:tcPr>
                                  <w:tcW w:w="1014" w:type="dxa"/>
                                  <w:tcBorders>
                                    <w:bottom w:val="nil"/>
                                  </w:tcBorders>
                                  <w:shd w:val="clear" w:color="auto" w:fill="DAEEF3" w:themeFill="accent5" w:themeFillTint="33"/>
                                  <w:vAlign w:val="center"/>
                                </w:tcPr>
                                <w:p w:rsidR="009B1924" w:rsidRPr="003663B7"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c>
                                <w:tcPr>
                                  <w:tcW w:w="1015" w:type="dxa"/>
                                  <w:tcBorders>
                                    <w:bottom w:val="nil"/>
                                  </w:tcBorders>
                                  <w:shd w:val="clear" w:color="auto" w:fill="DAEEF3" w:themeFill="accent5" w:themeFillTint="33"/>
                                  <w:vAlign w:val="center"/>
                                </w:tcPr>
                                <w:p w:rsidR="009B1924" w:rsidRPr="003663B7"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c>
                                <w:tcPr>
                                  <w:tcW w:w="1015" w:type="dxa"/>
                                  <w:tcBorders>
                                    <w:bottom w:val="nil"/>
                                  </w:tcBorders>
                                  <w:shd w:val="clear" w:color="auto" w:fill="DAEEF3" w:themeFill="accent5" w:themeFillTint="33"/>
                                  <w:vAlign w:val="center"/>
                                </w:tcPr>
                                <w:p w:rsidR="009B1924" w:rsidRPr="003663B7"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BC1959">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sidRPr="00C77F02">
                                    <w:rPr>
                                      <w:rFonts w:ascii="標楷體" w:eastAsia="標楷體" w:hAnsi="標楷體" w:cs="新細明體" w:hint="eastAsia"/>
                                      <w:bCs/>
                                      <w:noProof/>
                                      <w:spacing w:val="-10"/>
                                      <w:kern w:val="0"/>
                                      <w:sz w:val="20"/>
                                      <w:szCs w:val="20"/>
                                    </w:rPr>
                                    <w:t>宜蘭縣海難救助基金</w:t>
                                  </w:r>
                                </w:p>
                              </w:tc>
                              <w:tc>
                                <w:tcPr>
                                  <w:tcW w:w="101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5</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529</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4</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561</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82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50</w:t>
                                  </w:r>
                                </w:p>
                              </w:tc>
                            </w:tr>
                            <w:tr w:rsidR="009B1924" w:rsidRPr="003663B7" w:rsidTr="0005184C">
                              <w:trPr>
                                <w:trHeight w:val="393"/>
                              </w:trPr>
                              <w:tc>
                                <w:tcPr>
                                  <w:tcW w:w="3052" w:type="dxa"/>
                                  <w:tcBorders>
                                    <w:top w:val="nil"/>
                                    <w:bottom w:val="nil"/>
                                  </w:tcBorders>
                                  <w:shd w:val="clear" w:color="auto" w:fill="DAEEF3" w:themeFill="accent5" w:themeFillTint="33"/>
                                  <w:vAlign w:val="center"/>
                                </w:tcPr>
                                <w:p w:rsidR="009B1924" w:rsidRPr="0009290A" w:rsidRDefault="009B1924" w:rsidP="00BC1959">
                                  <w:pPr>
                                    <w:widowControl/>
                                    <w:snapToGrid w:val="0"/>
                                    <w:jc w:val="both"/>
                                    <w:rPr>
                                      <w:rFonts w:ascii="標楷體" w:eastAsia="標楷體" w:hAnsi="標楷體" w:cs="新細明體"/>
                                      <w:b/>
                                      <w:bCs/>
                                      <w:noProof/>
                                      <w:kern w:val="0"/>
                                      <w:sz w:val="20"/>
                                      <w:szCs w:val="20"/>
                                    </w:rPr>
                                  </w:pPr>
                                  <w:r w:rsidRPr="00C77F02">
                                    <w:rPr>
                                      <w:rFonts w:ascii="標楷體" w:eastAsia="標楷體" w:hAnsi="標楷體" w:cs="新細明體" w:hint="eastAsia"/>
                                      <w:b/>
                                      <w:bCs/>
                                      <w:noProof/>
                                      <w:kern w:val="0"/>
                                      <w:sz w:val="20"/>
                                      <w:szCs w:val="20"/>
                                    </w:rPr>
                                    <w:t>基金用途執行率較低前</w:t>
                                  </w:r>
                                  <w:r>
                                    <w:rPr>
                                      <w:rFonts w:ascii="標楷體" w:eastAsia="標楷體" w:hAnsi="標楷體" w:cs="新細明體" w:hint="eastAsia"/>
                                      <w:b/>
                                      <w:bCs/>
                                      <w:noProof/>
                                      <w:kern w:val="0"/>
                                      <w:sz w:val="20"/>
                                      <w:szCs w:val="20"/>
                                    </w:rPr>
                                    <w:t>2</w:t>
                                  </w:r>
                                  <w:r w:rsidRPr="00C77F02">
                                    <w:rPr>
                                      <w:rFonts w:ascii="標楷體" w:eastAsia="標楷體" w:hAnsi="標楷體" w:cs="新細明體" w:hint="eastAsia"/>
                                      <w:b/>
                                      <w:bCs/>
                                      <w:noProof/>
                                      <w:kern w:val="0"/>
                                      <w:sz w:val="20"/>
                                      <w:szCs w:val="20"/>
                                    </w:rPr>
                                    <w:t>名</w:t>
                                  </w:r>
                                </w:p>
                              </w:tc>
                              <w:tc>
                                <w:tcPr>
                                  <w:tcW w:w="1014"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1015"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1015" w:type="dxa"/>
                                  <w:tcBorders>
                                    <w:top w:val="nil"/>
                                    <w:bottom w:val="nil"/>
                                  </w:tcBorders>
                                  <w:shd w:val="clear" w:color="auto" w:fill="DAEEF3" w:themeFill="accent5" w:themeFillTint="33"/>
                                  <w:vAlign w:val="center"/>
                                </w:tcPr>
                                <w:p w:rsidR="009B1924" w:rsidRPr="002F0A0C"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BC1959">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1.</w:t>
                                  </w:r>
                                  <w:r w:rsidRPr="00C77F02">
                                    <w:rPr>
                                      <w:rFonts w:ascii="標楷體" w:eastAsia="標楷體" w:hAnsi="標楷體" w:cs="新細明體" w:hint="eastAsia"/>
                                      <w:bCs/>
                                      <w:noProof/>
                                      <w:spacing w:val="-10"/>
                                      <w:kern w:val="0"/>
                                      <w:sz w:val="20"/>
                                      <w:szCs w:val="20"/>
                                    </w:rPr>
                                    <w:t>宜蘭縣農業發展基金</w:t>
                                  </w:r>
                                </w:p>
                              </w:tc>
                              <w:tc>
                                <w:tcPr>
                                  <w:tcW w:w="101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19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038</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3</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262</w:t>
                                  </w:r>
                                </w:p>
                              </w:tc>
                              <w:tc>
                                <w:tcPr>
                                  <w:tcW w:w="1015" w:type="dxa"/>
                                  <w:tcBorders>
                                    <w:top w:val="nil"/>
                                    <w:bottom w:val="nil"/>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Pr>
                                      <w:rFonts w:ascii="標楷體" w:eastAsia="標楷體" w:hAnsi="標楷體" w:cs="新細明體" w:hint="eastAsia"/>
                                      <w:bCs/>
                                      <w:noProof/>
                                      <w:spacing w:val="-20"/>
                                      <w:kern w:val="0"/>
                                      <w:sz w:val="20"/>
                                      <w:szCs w:val="20"/>
                                    </w:rPr>
                                    <w:t>69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67</w:t>
                                  </w:r>
                                </w:p>
                              </w:tc>
                            </w:tr>
                            <w:tr w:rsidR="009B1924" w:rsidRPr="003663B7" w:rsidTr="00BC1959">
                              <w:trPr>
                                <w:trHeight w:val="393"/>
                              </w:trPr>
                              <w:tc>
                                <w:tcPr>
                                  <w:tcW w:w="3052" w:type="dxa"/>
                                  <w:tcBorders>
                                    <w:top w:val="nil"/>
                                    <w:bottom w:val="nil"/>
                                  </w:tcBorders>
                                  <w:vAlign w:val="center"/>
                                </w:tcPr>
                                <w:p w:rsidR="009B1924" w:rsidRPr="003663B7" w:rsidRDefault="009B1924" w:rsidP="00BC1959">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2.</w:t>
                                  </w:r>
                                  <w:r w:rsidRPr="0015147D">
                                    <w:rPr>
                                      <w:rFonts w:ascii="標楷體" w:eastAsia="標楷體" w:hAnsi="標楷體" w:cs="新細明體" w:hint="eastAsia"/>
                                      <w:bCs/>
                                      <w:noProof/>
                                      <w:spacing w:val="-10"/>
                                      <w:kern w:val="0"/>
                                      <w:sz w:val="20"/>
                                      <w:szCs w:val="20"/>
                                    </w:rPr>
                                    <w:t>宜蘭縣</w:t>
                                  </w:r>
                                  <w:r>
                                    <w:rPr>
                                      <w:rFonts w:ascii="標楷體" w:eastAsia="標楷體" w:hAnsi="標楷體" w:cs="新細明體" w:hint="eastAsia"/>
                                      <w:bCs/>
                                      <w:noProof/>
                                      <w:spacing w:val="-10"/>
                                      <w:kern w:val="0"/>
                                      <w:sz w:val="20"/>
                                      <w:szCs w:val="20"/>
                                    </w:rPr>
                                    <w:t>身心障礙者就業</w:t>
                                  </w:r>
                                  <w:r w:rsidRPr="0015147D">
                                    <w:rPr>
                                      <w:rFonts w:ascii="標楷體" w:eastAsia="標楷體" w:hAnsi="標楷體" w:cs="新細明體" w:hint="eastAsia"/>
                                      <w:bCs/>
                                      <w:noProof/>
                                      <w:spacing w:val="-10"/>
                                      <w:kern w:val="0"/>
                                      <w:sz w:val="20"/>
                                      <w:szCs w:val="20"/>
                                    </w:rPr>
                                    <w:t>基金</w:t>
                                  </w:r>
                                </w:p>
                              </w:tc>
                              <w:tc>
                                <w:tcPr>
                                  <w:tcW w:w="101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42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40</w:t>
                                  </w:r>
                                  <w:r w:rsidRPr="002F0A0C">
                                    <w:rPr>
                                      <w:rFonts w:ascii="標楷體" w:eastAsia="標楷體" w:hAnsi="標楷體" w:cs="新細明體" w:hint="eastAsia"/>
                                      <w:bCs/>
                                      <w:noProof/>
                                      <w:spacing w:val="-20"/>
                                      <w:kern w:val="0"/>
                                      <w:sz w:val="20"/>
                                      <w:szCs w:val="20"/>
                                    </w:rPr>
                                    <w:t>7</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3</w:t>
                                  </w:r>
                                  <w:r w:rsidRPr="002F0A0C">
                                    <w:rPr>
                                      <w:rFonts w:ascii="標楷體" w:eastAsia="標楷體" w:hAnsi="標楷體" w:cs="新細明體" w:hint="eastAsia"/>
                                      <w:bCs/>
                                      <w:noProof/>
                                      <w:spacing w:val="-20"/>
                                      <w:kern w:val="0"/>
                                      <w:sz w:val="20"/>
                                      <w:szCs w:val="20"/>
                                    </w:rPr>
                                    <w:t>3</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910</w:t>
                                  </w:r>
                                </w:p>
                              </w:tc>
                              <w:tc>
                                <w:tcPr>
                                  <w:tcW w:w="1015" w:type="dxa"/>
                                  <w:tcBorders>
                                    <w:top w:val="nil"/>
                                    <w:bottom w:val="nil"/>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Pr>
                                      <w:rFonts w:ascii="標楷體" w:eastAsia="標楷體" w:hAnsi="標楷體" w:cs="新細明體" w:hint="eastAsia"/>
                                      <w:bCs/>
                                      <w:noProof/>
                                      <w:spacing w:val="-20"/>
                                      <w:kern w:val="0"/>
                                      <w:sz w:val="20"/>
                                      <w:szCs w:val="20"/>
                                    </w:rPr>
                                    <w:t>79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97</w:t>
                                  </w:r>
                                </w:p>
                              </w:tc>
                            </w:tr>
                            <w:tr w:rsidR="009B1924" w:rsidRPr="003663B7" w:rsidTr="00720600">
                              <w:trPr>
                                <w:trHeight w:val="25"/>
                              </w:trPr>
                              <w:tc>
                                <w:tcPr>
                                  <w:tcW w:w="6096" w:type="dxa"/>
                                  <w:gridSpan w:val="4"/>
                                  <w:tcBorders>
                                    <w:top w:val="single" w:sz="4" w:space="0" w:color="auto"/>
                                    <w:left w:val="nil"/>
                                    <w:bottom w:val="nil"/>
                                    <w:right w:val="nil"/>
                                  </w:tcBorders>
                                  <w:vAlign w:val="center"/>
                                </w:tcPr>
                                <w:p w:rsidR="009B1924" w:rsidRPr="0029626D" w:rsidRDefault="009B1924" w:rsidP="0060300F">
                                  <w:pPr>
                                    <w:widowControl/>
                                    <w:snapToGrid w:val="0"/>
                                    <w:ind w:left="540" w:hangingChars="300" w:hanging="540"/>
                                    <w:jc w:val="both"/>
                                    <w:rPr>
                                      <w:rFonts w:ascii="標楷體" w:eastAsia="標楷體" w:hAnsi="標楷體"/>
                                      <w:sz w:val="18"/>
                                      <w:szCs w:val="18"/>
                                    </w:rPr>
                                  </w:pPr>
                                  <w:proofErr w:type="gramStart"/>
                                  <w:r w:rsidRPr="003663B7">
                                    <w:rPr>
                                      <w:rFonts w:ascii="標楷體" w:eastAsia="標楷體" w:hAnsi="標楷體" w:hint="eastAsia"/>
                                      <w:sz w:val="18"/>
                                      <w:szCs w:val="18"/>
                                    </w:rPr>
                                    <w:t>註</w:t>
                                  </w:r>
                                  <w:proofErr w:type="gramEnd"/>
                                  <w:r w:rsidRPr="003663B7">
                                    <w:rPr>
                                      <w:rFonts w:ascii="標楷體" w:eastAsia="標楷體" w:hAnsi="標楷體" w:hint="eastAsia"/>
                                      <w:sz w:val="18"/>
                                      <w:szCs w:val="18"/>
                                    </w:rPr>
                                    <w:t>：1.</w:t>
                                  </w:r>
                                  <w:r w:rsidRPr="0029626D">
                                    <w:rPr>
                                      <w:rFonts w:ascii="標楷體" w:eastAsia="標楷體" w:hAnsi="標楷體" w:hint="eastAsia"/>
                                      <w:sz w:val="18"/>
                                      <w:szCs w:val="18"/>
                                    </w:rPr>
                                    <w:t>表列基金用途執行率</w:t>
                                  </w:r>
                                  <w:r>
                                    <w:rPr>
                                      <w:rFonts w:ascii="標楷體" w:eastAsia="標楷體" w:hAnsi="標楷體" w:hint="eastAsia"/>
                                      <w:sz w:val="18"/>
                                      <w:szCs w:val="18"/>
                                    </w:rPr>
                                    <w:t>較高者</w:t>
                                  </w:r>
                                  <w:r w:rsidRPr="0029626D">
                                    <w:rPr>
                                      <w:rFonts w:ascii="標楷體" w:eastAsia="標楷體" w:hAnsi="標楷體" w:hint="eastAsia"/>
                                      <w:sz w:val="18"/>
                                      <w:szCs w:val="18"/>
                                    </w:rPr>
                                    <w:t>，其評比標準係以</w:t>
                                  </w:r>
                                  <w:proofErr w:type="gramStart"/>
                                  <w:r>
                                    <w:rPr>
                                      <w:rFonts w:ascii="標楷體" w:eastAsia="標楷體" w:hAnsi="標楷體" w:hint="eastAsia"/>
                                      <w:sz w:val="18"/>
                                      <w:szCs w:val="18"/>
                                    </w:rPr>
                                    <w:t>110</w:t>
                                  </w:r>
                                  <w:proofErr w:type="gramEnd"/>
                                  <w:r w:rsidRPr="0029626D">
                                    <w:rPr>
                                      <w:rFonts w:ascii="標楷體" w:eastAsia="標楷體" w:hAnsi="標楷體" w:hint="eastAsia"/>
                                      <w:sz w:val="18"/>
                                      <w:szCs w:val="18"/>
                                    </w:rPr>
                                    <w:t>年度</w:t>
                                  </w:r>
                                  <w:r>
                                    <w:rPr>
                                      <w:rFonts w:ascii="標楷體" w:eastAsia="標楷體" w:hAnsi="標楷體" w:hint="eastAsia"/>
                                      <w:sz w:val="18"/>
                                      <w:szCs w:val="18"/>
                                    </w:rPr>
                                    <w:t>審定</w:t>
                                  </w:r>
                                  <w:r w:rsidRPr="0029626D">
                                    <w:rPr>
                                      <w:rFonts w:ascii="標楷體" w:eastAsia="標楷體" w:hAnsi="標楷體" w:hint="eastAsia"/>
                                      <w:sz w:val="18"/>
                                      <w:szCs w:val="18"/>
                                    </w:rPr>
                                    <w:t>賸餘、主要業務計畫執行率已達</w:t>
                                  </w:r>
                                  <w:proofErr w:type="gramStart"/>
                                  <w:r w:rsidRPr="0029626D">
                                    <w:rPr>
                                      <w:rFonts w:ascii="標楷體" w:eastAsia="標楷體" w:hAnsi="標楷體" w:hint="eastAsia"/>
                                      <w:sz w:val="18"/>
                                      <w:szCs w:val="18"/>
                                    </w:rPr>
                                    <w:t>8成</w:t>
                                  </w:r>
                                  <w:proofErr w:type="gramEnd"/>
                                  <w:r w:rsidRPr="0029626D">
                                    <w:rPr>
                                      <w:rFonts w:ascii="標楷體" w:eastAsia="標楷體" w:hAnsi="標楷體" w:hint="eastAsia"/>
                                      <w:sz w:val="18"/>
                                      <w:szCs w:val="18"/>
                                    </w:rPr>
                                    <w:t>以上，且基金用途審定數不超過預算數者為限。</w:t>
                                  </w:r>
                                </w:p>
                                <w:p w:rsidR="009B1924" w:rsidRPr="003663B7" w:rsidRDefault="009B1924" w:rsidP="0060300F">
                                  <w:pPr>
                                    <w:widowControl/>
                                    <w:snapToGrid w:val="0"/>
                                    <w:ind w:leftChars="150" w:left="630" w:hangingChars="150" w:hanging="270"/>
                                    <w:rPr>
                                      <w:rFonts w:ascii="標楷體" w:eastAsia="標楷體" w:hAnsi="標楷體" w:cs="新細明體"/>
                                      <w:bCs/>
                                      <w:noProof/>
                                      <w:spacing w:val="-20"/>
                                      <w:kern w:val="0"/>
                                      <w:sz w:val="20"/>
                                      <w:szCs w:val="20"/>
                                    </w:rPr>
                                  </w:pPr>
                                  <w:r w:rsidRPr="003663B7">
                                    <w:rPr>
                                      <w:rFonts w:ascii="標楷體" w:eastAsia="標楷體" w:hAnsi="標楷體" w:hint="eastAsia"/>
                                      <w:sz w:val="18"/>
                                      <w:szCs w:val="18"/>
                                    </w:rPr>
                                    <w:t>2.</w:t>
                                  </w:r>
                                  <w:r w:rsidRPr="00720600">
                                    <w:rPr>
                                      <w:rFonts w:ascii="標楷體" w:eastAsia="標楷體" w:hAnsi="標楷體" w:hint="eastAsia"/>
                                      <w:spacing w:val="-4"/>
                                      <w:sz w:val="18"/>
                                      <w:szCs w:val="18"/>
                                    </w:rPr>
                                    <w:t>資料來源：整理自宜蘭縣總決算暨附屬單位決算及綜計表審核報告附冊</w:t>
                                  </w:r>
                                  <w:r w:rsidRPr="003663B7">
                                    <w:rPr>
                                      <w:rFonts w:ascii="標楷體" w:eastAsia="標楷體" w:hAnsi="標楷體" w:hint="eastAsia"/>
                                      <w:sz w:val="18"/>
                                      <w:szCs w:val="18"/>
                                    </w:rPr>
                                    <w:t>。</w:t>
                                  </w:r>
                                </w:p>
                              </w:tc>
                            </w:tr>
                          </w:tbl>
                          <w:p w:rsidR="009B1924" w:rsidRPr="00361DF8" w:rsidRDefault="009B1924" w:rsidP="00BC195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1" o:spid="_x0000_s1031" type="#_x0000_t202" style="position:absolute;left:0;text-align:left;margin-left:266.25pt;margin-top:0;width:317.45pt;height:225.35pt;z-index:25175705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" stroked="f">
                <v:textbox>
                  <w:txbxContent>
                    <w:tbl>
                      <w:tblPr>
                        <w:tblW w:w="60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052"/>
                        <w:gridCol w:w="1014"/>
                        <w:gridCol w:w="1015"/>
                        <w:gridCol w:w="1015"/>
                      </w:tblGrid>
                      <w:tr w:rsidR="009B1924" w:rsidRPr="003663B7" w:rsidTr="00720600">
                        <w:trPr>
                          <w:trHeight w:val="709"/>
                          <w:tblHeader/>
                        </w:trPr>
                        <w:tc>
                          <w:tcPr>
                            <w:tcW w:w="6096" w:type="dxa"/>
                            <w:gridSpan w:val="4"/>
                            <w:tcBorders>
                              <w:top w:val="nil"/>
                              <w:left w:val="nil"/>
                              <w:bottom w:val="single" w:sz="4" w:space="0" w:color="auto"/>
                              <w:right w:val="nil"/>
                            </w:tcBorders>
                            <w:vAlign w:val="center"/>
                          </w:tcPr>
                          <w:p w:rsidR="009B1924" w:rsidRPr="003663B7" w:rsidRDefault="009B1924" w:rsidP="00B01EF5">
                            <w:pPr>
                              <w:snapToGrid w:val="0"/>
                              <w:spacing w:beforeLines="50" w:before="120" w:line="260" w:lineRule="exact"/>
                              <w:ind w:leftChars="-23" w:left="-55"/>
                              <w:jc w:val="center"/>
                              <w:rPr>
                                <w:rFonts w:ascii="標楷體" w:eastAsia="標楷體" w:hAnsi="標楷體"/>
                                <w:b/>
                              </w:rPr>
                            </w:pPr>
                            <w:r w:rsidRPr="003663B7">
                              <w:rPr>
                                <w:rFonts w:ascii="標楷體" w:eastAsia="標楷體" w:hAnsi="標楷體" w:hint="eastAsia"/>
                                <w:b/>
                              </w:rPr>
                              <w:t>表</w:t>
                            </w:r>
                            <w:r>
                              <w:rPr>
                                <w:rFonts w:ascii="標楷體" w:eastAsia="標楷體" w:hAnsi="標楷體" w:hint="eastAsia"/>
                                <w:b/>
                              </w:rPr>
                              <w:t>2</w:t>
                            </w:r>
                            <w:r w:rsidRPr="003663B7">
                              <w:rPr>
                                <w:rFonts w:ascii="標楷體" w:eastAsia="標楷體" w:hAnsi="標楷體" w:hint="eastAsia"/>
                                <w:b/>
                              </w:rPr>
                              <w:t xml:space="preserve">　</w:t>
                            </w:r>
                            <w:proofErr w:type="gramStart"/>
                            <w:r w:rsidRPr="003663B7">
                              <w:rPr>
                                <w:rFonts w:ascii="標楷體" w:eastAsia="標楷體" w:hAnsi="標楷體" w:hint="eastAsia"/>
                                <w:b/>
                                <w:spacing w:val="-8"/>
                              </w:rPr>
                              <w:t>1</w:t>
                            </w:r>
                            <w:r>
                              <w:rPr>
                                <w:rFonts w:ascii="標楷體" w:eastAsia="標楷體" w:hAnsi="標楷體" w:hint="eastAsia"/>
                                <w:b/>
                                <w:spacing w:val="-8"/>
                              </w:rPr>
                              <w:t>10</w:t>
                            </w:r>
                            <w:proofErr w:type="gramEnd"/>
                            <w:r w:rsidRPr="003663B7">
                              <w:rPr>
                                <w:rFonts w:ascii="標楷體" w:eastAsia="標楷體" w:hAnsi="標楷體" w:hint="eastAsia"/>
                                <w:b/>
                                <w:spacing w:val="-8"/>
                              </w:rPr>
                              <w:t>年度宜蘭縣</w:t>
                            </w:r>
                            <w:r>
                              <w:rPr>
                                <w:rFonts w:ascii="標楷體" w:eastAsia="標楷體" w:hAnsi="標楷體" w:hint="eastAsia"/>
                                <w:b/>
                                <w:spacing w:val="-8"/>
                              </w:rPr>
                              <w:t>特別收入基金用途執行率排名</w:t>
                            </w:r>
                          </w:p>
                          <w:p w:rsidR="009B1924" w:rsidRPr="003663B7" w:rsidRDefault="009B1924" w:rsidP="00B01EF5">
                            <w:pPr>
                              <w:spacing w:beforeLines="50" w:before="120" w:afterLines="10" w:after="24" w:line="200" w:lineRule="exact"/>
                              <w:jc w:val="right"/>
                              <w:rPr>
                                <w:rFonts w:ascii="標楷體" w:eastAsia="標楷體" w:hAnsi="標楷體"/>
                                <w:sz w:val="20"/>
                                <w:szCs w:val="20"/>
                              </w:rPr>
                            </w:pPr>
                            <w:r w:rsidRPr="003663B7">
                              <w:rPr>
                                <w:rFonts w:ascii="標楷體" w:eastAsia="標楷體" w:hAnsi="標楷體"/>
                                <w:spacing w:val="60"/>
                                <w:sz w:val="20"/>
                                <w:szCs w:val="20"/>
                              </w:rPr>
                              <w:tab/>
                            </w:r>
                            <w:r w:rsidRPr="003663B7">
                              <w:rPr>
                                <w:rFonts w:ascii="標楷體" w:eastAsia="標楷體" w:hAnsi="標楷體" w:hint="eastAsia"/>
                                <w:spacing w:val="-20"/>
                                <w:kern w:val="0"/>
                                <w:sz w:val="20"/>
                                <w:szCs w:val="20"/>
                              </w:rPr>
                              <w:t>單位：</w:t>
                            </w:r>
                            <w:r w:rsidRPr="003663B7">
                              <w:rPr>
                                <w:rFonts w:ascii="標楷體" w:eastAsia="標楷體" w:hAnsi="標楷體" w:hint="eastAsia"/>
                                <w:sz w:val="20"/>
                                <w:szCs w:val="20"/>
                              </w:rPr>
                              <w:t>新臺幣千元、％</w:t>
                            </w:r>
                          </w:p>
                        </w:tc>
                      </w:tr>
                      <w:tr w:rsidR="009B1924" w:rsidRPr="003663B7" w:rsidTr="0005184C">
                        <w:trPr>
                          <w:trHeight w:val="340"/>
                        </w:trPr>
                        <w:tc>
                          <w:tcPr>
                            <w:tcW w:w="3052" w:type="dxa"/>
                            <w:vMerge w:val="restart"/>
                            <w:shd w:val="clear" w:color="auto" w:fill="B6DDE8" w:themeFill="accent5" w:themeFillTint="66"/>
                            <w:vAlign w:val="center"/>
                          </w:tcPr>
                          <w:p w:rsidR="009B1924" w:rsidRPr="003663B7" w:rsidRDefault="009B1924" w:rsidP="00CA560A">
                            <w:pPr>
                              <w:snapToGrid w:val="0"/>
                              <w:jc w:val="center"/>
                              <w:rPr>
                                <w:rFonts w:ascii="標楷體" w:eastAsia="標楷體" w:hAnsi="標楷體"/>
                                <w:sz w:val="20"/>
                                <w:szCs w:val="20"/>
                              </w:rPr>
                            </w:pPr>
                            <w:r w:rsidRPr="003663B7">
                              <w:rPr>
                                <w:rFonts w:ascii="標楷體" w:eastAsia="標楷體" w:hAnsi="標楷體" w:hint="eastAsia"/>
                                <w:sz w:val="20"/>
                                <w:szCs w:val="20"/>
                              </w:rPr>
                              <w:t>基金名稱</w:t>
                            </w:r>
                          </w:p>
                        </w:tc>
                        <w:tc>
                          <w:tcPr>
                            <w:tcW w:w="3044" w:type="dxa"/>
                            <w:gridSpan w:val="3"/>
                            <w:tcBorders>
                              <w:bottom w:val="single" w:sz="4" w:space="0" w:color="auto"/>
                            </w:tcBorders>
                            <w:shd w:val="clear" w:color="auto" w:fill="B6DDE8" w:themeFill="accent5" w:themeFillTint="66"/>
                            <w:vAlign w:val="center"/>
                          </w:tcPr>
                          <w:p w:rsidR="009B1924" w:rsidRDefault="009B1924" w:rsidP="00755F1F">
                            <w:pPr>
                              <w:spacing w:line="240" w:lineRule="exact"/>
                              <w:jc w:val="center"/>
                              <w:rPr>
                                <w:rFonts w:ascii="標楷體" w:eastAsia="標楷體" w:hAnsi="標楷體"/>
                                <w:spacing w:val="-18"/>
                                <w:sz w:val="20"/>
                                <w:szCs w:val="20"/>
                              </w:rPr>
                            </w:pPr>
                            <w:r>
                              <w:rPr>
                                <w:rFonts w:ascii="標楷體" w:eastAsia="標楷體" w:hAnsi="標楷體" w:hint="eastAsia"/>
                                <w:spacing w:val="-18"/>
                                <w:sz w:val="20"/>
                                <w:szCs w:val="20"/>
                              </w:rPr>
                              <w:t>基金用途</w:t>
                            </w:r>
                          </w:p>
                        </w:tc>
                      </w:tr>
                      <w:tr w:rsidR="009B1924" w:rsidRPr="003663B7" w:rsidTr="0005184C">
                        <w:trPr>
                          <w:trHeight w:val="340"/>
                        </w:trPr>
                        <w:tc>
                          <w:tcPr>
                            <w:tcW w:w="3052" w:type="dxa"/>
                            <w:vMerge/>
                            <w:tcBorders>
                              <w:bottom w:val="single" w:sz="4" w:space="0" w:color="auto"/>
                            </w:tcBorders>
                            <w:shd w:val="clear" w:color="auto" w:fill="B6DDE8" w:themeFill="accent5" w:themeFillTint="66"/>
                            <w:vAlign w:val="center"/>
                          </w:tcPr>
                          <w:p w:rsidR="009B1924" w:rsidRPr="003663B7" w:rsidRDefault="009B1924" w:rsidP="00CA560A">
                            <w:pPr>
                              <w:widowControl/>
                              <w:snapToGrid w:val="0"/>
                              <w:jc w:val="center"/>
                              <w:rPr>
                                <w:rFonts w:ascii="標楷體" w:eastAsia="標楷體" w:hAnsi="標楷體"/>
                                <w:sz w:val="20"/>
                                <w:szCs w:val="20"/>
                              </w:rPr>
                            </w:pPr>
                          </w:p>
                        </w:tc>
                        <w:tc>
                          <w:tcPr>
                            <w:tcW w:w="1014" w:type="dxa"/>
                            <w:tcBorders>
                              <w:bottom w:val="single" w:sz="4" w:space="0" w:color="auto"/>
                            </w:tcBorders>
                            <w:shd w:val="clear" w:color="auto" w:fill="B6DDE8" w:themeFill="accent5" w:themeFillTint="66"/>
                            <w:vAlign w:val="center"/>
                          </w:tcPr>
                          <w:p w:rsidR="009B1924" w:rsidRPr="00573E83" w:rsidRDefault="009B1924" w:rsidP="00755F1F">
                            <w:pPr>
                              <w:spacing w:line="240" w:lineRule="exact"/>
                              <w:jc w:val="center"/>
                              <w:rPr>
                                <w:rFonts w:ascii="標楷體" w:eastAsia="標楷體" w:hAnsi="標楷體"/>
                                <w:spacing w:val="-10"/>
                                <w:sz w:val="20"/>
                                <w:szCs w:val="20"/>
                              </w:rPr>
                            </w:pPr>
                            <w:r w:rsidRPr="00573E83">
                              <w:rPr>
                                <w:rFonts w:ascii="標楷體" w:eastAsia="標楷體" w:hAnsi="標楷體" w:hint="eastAsia"/>
                                <w:spacing w:val="-10"/>
                                <w:sz w:val="20"/>
                                <w:szCs w:val="20"/>
                              </w:rPr>
                              <w:t>預算數</w:t>
                            </w:r>
                          </w:p>
                        </w:tc>
                        <w:tc>
                          <w:tcPr>
                            <w:tcW w:w="1015" w:type="dxa"/>
                            <w:tcBorders>
                              <w:bottom w:val="single" w:sz="4" w:space="0" w:color="auto"/>
                            </w:tcBorders>
                            <w:shd w:val="clear" w:color="auto" w:fill="B6DDE8" w:themeFill="accent5" w:themeFillTint="66"/>
                            <w:vAlign w:val="center"/>
                          </w:tcPr>
                          <w:p w:rsidR="009B1924" w:rsidRPr="003663B7" w:rsidRDefault="009B1924" w:rsidP="00CA560A">
                            <w:pPr>
                              <w:spacing w:line="240" w:lineRule="exact"/>
                              <w:jc w:val="center"/>
                              <w:rPr>
                                <w:rFonts w:ascii="標楷體" w:eastAsia="標楷體" w:hAnsi="標楷體"/>
                                <w:sz w:val="20"/>
                                <w:szCs w:val="20"/>
                              </w:rPr>
                            </w:pPr>
                            <w:r w:rsidRPr="003663B7">
                              <w:rPr>
                                <w:rFonts w:ascii="標楷體" w:eastAsia="標楷體" w:hAnsi="標楷體" w:hint="eastAsia"/>
                                <w:sz w:val="20"/>
                                <w:szCs w:val="20"/>
                              </w:rPr>
                              <w:t>審定數</w:t>
                            </w:r>
                          </w:p>
                        </w:tc>
                        <w:tc>
                          <w:tcPr>
                            <w:tcW w:w="1015" w:type="dxa"/>
                            <w:tcBorders>
                              <w:bottom w:val="single" w:sz="4" w:space="0" w:color="auto"/>
                            </w:tcBorders>
                            <w:shd w:val="clear" w:color="auto" w:fill="B6DDE8" w:themeFill="accent5" w:themeFillTint="66"/>
                            <w:vAlign w:val="center"/>
                          </w:tcPr>
                          <w:p w:rsidR="009B1924" w:rsidRPr="00720600" w:rsidRDefault="009B1924" w:rsidP="00755F1F">
                            <w:pPr>
                              <w:spacing w:line="240" w:lineRule="exact"/>
                              <w:jc w:val="center"/>
                              <w:rPr>
                                <w:rFonts w:ascii="標楷體" w:eastAsia="標楷體" w:hAnsi="標楷體"/>
                                <w:spacing w:val="-18"/>
                                <w:sz w:val="20"/>
                                <w:szCs w:val="20"/>
                              </w:rPr>
                            </w:pPr>
                            <w:r>
                              <w:rPr>
                                <w:rFonts w:ascii="標楷體" w:eastAsia="標楷體" w:hAnsi="標楷體" w:hint="eastAsia"/>
                                <w:spacing w:val="-18"/>
                                <w:sz w:val="20"/>
                                <w:szCs w:val="20"/>
                              </w:rPr>
                              <w:t>執行</w:t>
                            </w:r>
                            <w:r w:rsidRPr="00720600">
                              <w:rPr>
                                <w:rFonts w:ascii="標楷體" w:eastAsia="標楷體" w:hAnsi="標楷體" w:hint="eastAsia"/>
                                <w:spacing w:val="-18"/>
                                <w:sz w:val="20"/>
                                <w:szCs w:val="20"/>
                              </w:rPr>
                              <w:t>率</w:t>
                            </w:r>
                          </w:p>
                        </w:tc>
                      </w:tr>
                      <w:tr w:rsidR="009B1924" w:rsidRPr="003663B7" w:rsidTr="0005184C">
                        <w:trPr>
                          <w:trHeight w:val="393"/>
                        </w:trPr>
                        <w:tc>
                          <w:tcPr>
                            <w:tcW w:w="3052" w:type="dxa"/>
                            <w:tcBorders>
                              <w:bottom w:val="nil"/>
                            </w:tcBorders>
                            <w:shd w:val="clear" w:color="auto" w:fill="DAEEF3" w:themeFill="accent5" w:themeFillTint="33"/>
                            <w:vAlign w:val="center"/>
                          </w:tcPr>
                          <w:p w:rsidR="009B1924" w:rsidRPr="0009290A" w:rsidRDefault="009B1924" w:rsidP="00BC1959">
                            <w:pPr>
                              <w:widowControl/>
                              <w:snapToGrid w:val="0"/>
                              <w:jc w:val="both"/>
                              <w:rPr>
                                <w:rFonts w:ascii="標楷體" w:eastAsia="標楷體" w:hAnsi="標楷體" w:cs="新細明體"/>
                                <w:b/>
                                <w:bCs/>
                                <w:noProof/>
                                <w:kern w:val="0"/>
                                <w:sz w:val="20"/>
                                <w:szCs w:val="20"/>
                              </w:rPr>
                            </w:pPr>
                            <w:r w:rsidRPr="00C77F02">
                              <w:rPr>
                                <w:rFonts w:ascii="標楷體" w:eastAsia="標楷體" w:hAnsi="標楷體" w:cs="新細明體" w:hint="eastAsia"/>
                                <w:b/>
                                <w:bCs/>
                                <w:noProof/>
                                <w:kern w:val="0"/>
                                <w:sz w:val="20"/>
                                <w:szCs w:val="20"/>
                              </w:rPr>
                              <w:t>基金用途執行率較高</w:t>
                            </w:r>
                            <w:r>
                              <w:rPr>
                                <w:rFonts w:ascii="標楷體" w:eastAsia="標楷體" w:hAnsi="標楷體" w:cs="新細明體" w:hint="eastAsia"/>
                                <w:b/>
                                <w:bCs/>
                                <w:noProof/>
                                <w:kern w:val="0"/>
                                <w:sz w:val="20"/>
                                <w:szCs w:val="20"/>
                              </w:rPr>
                              <w:t>者</w:t>
                            </w:r>
                          </w:p>
                        </w:tc>
                        <w:tc>
                          <w:tcPr>
                            <w:tcW w:w="1014" w:type="dxa"/>
                            <w:tcBorders>
                              <w:bottom w:val="nil"/>
                            </w:tcBorders>
                            <w:shd w:val="clear" w:color="auto" w:fill="DAEEF3" w:themeFill="accent5" w:themeFillTint="33"/>
                            <w:vAlign w:val="center"/>
                          </w:tcPr>
                          <w:p w:rsidR="009B1924" w:rsidRPr="003663B7"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c>
                          <w:tcPr>
                            <w:tcW w:w="1015" w:type="dxa"/>
                            <w:tcBorders>
                              <w:bottom w:val="nil"/>
                            </w:tcBorders>
                            <w:shd w:val="clear" w:color="auto" w:fill="DAEEF3" w:themeFill="accent5" w:themeFillTint="33"/>
                            <w:vAlign w:val="center"/>
                          </w:tcPr>
                          <w:p w:rsidR="009B1924" w:rsidRPr="003663B7"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c>
                          <w:tcPr>
                            <w:tcW w:w="1015" w:type="dxa"/>
                            <w:tcBorders>
                              <w:bottom w:val="nil"/>
                            </w:tcBorders>
                            <w:shd w:val="clear" w:color="auto" w:fill="DAEEF3" w:themeFill="accent5" w:themeFillTint="33"/>
                            <w:vAlign w:val="center"/>
                          </w:tcPr>
                          <w:p w:rsidR="009B1924" w:rsidRPr="003663B7"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BC1959">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sidRPr="00C77F02">
                              <w:rPr>
                                <w:rFonts w:ascii="標楷體" w:eastAsia="標楷體" w:hAnsi="標楷體" w:cs="新細明體" w:hint="eastAsia"/>
                                <w:bCs/>
                                <w:noProof/>
                                <w:spacing w:val="-10"/>
                                <w:kern w:val="0"/>
                                <w:sz w:val="20"/>
                                <w:szCs w:val="20"/>
                              </w:rPr>
                              <w:t>宜蘭縣海難救助基金</w:t>
                            </w:r>
                          </w:p>
                        </w:tc>
                        <w:tc>
                          <w:tcPr>
                            <w:tcW w:w="101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5</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529</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4</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561</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82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50</w:t>
                            </w:r>
                          </w:p>
                        </w:tc>
                      </w:tr>
                      <w:tr w:rsidR="009B1924" w:rsidRPr="003663B7" w:rsidTr="0005184C">
                        <w:trPr>
                          <w:trHeight w:val="393"/>
                        </w:trPr>
                        <w:tc>
                          <w:tcPr>
                            <w:tcW w:w="3052" w:type="dxa"/>
                            <w:tcBorders>
                              <w:top w:val="nil"/>
                              <w:bottom w:val="nil"/>
                            </w:tcBorders>
                            <w:shd w:val="clear" w:color="auto" w:fill="DAEEF3" w:themeFill="accent5" w:themeFillTint="33"/>
                            <w:vAlign w:val="center"/>
                          </w:tcPr>
                          <w:p w:rsidR="009B1924" w:rsidRPr="0009290A" w:rsidRDefault="009B1924" w:rsidP="00BC1959">
                            <w:pPr>
                              <w:widowControl/>
                              <w:snapToGrid w:val="0"/>
                              <w:jc w:val="both"/>
                              <w:rPr>
                                <w:rFonts w:ascii="標楷體" w:eastAsia="標楷體" w:hAnsi="標楷體" w:cs="新細明體"/>
                                <w:b/>
                                <w:bCs/>
                                <w:noProof/>
                                <w:kern w:val="0"/>
                                <w:sz w:val="20"/>
                                <w:szCs w:val="20"/>
                              </w:rPr>
                            </w:pPr>
                            <w:r w:rsidRPr="00C77F02">
                              <w:rPr>
                                <w:rFonts w:ascii="標楷體" w:eastAsia="標楷體" w:hAnsi="標楷體" w:cs="新細明體" w:hint="eastAsia"/>
                                <w:b/>
                                <w:bCs/>
                                <w:noProof/>
                                <w:kern w:val="0"/>
                                <w:sz w:val="20"/>
                                <w:szCs w:val="20"/>
                              </w:rPr>
                              <w:t>基金用途執行率較低前</w:t>
                            </w:r>
                            <w:r>
                              <w:rPr>
                                <w:rFonts w:ascii="標楷體" w:eastAsia="標楷體" w:hAnsi="標楷體" w:cs="新細明體" w:hint="eastAsia"/>
                                <w:b/>
                                <w:bCs/>
                                <w:noProof/>
                                <w:kern w:val="0"/>
                                <w:sz w:val="20"/>
                                <w:szCs w:val="20"/>
                              </w:rPr>
                              <w:t>2</w:t>
                            </w:r>
                            <w:r w:rsidRPr="00C77F02">
                              <w:rPr>
                                <w:rFonts w:ascii="標楷體" w:eastAsia="標楷體" w:hAnsi="標楷體" w:cs="新細明體" w:hint="eastAsia"/>
                                <w:b/>
                                <w:bCs/>
                                <w:noProof/>
                                <w:kern w:val="0"/>
                                <w:sz w:val="20"/>
                                <w:szCs w:val="20"/>
                              </w:rPr>
                              <w:t>名</w:t>
                            </w:r>
                          </w:p>
                        </w:tc>
                        <w:tc>
                          <w:tcPr>
                            <w:tcW w:w="1014"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1015" w:type="dxa"/>
                            <w:tcBorders>
                              <w:top w:val="nil"/>
                              <w:bottom w:val="nil"/>
                            </w:tcBorders>
                            <w:shd w:val="clear" w:color="auto" w:fill="DAEEF3" w:themeFill="accent5" w:themeFillTint="33"/>
                            <w:vAlign w:val="center"/>
                          </w:tcPr>
                          <w:p w:rsidR="009B1924" w:rsidRPr="002F0A0C" w:rsidRDefault="009B1924" w:rsidP="00CA560A">
                            <w:pPr>
                              <w:widowControl/>
                              <w:snapToGrid w:val="0"/>
                              <w:jc w:val="right"/>
                              <w:rPr>
                                <w:rFonts w:ascii="標楷體" w:eastAsia="標楷體" w:hAnsi="標楷體"/>
                                <w:b/>
                                <w:bCs/>
                                <w:noProof/>
                                <w:spacing w:val="-20"/>
                                <w:kern w:val="0"/>
                                <w:sz w:val="20"/>
                                <w:szCs w:val="20"/>
                              </w:rPr>
                            </w:pPr>
                          </w:p>
                        </w:tc>
                        <w:tc>
                          <w:tcPr>
                            <w:tcW w:w="1015" w:type="dxa"/>
                            <w:tcBorders>
                              <w:top w:val="nil"/>
                              <w:bottom w:val="nil"/>
                            </w:tcBorders>
                            <w:shd w:val="clear" w:color="auto" w:fill="DAEEF3" w:themeFill="accent5" w:themeFillTint="33"/>
                            <w:vAlign w:val="center"/>
                          </w:tcPr>
                          <w:p w:rsidR="009B1924" w:rsidRPr="002F0A0C" w:rsidRDefault="009B1924" w:rsidP="00B01EF5">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3663B7" w:rsidTr="00BC1959">
                        <w:trPr>
                          <w:trHeight w:val="393"/>
                        </w:trPr>
                        <w:tc>
                          <w:tcPr>
                            <w:tcW w:w="3052" w:type="dxa"/>
                            <w:tcBorders>
                              <w:top w:val="nil"/>
                              <w:bottom w:val="nil"/>
                            </w:tcBorders>
                            <w:vAlign w:val="center"/>
                          </w:tcPr>
                          <w:p w:rsidR="009B1924" w:rsidRPr="003663B7" w:rsidRDefault="009B1924" w:rsidP="00CA560A">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1.</w:t>
                            </w:r>
                            <w:r w:rsidRPr="00C77F02">
                              <w:rPr>
                                <w:rFonts w:ascii="標楷體" w:eastAsia="標楷體" w:hAnsi="標楷體" w:cs="新細明體" w:hint="eastAsia"/>
                                <w:bCs/>
                                <w:noProof/>
                                <w:spacing w:val="-10"/>
                                <w:kern w:val="0"/>
                                <w:sz w:val="20"/>
                                <w:szCs w:val="20"/>
                              </w:rPr>
                              <w:t>宜蘭縣農業發展基金</w:t>
                            </w:r>
                          </w:p>
                        </w:tc>
                        <w:tc>
                          <w:tcPr>
                            <w:tcW w:w="101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19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038</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sidRPr="002F0A0C">
                              <w:rPr>
                                <w:rFonts w:ascii="標楷體" w:eastAsia="標楷體" w:hAnsi="標楷體" w:cs="新細明體" w:hint="eastAsia"/>
                                <w:bCs/>
                                <w:noProof/>
                                <w:spacing w:val="-20"/>
                                <w:kern w:val="0"/>
                                <w:sz w:val="20"/>
                                <w:szCs w:val="20"/>
                              </w:rPr>
                              <w:t>1</w:t>
                            </w:r>
                            <w:r>
                              <w:rPr>
                                <w:rFonts w:ascii="標楷體" w:eastAsia="標楷體" w:hAnsi="標楷體" w:cs="新細明體" w:hint="eastAsia"/>
                                <w:bCs/>
                                <w:noProof/>
                                <w:spacing w:val="-20"/>
                                <w:kern w:val="0"/>
                                <w:sz w:val="20"/>
                                <w:szCs w:val="20"/>
                              </w:rPr>
                              <w:t>3</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262</w:t>
                            </w:r>
                          </w:p>
                        </w:tc>
                        <w:tc>
                          <w:tcPr>
                            <w:tcW w:w="1015" w:type="dxa"/>
                            <w:tcBorders>
                              <w:top w:val="nil"/>
                              <w:bottom w:val="nil"/>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Pr>
                                <w:rFonts w:ascii="標楷體" w:eastAsia="標楷體" w:hAnsi="標楷體" w:cs="新細明體" w:hint="eastAsia"/>
                                <w:bCs/>
                                <w:noProof/>
                                <w:spacing w:val="-20"/>
                                <w:kern w:val="0"/>
                                <w:sz w:val="20"/>
                                <w:szCs w:val="20"/>
                              </w:rPr>
                              <w:t>69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67</w:t>
                            </w:r>
                          </w:p>
                        </w:tc>
                      </w:tr>
                      <w:tr w:rsidR="009B1924" w:rsidRPr="003663B7" w:rsidTr="00BC1959">
                        <w:trPr>
                          <w:trHeight w:val="393"/>
                        </w:trPr>
                        <w:tc>
                          <w:tcPr>
                            <w:tcW w:w="3052" w:type="dxa"/>
                            <w:tcBorders>
                              <w:top w:val="nil"/>
                              <w:bottom w:val="nil"/>
                            </w:tcBorders>
                            <w:vAlign w:val="center"/>
                          </w:tcPr>
                          <w:p w:rsidR="009B1924" w:rsidRPr="003663B7" w:rsidRDefault="009B1924" w:rsidP="00BC1959">
                            <w:pPr>
                              <w:widowControl/>
                              <w:snapToGrid w:val="0"/>
                              <w:ind w:firstLineChars="100" w:firstLine="180"/>
                              <w:jc w:val="both"/>
                              <w:rPr>
                                <w:rFonts w:ascii="標楷體" w:eastAsia="標楷體" w:hAnsi="標楷體" w:cs="新細明體"/>
                                <w:bCs/>
                                <w:noProof/>
                                <w:spacing w:val="-10"/>
                                <w:kern w:val="0"/>
                                <w:sz w:val="20"/>
                                <w:szCs w:val="20"/>
                              </w:rPr>
                            </w:pPr>
                            <w:r>
                              <w:rPr>
                                <w:rFonts w:ascii="標楷體" w:eastAsia="標楷體" w:hAnsi="標楷體" w:cs="新細明體" w:hint="eastAsia"/>
                                <w:bCs/>
                                <w:noProof/>
                                <w:spacing w:val="-10"/>
                                <w:kern w:val="0"/>
                                <w:sz w:val="20"/>
                                <w:szCs w:val="20"/>
                              </w:rPr>
                              <w:t>2.</w:t>
                            </w:r>
                            <w:r w:rsidRPr="0015147D">
                              <w:rPr>
                                <w:rFonts w:ascii="標楷體" w:eastAsia="標楷體" w:hAnsi="標楷體" w:cs="新細明體" w:hint="eastAsia"/>
                                <w:bCs/>
                                <w:noProof/>
                                <w:spacing w:val="-10"/>
                                <w:kern w:val="0"/>
                                <w:sz w:val="20"/>
                                <w:szCs w:val="20"/>
                              </w:rPr>
                              <w:t>宜蘭縣</w:t>
                            </w:r>
                            <w:r>
                              <w:rPr>
                                <w:rFonts w:ascii="標楷體" w:eastAsia="標楷體" w:hAnsi="標楷體" w:cs="新細明體" w:hint="eastAsia"/>
                                <w:bCs/>
                                <w:noProof/>
                                <w:spacing w:val="-10"/>
                                <w:kern w:val="0"/>
                                <w:sz w:val="20"/>
                                <w:szCs w:val="20"/>
                              </w:rPr>
                              <w:t>身心障礙者就業</w:t>
                            </w:r>
                            <w:r w:rsidRPr="0015147D">
                              <w:rPr>
                                <w:rFonts w:ascii="標楷體" w:eastAsia="標楷體" w:hAnsi="標楷體" w:cs="新細明體" w:hint="eastAsia"/>
                                <w:bCs/>
                                <w:noProof/>
                                <w:spacing w:val="-10"/>
                                <w:kern w:val="0"/>
                                <w:sz w:val="20"/>
                                <w:szCs w:val="20"/>
                              </w:rPr>
                              <w:t>基金</w:t>
                            </w:r>
                          </w:p>
                        </w:tc>
                        <w:tc>
                          <w:tcPr>
                            <w:tcW w:w="1014"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42</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40</w:t>
                            </w:r>
                            <w:r w:rsidRPr="002F0A0C">
                              <w:rPr>
                                <w:rFonts w:ascii="標楷體" w:eastAsia="標楷體" w:hAnsi="標楷體" w:cs="新細明體" w:hint="eastAsia"/>
                                <w:bCs/>
                                <w:noProof/>
                                <w:spacing w:val="-20"/>
                                <w:kern w:val="0"/>
                                <w:sz w:val="20"/>
                                <w:szCs w:val="20"/>
                              </w:rPr>
                              <w:t>7</w:t>
                            </w:r>
                          </w:p>
                        </w:tc>
                        <w:tc>
                          <w:tcPr>
                            <w:tcW w:w="1015" w:type="dxa"/>
                            <w:tcBorders>
                              <w:top w:val="nil"/>
                              <w:bottom w:val="nil"/>
                            </w:tcBorders>
                            <w:vAlign w:val="center"/>
                          </w:tcPr>
                          <w:p w:rsidR="009B1924" w:rsidRPr="002F0A0C" w:rsidRDefault="009B1924" w:rsidP="00BC1959">
                            <w:pPr>
                              <w:widowControl/>
                              <w:snapToGrid w:val="0"/>
                              <w:jc w:val="right"/>
                              <w:rPr>
                                <w:rFonts w:ascii="標楷體" w:eastAsia="標楷體" w:hAnsi="標楷體" w:cs="新細明體"/>
                                <w:bCs/>
                                <w:noProof/>
                                <w:spacing w:val="-20"/>
                                <w:kern w:val="0"/>
                                <w:sz w:val="20"/>
                                <w:szCs w:val="20"/>
                              </w:rPr>
                            </w:pPr>
                            <w:r>
                              <w:rPr>
                                <w:rFonts w:ascii="標楷體" w:eastAsia="標楷體" w:hAnsi="標楷體" w:cs="新細明體" w:hint="eastAsia"/>
                                <w:bCs/>
                                <w:noProof/>
                                <w:spacing w:val="-20"/>
                                <w:kern w:val="0"/>
                                <w:sz w:val="20"/>
                                <w:szCs w:val="20"/>
                              </w:rPr>
                              <w:t>3</w:t>
                            </w:r>
                            <w:r w:rsidRPr="002F0A0C">
                              <w:rPr>
                                <w:rFonts w:ascii="標楷體" w:eastAsia="標楷體" w:hAnsi="標楷體" w:cs="新細明體" w:hint="eastAsia"/>
                                <w:bCs/>
                                <w:noProof/>
                                <w:spacing w:val="-20"/>
                                <w:kern w:val="0"/>
                                <w:sz w:val="20"/>
                                <w:szCs w:val="20"/>
                              </w:rPr>
                              <w:t>3</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910</w:t>
                            </w:r>
                          </w:p>
                        </w:tc>
                        <w:tc>
                          <w:tcPr>
                            <w:tcW w:w="1015" w:type="dxa"/>
                            <w:tcBorders>
                              <w:top w:val="nil"/>
                              <w:bottom w:val="nil"/>
                            </w:tcBorders>
                            <w:vAlign w:val="center"/>
                          </w:tcPr>
                          <w:p w:rsidR="009B1924" w:rsidRPr="002F0A0C" w:rsidRDefault="009B1924" w:rsidP="00BC1959">
                            <w:pPr>
                              <w:widowControl/>
                              <w:snapToGrid w:val="0"/>
                              <w:jc w:val="right"/>
                              <w:rPr>
                                <w:rFonts w:ascii="細明體" w:eastAsia="細明體" w:hAnsi="細明體" w:cs="新細明體"/>
                                <w:bCs/>
                                <w:noProof/>
                                <w:spacing w:val="-20"/>
                                <w:kern w:val="0"/>
                                <w:sz w:val="20"/>
                                <w:szCs w:val="20"/>
                              </w:rPr>
                            </w:pPr>
                            <w:r>
                              <w:rPr>
                                <w:rFonts w:ascii="標楷體" w:eastAsia="標楷體" w:hAnsi="標楷體" w:cs="新細明體" w:hint="eastAsia"/>
                                <w:bCs/>
                                <w:noProof/>
                                <w:spacing w:val="-20"/>
                                <w:kern w:val="0"/>
                                <w:sz w:val="20"/>
                                <w:szCs w:val="20"/>
                              </w:rPr>
                              <w:t>79</w:t>
                            </w:r>
                            <w:r w:rsidRPr="002F0A0C">
                              <w:rPr>
                                <w:rFonts w:ascii="標楷體" w:eastAsia="標楷體" w:hAnsi="標楷體" w:cs="新細明體"/>
                                <w:bCs/>
                                <w:noProof/>
                                <w:spacing w:val="-20"/>
                                <w:kern w:val="0"/>
                                <w:sz w:val="20"/>
                                <w:szCs w:val="20"/>
                              </w:rPr>
                              <w:t>.</w:t>
                            </w:r>
                            <w:r>
                              <w:rPr>
                                <w:rFonts w:ascii="標楷體" w:eastAsia="標楷體" w:hAnsi="標楷體" w:cs="新細明體" w:hint="eastAsia"/>
                                <w:bCs/>
                                <w:noProof/>
                                <w:spacing w:val="-20"/>
                                <w:kern w:val="0"/>
                                <w:sz w:val="20"/>
                                <w:szCs w:val="20"/>
                              </w:rPr>
                              <w:t>97</w:t>
                            </w:r>
                          </w:p>
                        </w:tc>
                      </w:tr>
                      <w:tr w:rsidR="009B1924" w:rsidRPr="003663B7" w:rsidTr="00720600">
                        <w:trPr>
                          <w:trHeight w:val="25"/>
                        </w:trPr>
                        <w:tc>
                          <w:tcPr>
                            <w:tcW w:w="6096" w:type="dxa"/>
                            <w:gridSpan w:val="4"/>
                            <w:tcBorders>
                              <w:top w:val="single" w:sz="4" w:space="0" w:color="auto"/>
                              <w:left w:val="nil"/>
                              <w:bottom w:val="nil"/>
                              <w:right w:val="nil"/>
                            </w:tcBorders>
                            <w:vAlign w:val="center"/>
                          </w:tcPr>
                          <w:p w:rsidR="009B1924" w:rsidRPr="0029626D" w:rsidRDefault="009B1924" w:rsidP="0060300F">
                            <w:pPr>
                              <w:widowControl/>
                              <w:snapToGrid w:val="0"/>
                              <w:ind w:left="540" w:hangingChars="300" w:hanging="540"/>
                              <w:jc w:val="both"/>
                              <w:rPr>
                                <w:rFonts w:ascii="標楷體" w:eastAsia="標楷體" w:hAnsi="標楷體"/>
                                <w:sz w:val="18"/>
                                <w:szCs w:val="18"/>
                              </w:rPr>
                            </w:pPr>
                            <w:proofErr w:type="gramStart"/>
                            <w:r w:rsidRPr="003663B7">
                              <w:rPr>
                                <w:rFonts w:ascii="標楷體" w:eastAsia="標楷體" w:hAnsi="標楷體" w:hint="eastAsia"/>
                                <w:sz w:val="18"/>
                                <w:szCs w:val="18"/>
                              </w:rPr>
                              <w:t>註</w:t>
                            </w:r>
                            <w:proofErr w:type="gramEnd"/>
                            <w:r w:rsidRPr="003663B7">
                              <w:rPr>
                                <w:rFonts w:ascii="標楷體" w:eastAsia="標楷體" w:hAnsi="標楷體" w:hint="eastAsia"/>
                                <w:sz w:val="18"/>
                                <w:szCs w:val="18"/>
                              </w:rPr>
                              <w:t>：1.</w:t>
                            </w:r>
                            <w:r w:rsidRPr="0029626D">
                              <w:rPr>
                                <w:rFonts w:ascii="標楷體" w:eastAsia="標楷體" w:hAnsi="標楷體" w:hint="eastAsia"/>
                                <w:sz w:val="18"/>
                                <w:szCs w:val="18"/>
                              </w:rPr>
                              <w:t>表列基金用途執行率</w:t>
                            </w:r>
                            <w:r>
                              <w:rPr>
                                <w:rFonts w:ascii="標楷體" w:eastAsia="標楷體" w:hAnsi="標楷體" w:hint="eastAsia"/>
                                <w:sz w:val="18"/>
                                <w:szCs w:val="18"/>
                              </w:rPr>
                              <w:t>較高者</w:t>
                            </w:r>
                            <w:r w:rsidRPr="0029626D">
                              <w:rPr>
                                <w:rFonts w:ascii="標楷體" w:eastAsia="標楷體" w:hAnsi="標楷體" w:hint="eastAsia"/>
                                <w:sz w:val="18"/>
                                <w:szCs w:val="18"/>
                              </w:rPr>
                              <w:t>，其評比標準係以</w:t>
                            </w:r>
                            <w:proofErr w:type="gramStart"/>
                            <w:r>
                              <w:rPr>
                                <w:rFonts w:ascii="標楷體" w:eastAsia="標楷體" w:hAnsi="標楷體" w:hint="eastAsia"/>
                                <w:sz w:val="18"/>
                                <w:szCs w:val="18"/>
                              </w:rPr>
                              <w:t>110</w:t>
                            </w:r>
                            <w:proofErr w:type="gramEnd"/>
                            <w:r w:rsidRPr="0029626D">
                              <w:rPr>
                                <w:rFonts w:ascii="標楷體" w:eastAsia="標楷體" w:hAnsi="標楷體" w:hint="eastAsia"/>
                                <w:sz w:val="18"/>
                                <w:szCs w:val="18"/>
                              </w:rPr>
                              <w:t>年度</w:t>
                            </w:r>
                            <w:r>
                              <w:rPr>
                                <w:rFonts w:ascii="標楷體" w:eastAsia="標楷體" w:hAnsi="標楷體" w:hint="eastAsia"/>
                                <w:sz w:val="18"/>
                                <w:szCs w:val="18"/>
                              </w:rPr>
                              <w:t>審定</w:t>
                            </w:r>
                            <w:r w:rsidRPr="0029626D">
                              <w:rPr>
                                <w:rFonts w:ascii="標楷體" w:eastAsia="標楷體" w:hAnsi="標楷體" w:hint="eastAsia"/>
                                <w:sz w:val="18"/>
                                <w:szCs w:val="18"/>
                              </w:rPr>
                              <w:t>賸餘、主要業務計畫執行率已達</w:t>
                            </w:r>
                            <w:proofErr w:type="gramStart"/>
                            <w:r w:rsidRPr="0029626D">
                              <w:rPr>
                                <w:rFonts w:ascii="標楷體" w:eastAsia="標楷體" w:hAnsi="標楷體" w:hint="eastAsia"/>
                                <w:sz w:val="18"/>
                                <w:szCs w:val="18"/>
                              </w:rPr>
                              <w:t>8成</w:t>
                            </w:r>
                            <w:proofErr w:type="gramEnd"/>
                            <w:r w:rsidRPr="0029626D">
                              <w:rPr>
                                <w:rFonts w:ascii="標楷體" w:eastAsia="標楷體" w:hAnsi="標楷體" w:hint="eastAsia"/>
                                <w:sz w:val="18"/>
                                <w:szCs w:val="18"/>
                              </w:rPr>
                              <w:t>以上，且基金用途審定數不超過預算數者為限。</w:t>
                            </w:r>
                          </w:p>
                          <w:p w:rsidR="009B1924" w:rsidRPr="003663B7" w:rsidRDefault="009B1924" w:rsidP="0060300F">
                            <w:pPr>
                              <w:widowControl/>
                              <w:snapToGrid w:val="0"/>
                              <w:ind w:leftChars="150" w:left="630" w:hangingChars="150" w:hanging="270"/>
                              <w:rPr>
                                <w:rFonts w:ascii="標楷體" w:eastAsia="標楷體" w:hAnsi="標楷體" w:cs="新細明體"/>
                                <w:bCs/>
                                <w:noProof/>
                                <w:spacing w:val="-20"/>
                                <w:kern w:val="0"/>
                                <w:sz w:val="20"/>
                                <w:szCs w:val="20"/>
                              </w:rPr>
                            </w:pPr>
                            <w:r w:rsidRPr="003663B7">
                              <w:rPr>
                                <w:rFonts w:ascii="標楷體" w:eastAsia="標楷體" w:hAnsi="標楷體" w:hint="eastAsia"/>
                                <w:sz w:val="18"/>
                                <w:szCs w:val="18"/>
                              </w:rPr>
                              <w:t>2.</w:t>
                            </w:r>
                            <w:r w:rsidRPr="00720600">
                              <w:rPr>
                                <w:rFonts w:ascii="標楷體" w:eastAsia="標楷體" w:hAnsi="標楷體" w:hint="eastAsia"/>
                                <w:spacing w:val="-4"/>
                                <w:sz w:val="18"/>
                                <w:szCs w:val="18"/>
                              </w:rPr>
                              <w:t>資料來源：整理自宜蘭縣總決算暨附屬單位決算及綜計表審核報告附冊</w:t>
                            </w:r>
                            <w:r w:rsidRPr="003663B7">
                              <w:rPr>
                                <w:rFonts w:ascii="標楷體" w:eastAsia="標楷體" w:hAnsi="標楷體" w:hint="eastAsia"/>
                                <w:sz w:val="18"/>
                                <w:szCs w:val="18"/>
                              </w:rPr>
                              <w:t>。</w:t>
                            </w:r>
                          </w:p>
                        </w:tc>
                      </w:tr>
                    </w:tbl>
                    <w:p w:rsidR="009B1924" w:rsidRPr="00361DF8" w:rsidRDefault="009B1924" w:rsidP="00BC1959"/>
                  </w:txbxContent>
                </v:textbox>
                <w10:wrap type="square" anchorx="margin" anchory="margin"/>
              </v:shape>
            </w:pict>
          </mc:Fallback>
        </mc:AlternateContent>
      </w:r>
      <w:r w:rsidR="00BC1959" w:rsidRPr="008A2435">
        <w:rPr>
          <w:rFonts w:ascii="標楷體" w:eastAsia="標楷體" w:hAnsi="標楷體" w:hint="eastAsia"/>
          <w:noProof/>
          <w:sz w:val="28"/>
          <w:szCs w:val="28"/>
        </w:rPr>
        <mc:AlternateContent>
          <mc:Choice Requires="wps">
            <w:drawing>
              <wp:anchor distT="0" distB="0" distL="114300" distR="114300" simplePos="0" relativeHeight="251747840" behindDoc="0" locked="0" layoutInCell="1" allowOverlap="1" wp14:anchorId="2D53D27B" wp14:editId="03BE8F14">
                <wp:simplePos x="0" y="0"/>
                <wp:positionH relativeFrom="margin">
                  <wp:posOffset>1981200</wp:posOffset>
                </wp:positionH>
                <wp:positionV relativeFrom="margin">
                  <wp:posOffset>10102850</wp:posOffset>
                </wp:positionV>
                <wp:extent cx="4120515" cy="2431415"/>
                <wp:effectExtent l="0" t="0" r="3810" b="635"/>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0515" cy="2431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67"/>
                              <w:gridCol w:w="856"/>
                              <w:gridCol w:w="861"/>
                              <w:gridCol w:w="1002"/>
                              <w:gridCol w:w="992"/>
                            </w:tblGrid>
                            <w:tr w:rsidR="009B1924" w:rsidRPr="00114562" w:rsidTr="00D90710">
                              <w:trPr>
                                <w:trHeight w:val="709"/>
                                <w:tblHeader/>
                              </w:trPr>
                              <w:tc>
                                <w:tcPr>
                                  <w:tcW w:w="6578" w:type="dxa"/>
                                  <w:gridSpan w:val="5"/>
                                  <w:tcBorders>
                                    <w:top w:val="nil"/>
                                    <w:left w:val="nil"/>
                                    <w:right w:val="nil"/>
                                  </w:tcBorders>
                                  <w:vAlign w:val="center"/>
                                </w:tcPr>
                                <w:p w:rsidR="009B1924" w:rsidRPr="00114562" w:rsidRDefault="009B1924" w:rsidP="00D90710">
                                  <w:pPr>
                                    <w:snapToGrid w:val="0"/>
                                    <w:spacing w:line="260" w:lineRule="exact"/>
                                    <w:jc w:val="both"/>
                                    <w:rPr>
                                      <w:rFonts w:ascii="標楷體" w:eastAsia="標楷體" w:hAnsi="標楷體"/>
                                      <w:b/>
                                    </w:rPr>
                                  </w:pPr>
                                  <w:r w:rsidRPr="00114562">
                                    <w:rPr>
                                      <w:rFonts w:ascii="標楷體" w:eastAsia="標楷體" w:hAnsi="標楷體" w:hint="eastAsia"/>
                                      <w:b/>
                                    </w:rPr>
                                    <w:t xml:space="preserve">表1　</w:t>
                                  </w:r>
                                  <w:r w:rsidRPr="00114562">
                                    <w:rPr>
                                      <w:rFonts w:ascii="標楷體" w:eastAsia="標楷體" w:hAnsi="標楷體" w:hint="eastAsia"/>
                                      <w:b/>
                                      <w:spacing w:val="-8"/>
                                    </w:rPr>
                                    <w:t>民國</w:t>
                                  </w:r>
                                  <w:proofErr w:type="gramStart"/>
                                  <w:r w:rsidRPr="00114562">
                                    <w:rPr>
                                      <w:rFonts w:ascii="標楷體" w:eastAsia="標楷體" w:hAnsi="標楷體" w:hint="eastAsia"/>
                                      <w:b/>
                                      <w:spacing w:val="-8"/>
                                    </w:rPr>
                                    <w:t>107</w:t>
                                  </w:r>
                                  <w:proofErr w:type="gramEnd"/>
                                  <w:r w:rsidRPr="00114562">
                                    <w:rPr>
                                      <w:rFonts w:ascii="標楷體" w:eastAsia="標楷體" w:hAnsi="標楷體" w:hint="eastAsia"/>
                                      <w:b/>
                                      <w:spacing w:val="-8"/>
                                    </w:rPr>
                                    <w:t>年度宜蘭縣作業基金本期餘</w:t>
                                  </w:r>
                                  <w:proofErr w:type="gramStart"/>
                                  <w:r w:rsidRPr="00114562">
                                    <w:rPr>
                                      <w:rFonts w:ascii="標楷體" w:eastAsia="標楷體" w:hAnsi="標楷體" w:hint="eastAsia"/>
                                      <w:b/>
                                      <w:spacing w:val="-8"/>
                                    </w:rPr>
                                    <w:t>絀</w:t>
                                  </w:r>
                                  <w:proofErr w:type="gramEnd"/>
                                  <w:r w:rsidRPr="00114562">
                                    <w:rPr>
                                      <w:rFonts w:ascii="標楷體" w:eastAsia="標楷體" w:hAnsi="標楷體" w:hint="eastAsia"/>
                                      <w:b/>
                                      <w:spacing w:val="-8"/>
                                    </w:rPr>
                                    <w:t>預算執行排名情形表</w:t>
                                  </w:r>
                                </w:p>
                                <w:p w:rsidR="009B1924" w:rsidRPr="00114562" w:rsidRDefault="009B1924" w:rsidP="00755F1F">
                                  <w:pPr>
                                    <w:spacing w:beforeLines="50" w:before="120" w:afterLines="10" w:after="24" w:line="200" w:lineRule="exact"/>
                                    <w:jc w:val="right"/>
                                    <w:rPr>
                                      <w:rFonts w:ascii="標楷體" w:eastAsia="標楷體" w:hAnsi="標楷體"/>
                                      <w:sz w:val="20"/>
                                      <w:szCs w:val="20"/>
                                    </w:rPr>
                                  </w:pPr>
                                  <w:r w:rsidRPr="00114562">
                                    <w:rPr>
                                      <w:rFonts w:ascii="標楷體" w:eastAsia="標楷體" w:hAnsi="標楷體"/>
                                      <w:spacing w:val="60"/>
                                      <w:sz w:val="20"/>
                                      <w:szCs w:val="20"/>
                                    </w:rPr>
                                    <w:tab/>
                                  </w:r>
                                  <w:r w:rsidRPr="00114562">
                                    <w:rPr>
                                      <w:rFonts w:ascii="標楷體" w:eastAsia="標楷體" w:hAnsi="標楷體" w:hint="eastAsia"/>
                                      <w:spacing w:val="-20"/>
                                      <w:kern w:val="0"/>
                                      <w:sz w:val="20"/>
                                      <w:szCs w:val="20"/>
                                    </w:rPr>
                                    <w:t>單位：</w:t>
                                  </w:r>
                                  <w:r w:rsidRPr="00114562">
                                    <w:rPr>
                                      <w:rFonts w:ascii="標楷體" w:eastAsia="標楷體" w:hAnsi="標楷體" w:hint="eastAsia"/>
                                      <w:sz w:val="20"/>
                                      <w:szCs w:val="20"/>
                                    </w:rPr>
                                    <w:t>新臺幣千元、％</w:t>
                                  </w:r>
                                </w:p>
                              </w:tc>
                            </w:tr>
                            <w:tr w:rsidR="009B1924" w:rsidRPr="00114562" w:rsidTr="00D90710">
                              <w:trPr>
                                <w:trHeight w:val="738"/>
                              </w:trPr>
                              <w:tc>
                                <w:tcPr>
                                  <w:tcW w:w="2867" w:type="dxa"/>
                                  <w:vAlign w:val="center"/>
                                </w:tcPr>
                                <w:p w:rsidR="009B1924" w:rsidRPr="00114562" w:rsidRDefault="009B1924" w:rsidP="00D90710">
                                  <w:pPr>
                                    <w:widowControl/>
                                    <w:snapToGrid w:val="0"/>
                                    <w:jc w:val="center"/>
                                    <w:rPr>
                                      <w:rFonts w:ascii="標楷體" w:eastAsia="標楷體" w:hAnsi="標楷體"/>
                                      <w:sz w:val="20"/>
                                      <w:szCs w:val="20"/>
                                    </w:rPr>
                                  </w:pPr>
                                  <w:r w:rsidRPr="00114562">
                                    <w:rPr>
                                      <w:rFonts w:ascii="標楷體" w:eastAsia="標楷體" w:hAnsi="標楷體" w:hint="eastAsia"/>
                                      <w:sz w:val="20"/>
                                      <w:szCs w:val="20"/>
                                    </w:rPr>
                                    <w:t>基金名稱</w:t>
                                  </w:r>
                                </w:p>
                              </w:tc>
                              <w:tc>
                                <w:tcPr>
                                  <w:tcW w:w="856" w:type="dxa"/>
                                  <w:vAlign w:val="center"/>
                                </w:tcPr>
                                <w:p w:rsidR="009B1924" w:rsidRPr="00114562" w:rsidRDefault="009B1924" w:rsidP="00D90710">
                                  <w:pPr>
                                    <w:jc w:val="center"/>
                                    <w:rPr>
                                      <w:rFonts w:ascii="標楷體" w:eastAsia="標楷體" w:hAnsi="標楷體"/>
                                      <w:sz w:val="20"/>
                                      <w:szCs w:val="20"/>
                                    </w:rPr>
                                  </w:pPr>
                                  <w:r w:rsidRPr="00114562">
                                    <w:rPr>
                                      <w:rFonts w:ascii="標楷體" w:eastAsia="標楷體" w:hAnsi="標楷體" w:hint="eastAsia"/>
                                      <w:sz w:val="20"/>
                                      <w:szCs w:val="20"/>
                                    </w:rPr>
                                    <w:t>預算數</w:t>
                                  </w:r>
                                </w:p>
                              </w:tc>
                              <w:tc>
                                <w:tcPr>
                                  <w:tcW w:w="861" w:type="dxa"/>
                                  <w:vAlign w:val="center"/>
                                </w:tcPr>
                                <w:p w:rsidR="009B1924" w:rsidRPr="00114562" w:rsidRDefault="009B1924"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審定數</w:t>
                                  </w:r>
                                </w:p>
                              </w:tc>
                              <w:tc>
                                <w:tcPr>
                                  <w:tcW w:w="1002" w:type="dxa"/>
                                  <w:vAlign w:val="center"/>
                                </w:tcPr>
                                <w:p w:rsidR="009B1924" w:rsidRPr="00114562" w:rsidRDefault="009B1924"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增減數</w:t>
                                  </w:r>
                                </w:p>
                              </w:tc>
                              <w:tc>
                                <w:tcPr>
                                  <w:tcW w:w="992" w:type="dxa"/>
                                  <w:vAlign w:val="center"/>
                                </w:tcPr>
                                <w:p w:rsidR="009B1924" w:rsidRPr="00114562" w:rsidRDefault="009B1924" w:rsidP="00D90710">
                                  <w:pPr>
                                    <w:jc w:val="center"/>
                                    <w:rPr>
                                      <w:rFonts w:ascii="標楷體" w:eastAsia="標楷體" w:hAnsi="標楷體"/>
                                      <w:sz w:val="20"/>
                                      <w:szCs w:val="20"/>
                                    </w:rPr>
                                  </w:pPr>
                                  <w:r w:rsidRPr="00114562">
                                    <w:rPr>
                                      <w:rFonts w:ascii="標楷體" w:eastAsia="標楷體" w:hAnsi="標楷體" w:hint="eastAsia"/>
                                      <w:sz w:val="20"/>
                                      <w:szCs w:val="20"/>
                                    </w:rPr>
                                    <w:t>增減   比率</w:t>
                                  </w:r>
                                </w:p>
                              </w:tc>
                            </w:tr>
                            <w:tr w:rsidR="009B1924" w:rsidRPr="00114562" w:rsidTr="00D90710">
                              <w:trPr>
                                <w:trHeight w:val="170"/>
                              </w:trPr>
                              <w:tc>
                                <w:tcPr>
                                  <w:tcW w:w="2867" w:type="dxa"/>
                                  <w:tcBorders>
                                    <w:bottom w:val="nil"/>
                                  </w:tcBorders>
                                  <w:vAlign w:val="center"/>
                                </w:tcPr>
                                <w:p w:rsidR="009B1924" w:rsidRPr="00114562" w:rsidRDefault="009B1924" w:rsidP="00D90710">
                                  <w:pPr>
                                    <w:widowControl/>
                                    <w:snapToGrid w:val="0"/>
                                    <w:jc w:val="both"/>
                                    <w:rPr>
                                      <w:rFonts w:ascii="標楷體" w:eastAsia="標楷體" w:hAnsi="標楷體" w:cs="新細明體"/>
                                      <w:b/>
                                      <w:bCs/>
                                      <w:noProof/>
                                      <w:spacing w:val="-10"/>
                                      <w:kern w:val="0"/>
                                      <w:sz w:val="20"/>
                                      <w:szCs w:val="20"/>
                                    </w:rPr>
                                  </w:pPr>
                                  <w:r w:rsidRPr="00114562">
                                    <w:rPr>
                                      <w:rFonts w:ascii="標楷體" w:eastAsia="標楷體" w:hAnsi="標楷體" w:cs="新細明體" w:hint="eastAsia"/>
                                      <w:b/>
                                      <w:bCs/>
                                      <w:noProof/>
                                      <w:spacing w:val="-10"/>
                                      <w:kern w:val="0"/>
                                      <w:sz w:val="20"/>
                                      <w:szCs w:val="20"/>
                                    </w:rPr>
                                    <w:t>賸餘較預算數增加者</w:t>
                                  </w:r>
                                </w:p>
                              </w:tc>
                              <w:tc>
                                <w:tcPr>
                                  <w:tcW w:w="856"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861"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1002"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宜蘭縣實施平均地權基金</w:t>
                                  </w:r>
                                </w:p>
                              </w:tc>
                              <w:tc>
                                <w:tcPr>
                                  <w:tcW w:w="856"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108,004</w:t>
                                  </w:r>
                                </w:p>
                              </w:tc>
                              <w:tc>
                                <w:tcPr>
                                  <w:tcW w:w="861"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111,546</w:t>
                                  </w:r>
                                </w:p>
                              </w:tc>
                              <w:tc>
                                <w:tcPr>
                                  <w:tcW w:w="1002"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3,542</w:t>
                                  </w:r>
                                </w:p>
                              </w:tc>
                              <w:tc>
                                <w:tcPr>
                                  <w:tcW w:w="992" w:type="dxa"/>
                                  <w:tcBorders>
                                    <w:top w:val="nil"/>
                                    <w:bottom w:val="nil"/>
                                  </w:tcBorders>
                                  <w:vAlign w:val="center"/>
                                </w:tcPr>
                                <w:p w:rsidR="009B1924" w:rsidRPr="00114562" w:rsidRDefault="009B1924"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3.28</w:t>
                                  </w: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kern w:val="0"/>
                                      <w:sz w:val="20"/>
                                      <w:szCs w:val="20"/>
                                    </w:rPr>
                                  </w:pPr>
                                  <w:r w:rsidRPr="00114562">
                                    <w:rPr>
                                      <w:rFonts w:ascii="標楷體" w:eastAsia="標楷體" w:hAnsi="標楷體" w:cs="新細明體" w:hint="eastAsia"/>
                                      <w:bCs/>
                                      <w:noProof/>
                                      <w:spacing w:val="-10"/>
                                      <w:kern w:val="0"/>
                                      <w:sz w:val="20"/>
                                      <w:szCs w:val="20"/>
                                    </w:rPr>
                                    <w:t>宜蘭縣蘭陽戲劇團戲曲發展基金</w:t>
                                  </w:r>
                                </w:p>
                              </w:tc>
                              <w:tc>
                                <w:tcPr>
                                  <w:tcW w:w="856"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47</w:t>
                                  </w:r>
                                </w:p>
                              </w:tc>
                              <w:tc>
                                <w:tcPr>
                                  <w:tcW w:w="861"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2,908</w:t>
                                  </w:r>
                                </w:p>
                              </w:tc>
                              <w:tc>
                                <w:tcPr>
                                  <w:tcW w:w="1002"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2,861</w:t>
                                  </w:r>
                                </w:p>
                              </w:tc>
                              <w:tc>
                                <w:tcPr>
                                  <w:tcW w:w="992" w:type="dxa"/>
                                  <w:tcBorders>
                                    <w:top w:val="nil"/>
                                    <w:bottom w:val="nil"/>
                                  </w:tcBorders>
                                  <w:vAlign w:val="center"/>
                                </w:tcPr>
                                <w:p w:rsidR="009B1924" w:rsidRPr="00114562" w:rsidRDefault="009B1924"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6,088.74</w:t>
                                  </w: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jc w:val="both"/>
                                    <w:rPr>
                                      <w:rFonts w:ascii="標楷體" w:eastAsia="標楷體" w:hAnsi="標楷體" w:cs="新細明體"/>
                                      <w:b/>
                                      <w:bCs/>
                                      <w:noProof/>
                                      <w:spacing w:val="-6"/>
                                      <w:kern w:val="0"/>
                                      <w:sz w:val="20"/>
                                      <w:szCs w:val="20"/>
                                    </w:rPr>
                                  </w:pPr>
                                  <w:r w:rsidRPr="00114562">
                                    <w:rPr>
                                      <w:rFonts w:ascii="標楷體" w:eastAsia="標楷體" w:hAnsi="標楷體" w:cs="新細明體" w:hint="eastAsia"/>
                                      <w:b/>
                                      <w:bCs/>
                                      <w:noProof/>
                                      <w:spacing w:val="-6"/>
                                      <w:kern w:val="0"/>
                                      <w:sz w:val="20"/>
                                      <w:szCs w:val="20"/>
                                    </w:rPr>
                                    <w:t>預算賸餘，實際短絀者</w:t>
                                  </w:r>
                                </w:p>
                              </w:tc>
                              <w:tc>
                                <w:tcPr>
                                  <w:tcW w:w="856" w:type="dxa"/>
                                  <w:tcBorders>
                                    <w:top w:val="nil"/>
                                    <w:bottom w:val="nil"/>
                                  </w:tcBorders>
                                  <w:vAlign w:val="center"/>
                                </w:tcPr>
                                <w:p w:rsidR="009B1924" w:rsidRPr="00114562" w:rsidRDefault="009B1924" w:rsidP="00D90710">
                                  <w:pPr>
                                    <w:widowControl/>
                                    <w:snapToGrid w:val="0"/>
                                    <w:jc w:val="right"/>
                                    <w:rPr>
                                      <w:rFonts w:ascii="標楷體" w:eastAsia="標楷體" w:hAnsi="標楷體"/>
                                      <w:b/>
                                      <w:bCs/>
                                      <w:noProof/>
                                      <w:spacing w:val="-20"/>
                                      <w:kern w:val="0"/>
                                      <w:sz w:val="20"/>
                                      <w:szCs w:val="20"/>
                                    </w:rPr>
                                  </w:pPr>
                                </w:p>
                              </w:tc>
                              <w:tc>
                                <w:tcPr>
                                  <w:tcW w:w="861" w:type="dxa"/>
                                  <w:tcBorders>
                                    <w:top w:val="nil"/>
                                    <w:bottom w:val="nil"/>
                                  </w:tcBorders>
                                  <w:vAlign w:val="center"/>
                                </w:tcPr>
                                <w:p w:rsidR="009B1924" w:rsidRPr="00114562" w:rsidRDefault="009B1924" w:rsidP="00D90710">
                                  <w:pPr>
                                    <w:widowControl/>
                                    <w:snapToGrid w:val="0"/>
                                    <w:jc w:val="right"/>
                                    <w:rPr>
                                      <w:rFonts w:ascii="標楷體" w:eastAsia="標楷體" w:hAnsi="標楷體"/>
                                      <w:b/>
                                      <w:bCs/>
                                      <w:noProof/>
                                      <w:spacing w:val="-20"/>
                                      <w:kern w:val="0"/>
                                      <w:sz w:val="20"/>
                                      <w:szCs w:val="20"/>
                                    </w:rPr>
                                  </w:pPr>
                                </w:p>
                              </w:tc>
                              <w:tc>
                                <w:tcPr>
                                  <w:tcW w:w="1002" w:type="dxa"/>
                                  <w:tcBorders>
                                    <w:top w:val="nil"/>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top w:val="nil"/>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宜蘭縣城鄉開發基金</w:t>
                                  </w:r>
                                </w:p>
                              </w:tc>
                              <w:tc>
                                <w:tcPr>
                                  <w:tcW w:w="856"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44,102</w:t>
                                  </w:r>
                                </w:p>
                              </w:tc>
                              <w:tc>
                                <w:tcPr>
                                  <w:tcW w:w="861"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- 32,350</w:t>
                                  </w:r>
                                </w:p>
                              </w:tc>
                              <w:tc>
                                <w:tcPr>
                                  <w:tcW w:w="1002"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- 76,452</w:t>
                                  </w:r>
                                </w:p>
                              </w:tc>
                              <w:tc>
                                <w:tcPr>
                                  <w:tcW w:w="992"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宜蘭縣殯葬管理基金</w:t>
                                  </w:r>
                                </w:p>
                              </w:tc>
                              <w:tc>
                                <w:tcPr>
                                  <w:tcW w:w="856"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6,546</w:t>
                                  </w:r>
                                </w:p>
                              </w:tc>
                              <w:tc>
                                <w:tcPr>
                                  <w:tcW w:w="861"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- 5,490</w:t>
                                  </w:r>
                                </w:p>
                              </w:tc>
                              <w:tc>
                                <w:tcPr>
                                  <w:tcW w:w="1002"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-12,036</w:t>
                                  </w:r>
                                </w:p>
                              </w:tc>
                              <w:tc>
                                <w:tcPr>
                                  <w:tcW w:w="992"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9B1924" w:rsidRPr="00114562" w:rsidTr="00D90710">
                              <w:trPr>
                                <w:trHeight w:val="170"/>
                              </w:trPr>
                              <w:tc>
                                <w:tcPr>
                                  <w:tcW w:w="2867" w:type="dxa"/>
                                  <w:tcBorders>
                                    <w:top w:val="nil"/>
                                    <w:bottom w:val="single" w:sz="4" w:space="0" w:color="auto"/>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宜蘭縣立蘭陽博物館基金</w:t>
                                  </w:r>
                                </w:p>
                              </w:tc>
                              <w:tc>
                                <w:tcPr>
                                  <w:tcW w:w="856" w:type="dxa"/>
                                  <w:tcBorders>
                                    <w:top w:val="nil"/>
                                    <w:bottom w:val="single" w:sz="4" w:space="0" w:color="auto"/>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348</w:t>
                                  </w:r>
                                </w:p>
                              </w:tc>
                              <w:tc>
                                <w:tcPr>
                                  <w:tcW w:w="861" w:type="dxa"/>
                                  <w:tcBorders>
                                    <w:top w:val="nil"/>
                                    <w:bottom w:val="single" w:sz="4" w:space="0" w:color="auto"/>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-7,635</w:t>
                                  </w:r>
                                </w:p>
                              </w:tc>
                              <w:tc>
                                <w:tcPr>
                                  <w:tcW w:w="1002" w:type="dxa"/>
                                  <w:tcBorders>
                                    <w:top w:val="nil"/>
                                    <w:bottom w:val="single" w:sz="4" w:space="0" w:color="auto"/>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-7,983</w:t>
                                  </w:r>
                                </w:p>
                              </w:tc>
                              <w:tc>
                                <w:tcPr>
                                  <w:tcW w:w="992" w:type="dxa"/>
                                  <w:tcBorders>
                                    <w:top w:val="nil"/>
                                    <w:bottom w:val="single" w:sz="4" w:space="0" w:color="auto"/>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9B1924" w:rsidRPr="00114562" w:rsidTr="00D90710">
                              <w:trPr>
                                <w:trHeight w:val="25"/>
                              </w:trPr>
                              <w:tc>
                                <w:tcPr>
                                  <w:tcW w:w="6578" w:type="dxa"/>
                                  <w:gridSpan w:val="5"/>
                                  <w:tcBorders>
                                    <w:top w:val="single" w:sz="4" w:space="0" w:color="auto"/>
                                    <w:left w:val="nil"/>
                                    <w:bottom w:val="nil"/>
                                    <w:right w:val="nil"/>
                                  </w:tcBorders>
                                  <w:vAlign w:val="center"/>
                                </w:tcPr>
                                <w:p w:rsidR="009B1924" w:rsidRPr="00114562" w:rsidRDefault="009B1924" w:rsidP="00D90710">
                                  <w:pPr>
                                    <w:widowControl/>
                                    <w:snapToGrid w:val="0"/>
                                    <w:ind w:leftChars="-29" w:left="470" w:hangingChars="300" w:hanging="540"/>
                                    <w:jc w:val="both"/>
                                    <w:rPr>
                                      <w:rFonts w:ascii="標楷體" w:eastAsia="標楷體" w:hAnsi="標楷體"/>
                                      <w:sz w:val="18"/>
                                      <w:szCs w:val="18"/>
                                    </w:rPr>
                                  </w:pPr>
                                  <w:proofErr w:type="gramStart"/>
                                  <w:r w:rsidRPr="00114562">
                                    <w:rPr>
                                      <w:rFonts w:ascii="標楷體" w:eastAsia="標楷體" w:hAnsi="標楷體" w:hint="eastAsia"/>
                                      <w:sz w:val="18"/>
                                      <w:szCs w:val="18"/>
                                    </w:rPr>
                                    <w:t>註</w:t>
                                  </w:r>
                                  <w:proofErr w:type="gramEnd"/>
                                  <w:r w:rsidRPr="00114562">
                                    <w:rPr>
                                      <w:rFonts w:ascii="標楷體" w:eastAsia="標楷體" w:hAnsi="標楷體" w:hint="eastAsia"/>
                                      <w:sz w:val="18"/>
                                      <w:szCs w:val="18"/>
                                    </w:rPr>
                                    <w:t>：1.表列賸餘較預算數增加之基金，其評比標準係以主要營運計畫執行率已達</w:t>
                                  </w:r>
                                  <w:proofErr w:type="gramStart"/>
                                  <w:r w:rsidRPr="00114562">
                                    <w:rPr>
                                      <w:rFonts w:ascii="標楷體" w:eastAsia="標楷體" w:hAnsi="標楷體" w:hint="eastAsia"/>
                                      <w:sz w:val="18"/>
                                      <w:szCs w:val="18"/>
                                    </w:rPr>
                                    <w:t>8成</w:t>
                                  </w:r>
                                  <w:proofErr w:type="gramEnd"/>
                                  <w:r w:rsidRPr="00114562">
                                    <w:rPr>
                                      <w:rFonts w:ascii="標楷體" w:eastAsia="標楷體" w:hAnsi="標楷體" w:hint="eastAsia"/>
                                      <w:sz w:val="18"/>
                                      <w:szCs w:val="18"/>
                                    </w:rPr>
                                    <w:t>以上者為限，</w:t>
                                  </w:r>
                                  <w:proofErr w:type="gramStart"/>
                                  <w:r w:rsidRPr="00114562">
                                    <w:rPr>
                                      <w:rFonts w:ascii="標楷體" w:eastAsia="標楷體" w:hAnsi="標楷體" w:hint="eastAsia"/>
                                      <w:sz w:val="18"/>
                                      <w:szCs w:val="18"/>
                                    </w:rPr>
                                    <w:t>俾免納列因</w:t>
                                  </w:r>
                                  <w:proofErr w:type="gramEnd"/>
                                  <w:r w:rsidRPr="00114562">
                                    <w:rPr>
                                      <w:rFonts w:ascii="標楷體" w:eastAsia="標楷體" w:hAnsi="標楷體" w:hint="eastAsia"/>
                                      <w:sz w:val="18"/>
                                      <w:szCs w:val="18"/>
                                    </w:rPr>
                                    <w:t>營運計畫執行率欠佳致本期產生賸餘之基金。</w:t>
                                  </w:r>
                                </w:p>
                                <w:p w:rsidR="009B1924" w:rsidRPr="00114562" w:rsidRDefault="009B1924" w:rsidP="00D90710">
                                  <w:pPr>
                                    <w:widowControl/>
                                    <w:snapToGrid w:val="0"/>
                                    <w:ind w:leftChars="117" w:left="373" w:hangingChars="51" w:hanging="92"/>
                                    <w:rPr>
                                      <w:rFonts w:ascii="標楷體" w:eastAsia="標楷體" w:hAnsi="標楷體" w:cs="新細明體"/>
                                      <w:bCs/>
                                      <w:noProof/>
                                      <w:spacing w:val="-20"/>
                                      <w:kern w:val="0"/>
                                      <w:sz w:val="20"/>
                                      <w:szCs w:val="20"/>
                                    </w:rPr>
                                  </w:pPr>
                                  <w:r w:rsidRPr="00114562">
                                    <w:rPr>
                                      <w:rFonts w:ascii="標楷體" w:eastAsia="標楷體" w:hAnsi="標楷體" w:hint="eastAsia"/>
                                      <w:sz w:val="18"/>
                                      <w:szCs w:val="18"/>
                                    </w:rPr>
                                    <w:t>2.資料來源：整理自宜蘭縣總決算審核報告附冊。</w:t>
                                  </w:r>
                                </w:p>
                              </w:tc>
                            </w:tr>
                          </w:tbl>
                          <w:p w:rsidR="009B1924" w:rsidRPr="00114562" w:rsidRDefault="009B1924" w:rsidP="00BC19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0" o:spid="_x0000_s1032" type="#_x0000_t202" style="position:absolute;left:0;text-align:left;margin-left:156pt;margin-top:795.5pt;width:324.45pt;height:191.45pt;z-index:2517478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" stroked="f">
                <v:textbox>
                  <w:txbxContent>
                    <w:tbl>
                      <w:tblPr>
                        <w:tblW w:w="6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67"/>
                        <w:gridCol w:w="856"/>
                        <w:gridCol w:w="861"/>
                        <w:gridCol w:w="1002"/>
                        <w:gridCol w:w="992"/>
                      </w:tblGrid>
                      <w:tr w:rsidR="009B1924" w:rsidRPr="00114562" w:rsidTr="00D90710">
                        <w:trPr>
                          <w:trHeight w:val="709"/>
                          <w:tblHeader/>
                        </w:trPr>
                        <w:tc>
                          <w:tcPr>
                            <w:tcW w:w="6578" w:type="dxa"/>
                            <w:gridSpan w:val="5"/>
                            <w:tcBorders>
                              <w:top w:val="nil"/>
                              <w:left w:val="nil"/>
                              <w:right w:val="nil"/>
                            </w:tcBorders>
                            <w:vAlign w:val="center"/>
                          </w:tcPr>
                          <w:p w:rsidR="009B1924" w:rsidRPr="00114562" w:rsidRDefault="009B1924" w:rsidP="00D90710">
                            <w:pPr>
                              <w:snapToGrid w:val="0"/>
                              <w:spacing w:line="260" w:lineRule="exact"/>
                              <w:jc w:val="both"/>
                              <w:rPr>
                                <w:rFonts w:ascii="標楷體" w:eastAsia="標楷體" w:hAnsi="標楷體"/>
                                <w:b/>
                              </w:rPr>
                            </w:pPr>
                            <w:r w:rsidRPr="00114562">
                              <w:rPr>
                                <w:rFonts w:ascii="標楷體" w:eastAsia="標楷體" w:hAnsi="標楷體" w:hint="eastAsia"/>
                                <w:b/>
                              </w:rPr>
                              <w:t xml:space="preserve">表1　</w:t>
                            </w:r>
                            <w:r w:rsidRPr="00114562">
                              <w:rPr>
                                <w:rFonts w:ascii="標楷體" w:eastAsia="標楷體" w:hAnsi="標楷體" w:hint="eastAsia"/>
                                <w:b/>
                                <w:spacing w:val="-8"/>
                              </w:rPr>
                              <w:t>民國</w:t>
                            </w:r>
                            <w:proofErr w:type="gramStart"/>
                            <w:r w:rsidRPr="00114562">
                              <w:rPr>
                                <w:rFonts w:ascii="標楷體" w:eastAsia="標楷體" w:hAnsi="標楷體" w:hint="eastAsia"/>
                                <w:b/>
                                <w:spacing w:val="-8"/>
                              </w:rPr>
                              <w:t>107</w:t>
                            </w:r>
                            <w:proofErr w:type="gramEnd"/>
                            <w:r w:rsidRPr="00114562">
                              <w:rPr>
                                <w:rFonts w:ascii="標楷體" w:eastAsia="標楷體" w:hAnsi="標楷體" w:hint="eastAsia"/>
                                <w:b/>
                                <w:spacing w:val="-8"/>
                              </w:rPr>
                              <w:t>年度宜蘭縣作業基金本期餘</w:t>
                            </w:r>
                            <w:proofErr w:type="gramStart"/>
                            <w:r w:rsidRPr="00114562">
                              <w:rPr>
                                <w:rFonts w:ascii="標楷體" w:eastAsia="標楷體" w:hAnsi="標楷體" w:hint="eastAsia"/>
                                <w:b/>
                                <w:spacing w:val="-8"/>
                              </w:rPr>
                              <w:t>絀</w:t>
                            </w:r>
                            <w:proofErr w:type="gramEnd"/>
                            <w:r w:rsidRPr="00114562">
                              <w:rPr>
                                <w:rFonts w:ascii="標楷體" w:eastAsia="標楷體" w:hAnsi="標楷體" w:hint="eastAsia"/>
                                <w:b/>
                                <w:spacing w:val="-8"/>
                              </w:rPr>
                              <w:t>預算執行排名情形表</w:t>
                            </w:r>
                          </w:p>
                          <w:p w:rsidR="009B1924" w:rsidRPr="00114562" w:rsidRDefault="009B1924" w:rsidP="00755F1F">
                            <w:pPr>
                              <w:spacing w:beforeLines="50" w:before="120" w:afterLines="10" w:after="24" w:line="200" w:lineRule="exact"/>
                              <w:jc w:val="right"/>
                              <w:rPr>
                                <w:rFonts w:ascii="標楷體" w:eastAsia="標楷體" w:hAnsi="標楷體"/>
                                <w:sz w:val="20"/>
                                <w:szCs w:val="20"/>
                              </w:rPr>
                            </w:pPr>
                            <w:r w:rsidRPr="00114562">
                              <w:rPr>
                                <w:rFonts w:ascii="標楷體" w:eastAsia="標楷體" w:hAnsi="標楷體"/>
                                <w:spacing w:val="60"/>
                                <w:sz w:val="20"/>
                                <w:szCs w:val="20"/>
                              </w:rPr>
                              <w:tab/>
                            </w:r>
                            <w:r w:rsidRPr="00114562">
                              <w:rPr>
                                <w:rFonts w:ascii="標楷體" w:eastAsia="標楷體" w:hAnsi="標楷體" w:hint="eastAsia"/>
                                <w:spacing w:val="-20"/>
                                <w:kern w:val="0"/>
                                <w:sz w:val="20"/>
                                <w:szCs w:val="20"/>
                              </w:rPr>
                              <w:t>單位：</w:t>
                            </w:r>
                            <w:r w:rsidRPr="00114562">
                              <w:rPr>
                                <w:rFonts w:ascii="標楷體" w:eastAsia="標楷體" w:hAnsi="標楷體" w:hint="eastAsia"/>
                                <w:sz w:val="20"/>
                                <w:szCs w:val="20"/>
                              </w:rPr>
                              <w:t>新臺幣千元、％</w:t>
                            </w:r>
                          </w:p>
                        </w:tc>
                      </w:tr>
                      <w:tr w:rsidR="009B1924" w:rsidRPr="00114562" w:rsidTr="00D90710">
                        <w:trPr>
                          <w:trHeight w:val="738"/>
                        </w:trPr>
                        <w:tc>
                          <w:tcPr>
                            <w:tcW w:w="2867" w:type="dxa"/>
                            <w:vAlign w:val="center"/>
                          </w:tcPr>
                          <w:p w:rsidR="009B1924" w:rsidRPr="00114562" w:rsidRDefault="009B1924" w:rsidP="00D90710">
                            <w:pPr>
                              <w:widowControl/>
                              <w:snapToGrid w:val="0"/>
                              <w:jc w:val="center"/>
                              <w:rPr>
                                <w:rFonts w:ascii="標楷體" w:eastAsia="標楷體" w:hAnsi="標楷體"/>
                                <w:sz w:val="20"/>
                                <w:szCs w:val="20"/>
                              </w:rPr>
                            </w:pPr>
                            <w:r w:rsidRPr="00114562">
                              <w:rPr>
                                <w:rFonts w:ascii="標楷體" w:eastAsia="標楷體" w:hAnsi="標楷體" w:hint="eastAsia"/>
                                <w:sz w:val="20"/>
                                <w:szCs w:val="20"/>
                              </w:rPr>
                              <w:t>基金名稱</w:t>
                            </w:r>
                          </w:p>
                        </w:tc>
                        <w:tc>
                          <w:tcPr>
                            <w:tcW w:w="856" w:type="dxa"/>
                            <w:vAlign w:val="center"/>
                          </w:tcPr>
                          <w:p w:rsidR="009B1924" w:rsidRPr="00114562" w:rsidRDefault="009B1924" w:rsidP="00D90710">
                            <w:pPr>
                              <w:jc w:val="center"/>
                              <w:rPr>
                                <w:rFonts w:ascii="標楷體" w:eastAsia="標楷體" w:hAnsi="標楷體"/>
                                <w:sz w:val="20"/>
                                <w:szCs w:val="20"/>
                              </w:rPr>
                            </w:pPr>
                            <w:r w:rsidRPr="00114562">
                              <w:rPr>
                                <w:rFonts w:ascii="標楷體" w:eastAsia="標楷體" w:hAnsi="標楷體" w:hint="eastAsia"/>
                                <w:sz w:val="20"/>
                                <w:szCs w:val="20"/>
                              </w:rPr>
                              <w:t>預算數</w:t>
                            </w:r>
                          </w:p>
                        </w:tc>
                        <w:tc>
                          <w:tcPr>
                            <w:tcW w:w="861" w:type="dxa"/>
                            <w:vAlign w:val="center"/>
                          </w:tcPr>
                          <w:p w:rsidR="009B1924" w:rsidRPr="00114562" w:rsidRDefault="009B1924"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審定數</w:t>
                            </w:r>
                          </w:p>
                        </w:tc>
                        <w:tc>
                          <w:tcPr>
                            <w:tcW w:w="1002" w:type="dxa"/>
                            <w:vAlign w:val="center"/>
                          </w:tcPr>
                          <w:p w:rsidR="009B1924" w:rsidRPr="00114562" w:rsidRDefault="009B1924"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增減數</w:t>
                            </w:r>
                          </w:p>
                        </w:tc>
                        <w:tc>
                          <w:tcPr>
                            <w:tcW w:w="992" w:type="dxa"/>
                            <w:vAlign w:val="center"/>
                          </w:tcPr>
                          <w:p w:rsidR="009B1924" w:rsidRPr="00114562" w:rsidRDefault="009B1924" w:rsidP="00D90710">
                            <w:pPr>
                              <w:jc w:val="center"/>
                              <w:rPr>
                                <w:rFonts w:ascii="標楷體" w:eastAsia="標楷體" w:hAnsi="標楷體"/>
                                <w:sz w:val="20"/>
                                <w:szCs w:val="20"/>
                              </w:rPr>
                            </w:pPr>
                            <w:r w:rsidRPr="00114562">
                              <w:rPr>
                                <w:rFonts w:ascii="標楷體" w:eastAsia="標楷體" w:hAnsi="標楷體" w:hint="eastAsia"/>
                                <w:sz w:val="20"/>
                                <w:szCs w:val="20"/>
                              </w:rPr>
                              <w:t>增減   比率</w:t>
                            </w:r>
                          </w:p>
                        </w:tc>
                      </w:tr>
                      <w:tr w:rsidR="009B1924" w:rsidRPr="00114562" w:rsidTr="00D90710">
                        <w:trPr>
                          <w:trHeight w:val="170"/>
                        </w:trPr>
                        <w:tc>
                          <w:tcPr>
                            <w:tcW w:w="2867" w:type="dxa"/>
                            <w:tcBorders>
                              <w:bottom w:val="nil"/>
                            </w:tcBorders>
                            <w:vAlign w:val="center"/>
                          </w:tcPr>
                          <w:p w:rsidR="009B1924" w:rsidRPr="00114562" w:rsidRDefault="009B1924" w:rsidP="00D90710">
                            <w:pPr>
                              <w:widowControl/>
                              <w:snapToGrid w:val="0"/>
                              <w:jc w:val="both"/>
                              <w:rPr>
                                <w:rFonts w:ascii="標楷體" w:eastAsia="標楷體" w:hAnsi="標楷體" w:cs="新細明體"/>
                                <w:b/>
                                <w:bCs/>
                                <w:noProof/>
                                <w:spacing w:val="-10"/>
                                <w:kern w:val="0"/>
                                <w:sz w:val="20"/>
                                <w:szCs w:val="20"/>
                              </w:rPr>
                            </w:pPr>
                            <w:r w:rsidRPr="00114562">
                              <w:rPr>
                                <w:rFonts w:ascii="標楷體" w:eastAsia="標楷體" w:hAnsi="標楷體" w:cs="新細明體" w:hint="eastAsia"/>
                                <w:b/>
                                <w:bCs/>
                                <w:noProof/>
                                <w:spacing w:val="-10"/>
                                <w:kern w:val="0"/>
                                <w:sz w:val="20"/>
                                <w:szCs w:val="20"/>
                              </w:rPr>
                              <w:t>賸餘較預算數增加者</w:t>
                            </w:r>
                          </w:p>
                        </w:tc>
                        <w:tc>
                          <w:tcPr>
                            <w:tcW w:w="856"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861"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1002"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宜蘭縣實施平均地權基金</w:t>
                            </w:r>
                          </w:p>
                        </w:tc>
                        <w:tc>
                          <w:tcPr>
                            <w:tcW w:w="856"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108,004</w:t>
                            </w:r>
                          </w:p>
                        </w:tc>
                        <w:tc>
                          <w:tcPr>
                            <w:tcW w:w="861"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111,546</w:t>
                            </w:r>
                          </w:p>
                        </w:tc>
                        <w:tc>
                          <w:tcPr>
                            <w:tcW w:w="1002"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3,542</w:t>
                            </w:r>
                          </w:p>
                        </w:tc>
                        <w:tc>
                          <w:tcPr>
                            <w:tcW w:w="992" w:type="dxa"/>
                            <w:tcBorders>
                              <w:top w:val="nil"/>
                              <w:bottom w:val="nil"/>
                            </w:tcBorders>
                            <w:vAlign w:val="center"/>
                          </w:tcPr>
                          <w:p w:rsidR="009B1924" w:rsidRPr="00114562" w:rsidRDefault="009B1924"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3.28</w:t>
                            </w: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kern w:val="0"/>
                                <w:sz w:val="20"/>
                                <w:szCs w:val="20"/>
                              </w:rPr>
                            </w:pPr>
                            <w:r w:rsidRPr="00114562">
                              <w:rPr>
                                <w:rFonts w:ascii="標楷體" w:eastAsia="標楷體" w:hAnsi="標楷體" w:cs="新細明體" w:hint="eastAsia"/>
                                <w:bCs/>
                                <w:noProof/>
                                <w:spacing w:val="-10"/>
                                <w:kern w:val="0"/>
                                <w:sz w:val="20"/>
                                <w:szCs w:val="20"/>
                              </w:rPr>
                              <w:t>宜蘭縣蘭陽戲劇團戲曲發展基金</w:t>
                            </w:r>
                          </w:p>
                        </w:tc>
                        <w:tc>
                          <w:tcPr>
                            <w:tcW w:w="856"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47</w:t>
                            </w:r>
                          </w:p>
                        </w:tc>
                        <w:tc>
                          <w:tcPr>
                            <w:tcW w:w="861"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2,908</w:t>
                            </w:r>
                          </w:p>
                        </w:tc>
                        <w:tc>
                          <w:tcPr>
                            <w:tcW w:w="1002" w:type="dxa"/>
                            <w:tcBorders>
                              <w:top w:val="nil"/>
                              <w:bottom w:val="nil"/>
                            </w:tcBorders>
                            <w:vAlign w:val="center"/>
                          </w:tcPr>
                          <w:p w:rsidR="009B1924" w:rsidRPr="00114562" w:rsidRDefault="009B1924"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2,861</w:t>
                            </w:r>
                          </w:p>
                        </w:tc>
                        <w:tc>
                          <w:tcPr>
                            <w:tcW w:w="992" w:type="dxa"/>
                            <w:tcBorders>
                              <w:top w:val="nil"/>
                              <w:bottom w:val="nil"/>
                            </w:tcBorders>
                            <w:vAlign w:val="center"/>
                          </w:tcPr>
                          <w:p w:rsidR="009B1924" w:rsidRPr="00114562" w:rsidRDefault="009B1924"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6,088.74</w:t>
                            </w: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jc w:val="both"/>
                              <w:rPr>
                                <w:rFonts w:ascii="標楷體" w:eastAsia="標楷體" w:hAnsi="標楷體" w:cs="新細明體"/>
                                <w:b/>
                                <w:bCs/>
                                <w:noProof/>
                                <w:spacing w:val="-6"/>
                                <w:kern w:val="0"/>
                                <w:sz w:val="20"/>
                                <w:szCs w:val="20"/>
                              </w:rPr>
                            </w:pPr>
                            <w:r w:rsidRPr="00114562">
                              <w:rPr>
                                <w:rFonts w:ascii="標楷體" w:eastAsia="標楷體" w:hAnsi="標楷體" w:cs="新細明體" w:hint="eastAsia"/>
                                <w:b/>
                                <w:bCs/>
                                <w:noProof/>
                                <w:spacing w:val="-6"/>
                                <w:kern w:val="0"/>
                                <w:sz w:val="20"/>
                                <w:szCs w:val="20"/>
                              </w:rPr>
                              <w:t>預算賸餘，實際短絀者</w:t>
                            </w:r>
                          </w:p>
                        </w:tc>
                        <w:tc>
                          <w:tcPr>
                            <w:tcW w:w="856" w:type="dxa"/>
                            <w:tcBorders>
                              <w:top w:val="nil"/>
                              <w:bottom w:val="nil"/>
                            </w:tcBorders>
                            <w:vAlign w:val="center"/>
                          </w:tcPr>
                          <w:p w:rsidR="009B1924" w:rsidRPr="00114562" w:rsidRDefault="009B1924" w:rsidP="00D90710">
                            <w:pPr>
                              <w:widowControl/>
                              <w:snapToGrid w:val="0"/>
                              <w:jc w:val="right"/>
                              <w:rPr>
                                <w:rFonts w:ascii="標楷體" w:eastAsia="標楷體" w:hAnsi="標楷體"/>
                                <w:b/>
                                <w:bCs/>
                                <w:noProof/>
                                <w:spacing w:val="-20"/>
                                <w:kern w:val="0"/>
                                <w:sz w:val="20"/>
                                <w:szCs w:val="20"/>
                              </w:rPr>
                            </w:pPr>
                          </w:p>
                        </w:tc>
                        <w:tc>
                          <w:tcPr>
                            <w:tcW w:w="861" w:type="dxa"/>
                            <w:tcBorders>
                              <w:top w:val="nil"/>
                              <w:bottom w:val="nil"/>
                            </w:tcBorders>
                            <w:vAlign w:val="center"/>
                          </w:tcPr>
                          <w:p w:rsidR="009B1924" w:rsidRPr="00114562" w:rsidRDefault="009B1924" w:rsidP="00D90710">
                            <w:pPr>
                              <w:widowControl/>
                              <w:snapToGrid w:val="0"/>
                              <w:jc w:val="right"/>
                              <w:rPr>
                                <w:rFonts w:ascii="標楷體" w:eastAsia="標楷體" w:hAnsi="標楷體"/>
                                <w:b/>
                                <w:bCs/>
                                <w:noProof/>
                                <w:spacing w:val="-20"/>
                                <w:kern w:val="0"/>
                                <w:sz w:val="20"/>
                                <w:szCs w:val="20"/>
                              </w:rPr>
                            </w:pPr>
                          </w:p>
                        </w:tc>
                        <w:tc>
                          <w:tcPr>
                            <w:tcW w:w="1002" w:type="dxa"/>
                            <w:tcBorders>
                              <w:top w:val="nil"/>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top w:val="nil"/>
                              <w:bottom w:val="nil"/>
                            </w:tcBorders>
                            <w:vAlign w:val="center"/>
                          </w:tcPr>
                          <w:p w:rsidR="009B1924" w:rsidRPr="00114562" w:rsidRDefault="009B1924"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宜蘭縣城鄉開發基金</w:t>
                            </w:r>
                          </w:p>
                        </w:tc>
                        <w:tc>
                          <w:tcPr>
                            <w:tcW w:w="856"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44,102</w:t>
                            </w:r>
                          </w:p>
                        </w:tc>
                        <w:tc>
                          <w:tcPr>
                            <w:tcW w:w="861"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- 32,350</w:t>
                            </w:r>
                          </w:p>
                        </w:tc>
                        <w:tc>
                          <w:tcPr>
                            <w:tcW w:w="1002"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- 76,452</w:t>
                            </w:r>
                          </w:p>
                        </w:tc>
                        <w:tc>
                          <w:tcPr>
                            <w:tcW w:w="992"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9B1924" w:rsidRPr="00114562" w:rsidTr="00D90710">
                        <w:trPr>
                          <w:trHeight w:val="170"/>
                        </w:trPr>
                        <w:tc>
                          <w:tcPr>
                            <w:tcW w:w="2867" w:type="dxa"/>
                            <w:tcBorders>
                              <w:top w:val="nil"/>
                              <w:bottom w:val="nil"/>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宜蘭縣殯葬管理基金</w:t>
                            </w:r>
                          </w:p>
                        </w:tc>
                        <w:tc>
                          <w:tcPr>
                            <w:tcW w:w="856"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6,546</w:t>
                            </w:r>
                          </w:p>
                        </w:tc>
                        <w:tc>
                          <w:tcPr>
                            <w:tcW w:w="861"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- 5,490</w:t>
                            </w:r>
                          </w:p>
                        </w:tc>
                        <w:tc>
                          <w:tcPr>
                            <w:tcW w:w="1002" w:type="dxa"/>
                            <w:tcBorders>
                              <w:top w:val="nil"/>
                              <w:bottom w:val="nil"/>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-12,036</w:t>
                            </w:r>
                          </w:p>
                        </w:tc>
                        <w:tc>
                          <w:tcPr>
                            <w:tcW w:w="992" w:type="dxa"/>
                            <w:tcBorders>
                              <w:top w:val="nil"/>
                              <w:bottom w:val="nil"/>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9B1924" w:rsidRPr="00114562" w:rsidTr="00D90710">
                        <w:trPr>
                          <w:trHeight w:val="170"/>
                        </w:trPr>
                        <w:tc>
                          <w:tcPr>
                            <w:tcW w:w="2867" w:type="dxa"/>
                            <w:tcBorders>
                              <w:top w:val="nil"/>
                              <w:bottom w:val="single" w:sz="4" w:space="0" w:color="auto"/>
                            </w:tcBorders>
                            <w:vAlign w:val="center"/>
                          </w:tcPr>
                          <w:p w:rsidR="009B1924" w:rsidRPr="00114562" w:rsidRDefault="009B1924"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宜蘭縣立蘭陽博物館基金</w:t>
                            </w:r>
                          </w:p>
                        </w:tc>
                        <w:tc>
                          <w:tcPr>
                            <w:tcW w:w="856" w:type="dxa"/>
                            <w:tcBorders>
                              <w:top w:val="nil"/>
                              <w:bottom w:val="single" w:sz="4" w:space="0" w:color="auto"/>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348</w:t>
                            </w:r>
                          </w:p>
                        </w:tc>
                        <w:tc>
                          <w:tcPr>
                            <w:tcW w:w="861" w:type="dxa"/>
                            <w:tcBorders>
                              <w:top w:val="nil"/>
                              <w:bottom w:val="single" w:sz="4" w:space="0" w:color="auto"/>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-7,635</w:t>
                            </w:r>
                          </w:p>
                        </w:tc>
                        <w:tc>
                          <w:tcPr>
                            <w:tcW w:w="1002" w:type="dxa"/>
                            <w:tcBorders>
                              <w:top w:val="nil"/>
                              <w:bottom w:val="single" w:sz="4" w:space="0" w:color="auto"/>
                            </w:tcBorders>
                            <w:vAlign w:val="center"/>
                          </w:tcPr>
                          <w:p w:rsidR="009B1924" w:rsidRPr="00114562" w:rsidRDefault="009B1924"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-7,983</w:t>
                            </w:r>
                          </w:p>
                        </w:tc>
                        <w:tc>
                          <w:tcPr>
                            <w:tcW w:w="992" w:type="dxa"/>
                            <w:tcBorders>
                              <w:top w:val="nil"/>
                              <w:bottom w:val="single" w:sz="4" w:space="0" w:color="auto"/>
                            </w:tcBorders>
                            <w:vAlign w:val="center"/>
                          </w:tcPr>
                          <w:p w:rsidR="009B1924" w:rsidRPr="00114562" w:rsidRDefault="009B1924"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9B1924" w:rsidRPr="00114562" w:rsidTr="00D90710">
                        <w:trPr>
                          <w:trHeight w:val="25"/>
                        </w:trPr>
                        <w:tc>
                          <w:tcPr>
                            <w:tcW w:w="6578" w:type="dxa"/>
                            <w:gridSpan w:val="5"/>
                            <w:tcBorders>
                              <w:top w:val="single" w:sz="4" w:space="0" w:color="auto"/>
                              <w:left w:val="nil"/>
                              <w:bottom w:val="nil"/>
                              <w:right w:val="nil"/>
                            </w:tcBorders>
                            <w:vAlign w:val="center"/>
                          </w:tcPr>
                          <w:p w:rsidR="009B1924" w:rsidRPr="00114562" w:rsidRDefault="009B1924" w:rsidP="00D90710">
                            <w:pPr>
                              <w:widowControl/>
                              <w:snapToGrid w:val="0"/>
                              <w:ind w:leftChars="-29" w:left="470" w:hangingChars="300" w:hanging="540"/>
                              <w:jc w:val="both"/>
                              <w:rPr>
                                <w:rFonts w:ascii="標楷體" w:eastAsia="標楷體" w:hAnsi="標楷體"/>
                                <w:sz w:val="18"/>
                                <w:szCs w:val="18"/>
                              </w:rPr>
                            </w:pPr>
                            <w:proofErr w:type="gramStart"/>
                            <w:r w:rsidRPr="00114562">
                              <w:rPr>
                                <w:rFonts w:ascii="標楷體" w:eastAsia="標楷體" w:hAnsi="標楷體" w:hint="eastAsia"/>
                                <w:sz w:val="18"/>
                                <w:szCs w:val="18"/>
                              </w:rPr>
                              <w:t>註</w:t>
                            </w:r>
                            <w:proofErr w:type="gramEnd"/>
                            <w:r w:rsidRPr="00114562">
                              <w:rPr>
                                <w:rFonts w:ascii="標楷體" w:eastAsia="標楷體" w:hAnsi="標楷體" w:hint="eastAsia"/>
                                <w:sz w:val="18"/>
                                <w:szCs w:val="18"/>
                              </w:rPr>
                              <w:t>：1.表列賸餘較預算數增加之基金，其評比標準係以主要營運計畫執行率已達</w:t>
                            </w:r>
                            <w:proofErr w:type="gramStart"/>
                            <w:r w:rsidRPr="00114562">
                              <w:rPr>
                                <w:rFonts w:ascii="標楷體" w:eastAsia="標楷體" w:hAnsi="標楷體" w:hint="eastAsia"/>
                                <w:sz w:val="18"/>
                                <w:szCs w:val="18"/>
                              </w:rPr>
                              <w:t>8成</w:t>
                            </w:r>
                            <w:proofErr w:type="gramEnd"/>
                            <w:r w:rsidRPr="00114562">
                              <w:rPr>
                                <w:rFonts w:ascii="標楷體" w:eastAsia="標楷體" w:hAnsi="標楷體" w:hint="eastAsia"/>
                                <w:sz w:val="18"/>
                                <w:szCs w:val="18"/>
                              </w:rPr>
                              <w:t>以上者為限，</w:t>
                            </w:r>
                            <w:proofErr w:type="gramStart"/>
                            <w:r w:rsidRPr="00114562">
                              <w:rPr>
                                <w:rFonts w:ascii="標楷體" w:eastAsia="標楷體" w:hAnsi="標楷體" w:hint="eastAsia"/>
                                <w:sz w:val="18"/>
                                <w:szCs w:val="18"/>
                              </w:rPr>
                              <w:t>俾免納列因</w:t>
                            </w:r>
                            <w:proofErr w:type="gramEnd"/>
                            <w:r w:rsidRPr="00114562">
                              <w:rPr>
                                <w:rFonts w:ascii="標楷體" w:eastAsia="標楷體" w:hAnsi="標楷體" w:hint="eastAsia"/>
                                <w:sz w:val="18"/>
                                <w:szCs w:val="18"/>
                              </w:rPr>
                              <w:t>營運計畫執行率欠佳致本期產生賸餘之基金。</w:t>
                            </w:r>
                          </w:p>
                          <w:p w:rsidR="009B1924" w:rsidRPr="00114562" w:rsidRDefault="009B1924" w:rsidP="00D90710">
                            <w:pPr>
                              <w:widowControl/>
                              <w:snapToGrid w:val="0"/>
                              <w:ind w:leftChars="117" w:left="373" w:hangingChars="51" w:hanging="92"/>
                              <w:rPr>
                                <w:rFonts w:ascii="標楷體" w:eastAsia="標楷體" w:hAnsi="標楷體" w:cs="新細明體"/>
                                <w:bCs/>
                                <w:noProof/>
                                <w:spacing w:val="-20"/>
                                <w:kern w:val="0"/>
                                <w:sz w:val="20"/>
                                <w:szCs w:val="20"/>
                              </w:rPr>
                            </w:pPr>
                            <w:r w:rsidRPr="00114562">
                              <w:rPr>
                                <w:rFonts w:ascii="標楷體" w:eastAsia="標楷體" w:hAnsi="標楷體" w:hint="eastAsia"/>
                                <w:sz w:val="18"/>
                                <w:szCs w:val="18"/>
                              </w:rPr>
                              <w:t>2.資料來源：整理自宜蘭縣總決算審核報告附冊。</w:t>
                            </w:r>
                          </w:p>
                        </w:tc>
                      </w:tr>
                    </w:tbl>
                    <w:p w:rsidR="009B1924" w:rsidRPr="00114562" w:rsidRDefault="009B1924" w:rsidP="00BC1959"/>
                  </w:txbxContent>
                </v:textbox>
                <w10:wrap type="square" anchorx="margin" anchory="margin"/>
              </v:shape>
            </w:pict>
          </mc:Fallback>
        </mc:AlternateContent>
      </w:r>
      <w:r w:rsidR="00BC1959" w:rsidRPr="008A2435">
        <w:rPr>
          <w:rFonts w:ascii="標楷體" w:eastAsia="標楷體" w:hAnsi="標楷體" w:hint="eastAsia"/>
          <w:sz w:val="28"/>
          <w:szCs w:val="28"/>
        </w:rPr>
        <w:t>另</w:t>
      </w:r>
      <w:r w:rsidR="00BC1959" w:rsidRPr="001E416D">
        <w:rPr>
          <w:rFonts w:ascii="標楷體" w:eastAsia="標楷體" w:hAnsi="標楷體" w:hint="eastAsia"/>
          <w:spacing w:val="6"/>
          <w:sz w:val="28"/>
          <w:szCs w:val="28"/>
        </w:rPr>
        <w:t>各基</w:t>
      </w:r>
      <w:r w:rsidR="00BC1959" w:rsidRPr="001E416D">
        <w:rPr>
          <w:rFonts w:ascii="標楷體" w:eastAsia="標楷體" w:hAnsi="標楷體" w:hint="eastAsia"/>
          <w:spacing w:val="8"/>
          <w:sz w:val="28"/>
          <w:szCs w:val="28"/>
        </w:rPr>
        <w:t>金110年度33項主要營運（業務）計畫（表3）執行結果，已達預計目標者9</w:t>
      </w:r>
      <w:r w:rsidR="00BC1959" w:rsidRPr="00432ACC">
        <w:rPr>
          <w:rFonts w:ascii="標楷體" w:eastAsia="標楷體" w:hAnsi="標楷體" w:hint="eastAsia"/>
          <w:sz w:val="28"/>
          <w:szCs w:val="28"/>
        </w:rPr>
        <w:t>項，約27.27％；未達預計</w:t>
      </w:r>
      <w:r w:rsidR="00BC1959" w:rsidRPr="001E416D">
        <w:rPr>
          <w:rFonts w:ascii="標楷體" w:eastAsia="標楷體" w:hAnsi="標楷體" w:hint="eastAsia"/>
          <w:spacing w:val="8"/>
          <w:sz w:val="28"/>
          <w:szCs w:val="28"/>
        </w:rPr>
        <w:t>目標者24項，約72.73％，其中</w:t>
      </w:r>
      <w:r w:rsidR="00BC1959" w:rsidRPr="001E416D">
        <w:rPr>
          <w:rFonts w:ascii="標楷體" w:eastAsia="標楷體" w:hAnsi="標楷體" w:hint="eastAsia"/>
          <w:spacing w:val="6"/>
          <w:sz w:val="28"/>
          <w:szCs w:val="28"/>
        </w:rPr>
        <w:t>大</w:t>
      </w:r>
      <w:r w:rsidR="00BC1959" w:rsidRPr="001E416D">
        <w:rPr>
          <w:rFonts w:ascii="標楷體" w:eastAsia="標楷體" w:hAnsi="標楷體" w:hint="eastAsia"/>
          <w:spacing w:val="-2"/>
          <w:sz w:val="28"/>
          <w:szCs w:val="28"/>
        </w:rPr>
        <w:t>羅</w:t>
      </w:r>
      <w:r w:rsidR="00BC1959" w:rsidRPr="00B01EF5">
        <w:rPr>
          <w:rFonts w:ascii="標楷體" w:eastAsia="標楷體" w:hAnsi="標楷體" w:hint="eastAsia"/>
          <w:spacing w:val="4"/>
          <w:sz w:val="28"/>
          <w:szCs w:val="28"/>
        </w:rPr>
        <w:t>東地</w:t>
      </w:r>
      <w:r w:rsidR="00BC1959" w:rsidRPr="00B01EF5">
        <w:rPr>
          <w:rFonts w:ascii="標楷體" w:eastAsia="標楷體" w:hAnsi="標楷體" w:hint="eastAsia"/>
          <w:spacing w:val="2"/>
          <w:sz w:val="28"/>
          <w:szCs w:val="28"/>
        </w:rPr>
        <w:t>區治</w:t>
      </w:r>
      <w:r w:rsidR="00BC1959" w:rsidRPr="007A6039">
        <w:rPr>
          <w:rFonts w:ascii="標楷體" w:eastAsia="標楷體" w:hAnsi="標楷體" w:hint="eastAsia"/>
          <w:sz w:val="28"/>
          <w:szCs w:val="28"/>
        </w:rPr>
        <w:t>水防災國土復育促進地區區段徵收【原名：羅東都市計畫（部分工業區及保護區）區段徵收】</w:t>
      </w:r>
      <w:r w:rsidR="00BC1959" w:rsidRPr="007A6039">
        <w:rPr>
          <w:rFonts w:ascii="標楷體" w:eastAsia="標楷體" w:hAnsi="標楷體" w:hint="eastAsia"/>
          <w:spacing w:val="2"/>
          <w:sz w:val="28"/>
          <w:szCs w:val="28"/>
        </w:rPr>
        <w:t>等3項計畫</w:t>
      </w:r>
      <w:r w:rsidR="00BC1959" w:rsidRPr="007A6039">
        <w:rPr>
          <w:rFonts w:ascii="標楷體" w:eastAsia="標楷體" w:hAnsi="標楷體" w:hint="eastAsia"/>
          <w:sz w:val="28"/>
          <w:szCs w:val="28"/>
        </w:rPr>
        <w:t>之執行率甚未及3成（表4），已</w:t>
      </w:r>
      <w:r w:rsidR="00BC1959" w:rsidRPr="003D6F35">
        <w:rPr>
          <w:rFonts w:ascii="標楷體" w:eastAsia="標楷體" w:hAnsi="標楷體" w:hint="eastAsia"/>
          <w:sz w:val="28"/>
          <w:szCs w:val="28"/>
        </w:rPr>
        <w:t>影響各該基金設立目的之達成。</w:t>
      </w:r>
    </w:p>
    <w:p w:rsidR="00BC1959" w:rsidRPr="003D6F35" w:rsidRDefault="00CB2FC4" w:rsidP="00CB2FC4">
      <w:pPr>
        <w:overflowPunct w:val="0"/>
        <w:snapToGrid w:val="0"/>
        <w:spacing w:beforeLines="50" w:before="120" w:afterLines="50" w:after="120" w:line="520" w:lineRule="exact"/>
        <w:ind w:firstLineChars="200" w:firstLine="560"/>
        <w:jc w:val="both"/>
        <w:rPr>
          <w:rFonts w:ascii="標楷體" w:eastAsia="標楷體" w:hAnsi="標楷體"/>
          <w:sz w:val="28"/>
          <w:szCs w:val="28"/>
        </w:rPr>
      </w:pPr>
      <w:r>
        <w:rPr>
          <w:rFonts w:ascii="標楷體" w:eastAsia="標楷體" w:hAnsi="標楷體" w:hint="eastAsia"/>
          <w:sz w:val="28"/>
          <w:szCs w:val="28"/>
        </w:rPr>
        <w:t>茲將年來</w:t>
      </w:r>
      <w:r w:rsidR="00BC1959" w:rsidRPr="003D6F35">
        <w:rPr>
          <w:rFonts w:ascii="標楷體" w:eastAsia="標楷體" w:hAnsi="標楷體" w:hint="eastAsia"/>
          <w:sz w:val="28"/>
          <w:szCs w:val="28"/>
        </w:rPr>
        <w:t>本室依決算法第23</w:t>
      </w:r>
      <w:r>
        <w:rPr>
          <w:rFonts w:ascii="標楷體" w:eastAsia="標楷體" w:hAnsi="標楷體" w:hint="eastAsia"/>
          <w:sz w:val="28"/>
          <w:szCs w:val="28"/>
        </w:rPr>
        <w:t>條規定審核各基金之事業效能，並提出建議意見，</w:t>
      </w:r>
      <w:r w:rsidR="00BC1959" w:rsidRPr="003D6F35">
        <w:rPr>
          <w:rFonts w:ascii="標楷體" w:eastAsia="標楷體" w:hAnsi="標楷體" w:hint="eastAsia"/>
          <w:sz w:val="28"/>
          <w:szCs w:val="28"/>
        </w:rPr>
        <w:t>摘其要者列述如次：</w:t>
      </w:r>
    </w:p>
    <w:p w:rsidR="00BC1959" w:rsidRPr="00CC1CD8" w:rsidRDefault="00BC1959" w:rsidP="006F78F5">
      <w:pPr>
        <w:overflowPunct w:val="0"/>
        <w:snapToGrid w:val="0"/>
        <w:spacing w:beforeLines="50" w:before="120" w:line="550" w:lineRule="exact"/>
        <w:ind w:firstLineChars="236" w:firstLine="671"/>
        <w:jc w:val="both"/>
        <w:rPr>
          <w:rFonts w:ascii="標楷體" w:eastAsia="標楷體" w:hAnsi="標楷體"/>
          <w:b/>
          <w:bCs/>
          <w:color w:val="FF0000"/>
          <w:sz w:val="28"/>
          <w:szCs w:val="28"/>
        </w:rPr>
      </w:pPr>
      <w:r w:rsidRPr="003D6F35">
        <w:rPr>
          <w:rFonts w:ascii="標楷體" w:eastAsia="標楷體" w:hAnsi="標楷體" w:hint="eastAsia"/>
          <w:b/>
          <w:spacing w:val="2"/>
          <w:sz w:val="28"/>
          <w:szCs w:val="28"/>
        </w:rPr>
        <w:lastRenderedPageBreak/>
        <w:t>一、</w:t>
      </w:r>
      <w:r w:rsidRPr="003D6F35">
        <w:rPr>
          <w:rFonts w:ascii="標楷體" w:eastAsia="標楷體" w:hAnsi="標楷體" w:hint="eastAsia"/>
          <w:b/>
          <w:sz w:val="28"/>
          <w:szCs w:val="28"/>
        </w:rPr>
        <w:t>為減輕家庭經濟負擔，推動轄管學校免費營養午餐政策，惟</w:t>
      </w:r>
      <w:r w:rsidR="009B1924" w:rsidRPr="009B1924">
        <w:rPr>
          <w:rFonts w:ascii="標楷體" w:eastAsia="標楷體" w:hAnsi="標楷體" w:hint="eastAsia"/>
          <w:b/>
          <w:sz w:val="28"/>
          <w:szCs w:val="28"/>
        </w:rPr>
        <w:t>部分學校未依規定落實輔導考核及中毒通報，且縣政府聯合稽查頻率偏低，有待強化衛生管理機制與通報應變能力及食品安全與自主管理，以提升午餐供應品質及安全</w:t>
      </w:r>
      <w:r>
        <w:rPr>
          <w:rFonts w:ascii="標楷體" w:eastAsia="標楷體" w:hAnsi="標楷體" w:hint="eastAsia"/>
          <w:b/>
          <w:sz w:val="28"/>
          <w:szCs w:val="28"/>
        </w:rPr>
        <w:t>：</w:t>
      </w:r>
      <w:r w:rsidRPr="00FE432E">
        <w:rPr>
          <w:rFonts w:ascii="標楷體" w:eastAsia="標楷體" w:hAnsi="標楷體" w:hint="eastAsia"/>
          <w:sz w:val="28"/>
          <w:szCs w:val="28"/>
        </w:rPr>
        <w:t>縣政府為減輕家庭經濟負擔，自108年9月起推動轄管100所學校免費營養午餐政策</w:t>
      </w:r>
      <w:r>
        <w:rPr>
          <w:rFonts w:ascii="標楷體" w:eastAsia="標楷體" w:hAnsi="標楷體" w:hint="eastAsia"/>
          <w:sz w:val="28"/>
          <w:szCs w:val="28"/>
        </w:rPr>
        <w:t>，並於所屬地方教育發展基金編列相關經費，</w:t>
      </w:r>
      <w:proofErr w:type="gramStart"/>
      <w:r w:rsidRPr="00FE432E">
        <w:rPr>
          <w:rFonts w:ascii="標楷體" w:eastAsia="標楷體" w:hAnsi="標楷體" w:hint="eastAsia"/>
          <w:sz w:val="28"/>
          <w:szCs w:val="28"/>
        </w:rPr>
        <w:t>110</w:t>
      </w:r>
      <w:proofErr w:type="gramEnd"/>
      <w:r w:rsidRPr="00FE432E">
        <w:rPr>
          <w:rFonts w:ascii="標楷體" w:eastAsia="標楷體" w:hAnsi="標楷體" w:hint="eastAsia"/>
          <w:sz w:val="28"/>
          <w:szCs w:val="28"/>
        </w:rPr>
        <w:t>年度編列2億9,153萬餘元，執行數2億4,952萬餘元，執行率85.60％。經查其執行情形，核有：部分學校由團膳業者工廠廚房供應午餐，惟未依規定落實輔導考核，且於發現疑似食物中毒跡象，亦未依規定立即通報衛生單位</w:t>
      </w:r>
      <w:r>
        <w:rPr>
          <w:rFonts w:ascii="標楷體" w:eastAsia="標楷體" w:hAnsi="標楷體" w:hint="eastAsia"/>
          <w:sz w:val="28"/>
          <w:szCs w:val="28"/>
        </w:rPr>
        <w:t>；</w:t>
      </w:r>
      <w:r w:rsidRPr="00FE432E">
        <w:rPr>
          <w:rFonts w:ascii="標楷體" w:eastAsia="標楷體" w:hAnsi="標楷體" w:hint="eastAsia"/>
          <w:sz w:val="28"/>
          <w:szCs w:val="28"/>
        </w:rPr>
        <w:t>縣政府聯合稽查及學校輔導考核團膳業者工廠廚房</w:t>
      </w:r>
      <w:r>
        <w:rPr>
          <w:rFonts w:ascii="標楷體" w:eastAsia="標楷體" w:hAnsi="標楷體" w:hint="eastAsia"/>
          <w:sz w:val="28"/>
          <w:szCs w:val="28"/>
        </w:rPr>
        <w:t>，</w:t>
      </w:r>
      <w:r w:rsidRPr="007B6DD5">
        <w:rPr>
          <w:rFonts w:ascii="標楷體" w:eastAsia="標楷體" w:hAnsi="標楷體" w:hint="eastAsia"/>
          <w:sz w:val="28"/>
          <w:szCs w:val="28"/>
        </w:rPr>
        <w:t>與設有廚房公辦民營學校之考核頻率相較，</w:t>
      </w:r>
      <w:r>
        <w:rPr>
          <w:rFonts w:ascii="標楷體" w:eastAsia="標楷體" w:hAnsi="標楷體" w:hint="eastAsia"/>
          <w:sz w:val="28"/>
          <w:szCs w:val="28"/>
        </w:rPr>
        <w:t>明顯</w:t>
      </w:r>
      <w:r w:rsidRPr="007B6DD5">
        <w:rPr>
          <w:rFonts w:ascii="標楷體" w:eastAsia="標楷體" w:hAnsi="標楷體" w:hint="eastAsia"/>
          <w:sz w:val="28"/>
          <w:szCs w:val="28"/>
        </w:rPr>
        <w:t>偏低</w:t>
      </w:r>
      <w:r w:rsidRPr="00FE432E">
        <w:rPr>
          <w:rFonts w:ascii="標楷體" w:eastAsia="標楷體" w:hAnsi="標楷體" w:hint="eastAsia"/>
          <w:sz w:val="28"/>
          <w:szCs w:val="28"/>
        </w:rPr>
        <w:t>，增加食安風險疑慮</w:t>
      </w:r>
      <w:r>
        <w:rPr>
          <w:rFonts w:ascii="標楷體" w:eastAsia="標楷體" w:hAnsi="標楷體" w:hint="eastAsia"/>
          <w:sz w:val="28"/>
          <w:szCs w:val="28"/>
        </w:rPr>
        <w:t>；</w:t>
      </w:r>
      <w:r w:rsidRPr="00FE432E">
        <w:rPr>
          <w:rFonts w:ascii="標楷體" w:eastAsia="標楷體" w:hAnsi="標楷體" w:hint="eastAsia"/>
          <w:sz w:val="28"/>
          <w:szCs w:val="28"/>
        </w:rPr>
        <w:t>學校廚房公辦民營團膳業者自行設計之餐飲衛生檢查項目</w:t>
      </w:r>
      <w:r w:rsidRPr="007B6DD5">
        <w:rPr>
          <w:rFonts w:ascii="標楷體" w:eastAsia="標楷體" w:hAnsi="標楷體" w:hint="eastAsia"/>
          <w:sz w:val="28"/>
          <w:szCs w:val="28"/>
        </w:rPr>
        <w:t>內容並未統一規範</w:t>
      </w:r>
      <w:r w:rsidRPr="00FE432E">
        <w:rPr>
          <w:rFonts w:ascii="標楷體" w:eastAsia="標楷體" w:hAnsi="標楷體" w:hint="eastAsia"/>
          <w:sz w:val="28"/>
          <w:szCs w:val="28"/>
        </w:rPr>
        <w:t>，較縣政府自主檢查表內容為少</w:t>
      </w:r>
      <w:r>
        <w:rPr>
          <w:rFonts w:ascii="標楷體" w:eastAsia="標楷體" w:hAnsi="標楷體" w:hint="eastAsia"/>
          <w:sz w:val="28"/>
          <w:szCs w:val="28"/>
        </w:rPr>
        <w:t>；</w:t>
      </w:r>
      <w:r w:rsidRPr="003D6F35">
        <w:rPr>
          <w:rFonts w:ascii="標楷體" w:eastAsia="標楷體" w:hAnsi="標楷體" w:hint="eastAsia"/>
          <w:sz w:val="28"/>
          <w:szCs w:val="28"/>
        </w:rPr>
        <w:t>因應開放日本福島等地區食品進口，要求團膳業者出具學校午餐食材無使用相關食品之聲明書，惟未明訂規範</w:t>
      </w:r>
      <w:r>
        <w:rPr>
          <w:rFonts w:ascii="標楷體" w:eastAsia="標楷體" w:hAnsi="標楷體" w:hint="eastAsia"/>
          <w:sz w:val="28"/>
          <w:szCs w:val="28"/>
        </w:rPr>
        <w:t>；</w:t>
      </w:r>
      <w:r w:rsidRPr="003D6F35">
        <w:rPr>
          <w:rFonts w:ascii="標楷體" w:eastAsia="標楷體" w:hAnsi="標楷體" w:hint="eastAsia"/>
          <w:sz w:val="28"/>
          <w:szCs w:val="28"/>
        </w:rPr>
        <w:t>午餐廚餘比率較109年度同期減少，惟部分學校每人每日平均廚餘產生量為轄管學校學生平均值2倍以上，</w:t>
      </w:r>
      <w:r>
        <w:rPr>
          <w:rFonts w:ascii="標楷體" w:eastAsia="標楷體" w:hAnsi="標楷體" w:hint="eastAsia"/>
          <w:sz w:val="28"/>
          <w:szCs w:val="28"/>
        </w:rPr>
        <w:t>亟待研謀強化衛生管理及食品安全，以提升午餐供應品質等待改善事項。</w:t>
      </w:r>
      <w:r w:rsidRPr="00AB5B1E">
        <w:rPr>
          <w:rFonts w:ascii="標楷體" w:eastAsia="標楷體" w:hAnsi="標楷體" w:hint="eastAsia"/>
          <w:sz w:val="28"/>
          <w:szCs w:val="28"/>
        </w:rPr>
        <w:t>（詳乙－</w:t>
      </w:r>
      <w:r w:rsidR="003E53D2">
        <w:rPr>
          <w:rFonts w:ascii="標楷體" w:eastAsia="標楷體" w:hAnsi="標楷體" w:hint="eastAsia"/>
          <w:sz w:val="28"/>
          <w:szCs w:val="28"/>
        </w:rPr>
        <w:t>46</w:t>
      </w:r>
      <w:r w:rsidRPr="00AB5B1E">
        <w:rPr>
          <w:rFonts w:ascii="標楷體" w:eastAsia="標楷體" w:hAnsi="標楷體" w:hint="eastAsia"/>
          <w:sz w:val="28"/>
          <w:szCs w:val="28"/>
        </w:rPr>
        <w:t>頁）</w:t>
      </w:r>
    </w:p>
    <w:p w:rsidR="00BC1959" w:rsidRPr="00CC1CD8" w:rsidRDefault="00BC1959" w:rsidP="000E6F52">
      <w:pPr>
        <w:overflowPunct w:val="0"/>
        <w:snapToGrid w:val="0"/>
        <w:spacing w:beforeLines="50" w:before="120" w:line="490" w:lineRule="exact"/>
        <w:ind w:firstLineChars="236" w:firstLine="661"/>
        <w:jc w:val="both"/>
        <w:rPr>
          <w:rFonts w:ascii="標楷體" w:eastAsia="標楷體" w:hAnsi="標楷體"/>
          <w:b/>
          <w:color w:val="FF0000"/>
          <w:sz w:val="28"/>
          <w:szCs w:val="28"/>
        </w:rPr>
      </w:pPr>
      <w:r w:rsidRPr="003D6F35">
        <w:rPr>
          <w:rFonts w:ascii="標楷體" w:eastAsia="標楷體" w:hAnsi="標楷體" w:hint="eastAsia"/>
          <w:b/>
          <w:sz w:val="28"/>
          <w:szCs w:val="28"/>
        </w:rPr>
        <w:t>二、</w:t>
      </w:r>
      <w:r w:rsidRPr="008F4214">
        <w:rPr>
          <w:rFonts w:ascii="標楷體" w:eastAsia="標楷體" w:hAnsi="標楷體" w:hint="eastAsia"/>
          <w:b/>
          <w:sz w:val="28"/>
          <w:szCs w:val="28"/>
        </w:rPr>
        <w:t>規劃辦理大羅東地區治水防災國土復育促進地區區段徵收開發計畫，檢討變更為治水防災目的之都市發展用地，惟修正後財務評估報告與審查意見未符，屢遭退回再審，致開發計畫執行進度持續落後，又單元5機關用地尚無有使用意願單位，亟待研謀改善，妥善規劃</w:t>
      </w:r>
      <w:r>
        <w:rPr>
          <w:rFonts w:ascii="標楷體" w:eastAsia="標楷體" w:hAnsi="標楷體" w:hint="eastAsia"/>
          <w:b/>
          <w:sz w:val="28"/>
          <w:szCs w:val="28"/>
        </w:rPr>
        <w:t>：</w:t>
      </w:r>
      <w:r w:rsidRPr="006D0973">
        <w:rPr>
          <w:rFonts w:ascii="標楷體" w:eastAsia="標楷體" w:hAnsi="標楷體" w:hint="eastAsia"/>
          <w:sz w:val="28"/>
          <w:szCs w:val="28"/>
        </w:rPr>
        <w:t>縣政府為解</w:t>
      </w:r>
      <w:r>
        <w:rPr>
          <w:rFonts w:ascii="標楷體" w:eastAsia="標楷體" w:hAnsi="標楷體" w:hint="eastAsia"/>
          <w:sz w:val="28"/>
          <w:szCs w:val="28"/>
        </w:rPr>
        <w:t>決羅東都市計畫容納人口及公共設施用地不足與長期淹水等問題，辦理</w:t>
      </w:r>
      <w:r w:rsidRPr="006D0973">
        <w:rPr>
          <w:rFonts w:ascii="標楷體" w:eastAsia="標楷體" w:hAnsi="標楷體" w:hint="eastAsia"/>
          <w:sz w:val="28"/>
          <w:szCs w:val="28"/>
        </w:rPr>
        <w:t>訂正暨變更羅東都市計畫</w:t>
      </w:r>
      <w:r>
        <w:rPr>
          <w:rFonts w:ascii="標楷體" w:eastAsia="標楷體" w:hAnsi="標楷體" w:hint="eastAsia"/>
          <w:sz w:val="28"/>
          <w:szCs w:val="28"/>
        </w:rPr>
        <w:t>，並於所屬</w:t>
      </w:r>
      <w:r w:rsidRPr="006D0973">
        <w:rPr>
          <w:rFonts w:ascii="標楷體" w:eastAsia="標楷體" w:hAnsi="標楷體" w:hint="eastAsia"/>
          <w:sz w:val="28"/>
          <w:szCs w:val="28"/>
        </w:rPr>
        <w:t>區段徵收基金編列</w:t>
      </w:r>
      <w:r>
        <w:rPr>
          <w:rFonts w:ascii="標楷體" w:eastAsia="標楷體" w:hAnsi="標楷體" w:hint="eastAsia"/>
          <w:sz w:val="28"/>
          <w:szCs w:val="28"/>
        </w:rPr>
        <w:t>相關經費，</w:t>
      </w:r>
      <w:r w:rsidRPr="006D0973">
        <w:rPr>
          <w:rFonts w:ascii="標楷體" w:eastAsia="標楷體" w:hAnsi="標楷體" w:hint="eastAsia"/>
          <w:sz w:val="28"/>
          <w:szCs w:val="28"/>
        </w:rPr>
        <w:t>截至110年底止，投入總開發經費5,615萬餘元</w:t>
      </w:r>
      <w:r>
        <w:rPr>
          <w:rFonts w:ascii="標楷體" w:eastAsia="標楷體" w:hAnsi="標楷體" w:hint="eastAsia"/>
          <w:sz w:val="28"/>
          <w:szCs w:val="28"/>
        </w:rPr>
        <w:t>，</w:t>
      </w:r>
      <w:r w:rsidRPr="006D0973">
        <w:rPr>
          <w:rFonts w:ascii="標楷體" w:eastAsia="標楷體" w:hAnsi="標楷體" w:hint="eastAsia"/>
          <w:sz w:val="28"/>
          <w:szCs w:val="28"/>
        </w:rPr>
        <w:t>其主要計畫</w:t>
      </w:r>
      <w:r>
        <w:rPr>
          <w:rFonts w:ascii="標楷體" w:eastAsia="標楷體" w:hAnsi="標楷體" w:hint="eastAsia"/>
          <w:sz w:val="28"/>
          <w:szCs w:val="28"/>
        </w:rPr>
        <w:t>之</w:t>
      </w:r>
      <w:r w:rsidRPr="006D0973">
        <w:rPr>
          <w:rFonts w:ascii="標楷體" w:eastAsia="標楷體" w:hAnsi="標楷體" w:hint="eastAsia"/>
          <w:sz w:val="28"/>
          <w:szCs w:val="28"/>
        </w:rPr>
        <w:t>財務評估報告書遭內政部先後於108</w:t>
      </w:r>
      <w:r>
        <w:rPr>
          <w:rFonts w:ascii="標楷體" w:eastAsia="標楷體" w:hAnsi="標楷體" w:hint="eastAsia"/>
          <w:sz w:val="28"/>
          <w:szCs w:val="28"/>
        </w:rPr>
        <w:t>及109年度4度</w:t>
      </w:r>
      <w:r w:rsidRPr="006D0973">
        <w:rPr>
          <w:rFonts w:ascii="標楷體" w:eastAsia="標楷體" w:hAnsi="標楷體" w:hint="eastAsia"/>
          <w:sz w:val="28"/>
          <w:szCs w:val="28"/>
        </w:rPr>
        <w:t>退回補正及釐清，致須展延計畫開發期程</w:t>
      </w:r>
      <w:r>
        <w:rPr>
          <w:rFonts w:ascii="標楷體" w:eastAsia="標楷體" w:hAnsi="標楷體" w:hint="eastAsia"/>
          <w:sz w:val="28"/>
          <w:szCs w:val="28"/>
        </w:rPr>
        <w:t>。經查其</w:t>
      </w:r>
      <w:r w:rsidRPr="006D0973">
        <w:rPr>
          <w:rFonts w:ascii="標楷體" w:eastAsia="標楷體" w:hAnsi="標楷體" w:hint="eastAsia"/>
          <w:sz w:val="28"/>
          <w:szCs w:val="28"/>
        </w:rPr>
        <w:t>後續執行情形</w:t>
      </w:r>
      <w:r>
        <w:rPr>
          <w:rFonts w:ascii="標楷體" w:eastAsia="標楷體" w:hAnsi="標楷體" w:hint="eastAsia"/>
          <w:sz w:val="28"/>
          <w:szCs w:val="28"/>
        </w:rPr>
        <w:t>，核有：縣政府提出第5次至第7次</w:t>
      </w:r>
      <w:r w:rsidRPr="006D0973">
        <w:rPr>
          <w:rFonts w:ascii="標楷體" w:eastAsia="標楷體" w:hAnsi="標楷體" w:hint="eastAsia"/>
          <w:sz w:val="28"/>
          <w:szCs w:val="28"/>
        </w:rPr>
        <w:t>修正財務評估報告</w:t>
      </w:r>
      <w:r w:rsidRPr="00170F99">
        <w:rPr>
          <w:rFonts w:ascii="標楷體" w:eastAsia="標楷體" w:hAnsi="標楷體" w:hint="eastAsia"/>
          <w:spacing w:val="-2"/>
          <w:sz w:val="28"/>
          <w:szCs w:val="28"/>
        </w:rPr>
        <w:t>書送內政部審議，經內政部函復，所送報告書與會議審查意見未符。截至110年底止，本開發計畫財務評估報告</w:t>
      </w:r>
      <w:r>
        <w:rPr>
          <w:rFonts w:ascii="標楷體" w:eastAsia="標楷體" w:hAnsi="標楷體" w:hint="eastAsia"/>
          <w:sz w:val="28"/>
          <w:szCs w:val="28"/>
        </w:rPr>
        <w:t>書歷經</w:t>
      </w:r>
      <w:r w:rsidRPr="00170F99">
        <w:rPr>
          <w:rFonts w:ascii="標楷體" w:eastAsia="標楷體" w:hAnsi="標楷體" w:hint="eastAsia"/>
          <w:spacing w:val="-2"/>
          <w:sz w:val="28"/>
          <w:szCs w:val="28"/>
        </w:rPr>
        <w:t>內政部7度退回補（修）</w:t>
      </w:r>
      <w:r>
        <w:rPr>
          <w:rFonts w:ascii="標楷體" w:eastAsia="標楷體" w:hAnsi="標楷體" w:hint="eastAsia"/>
          <w:sz w:val="28"/>
          <w:szCs w:val="28"/>
        </w:rPr>
        <w:t>正，先行區段徵收地區開發範圍及抵價地比例報核作業仍未能獲內政部審查通過</w:t>
      </w:r>
      <w:r>
        <w:rPr>
          <w:rFonts w:ascii="標楷體" w:eastAsia="標楷體" w:hAnsi="標楷體" w:hint="eastAsia"/>
          <w:sz w:val="28"/>
          <w:szCs w:val="28"/>
        </w:rPr>
        <w:lastRenderedPageBreak/>
        <w:t>，致110年度可用預算數52億9</w:t>
      </w:r>
      <w:r w:rsidRPr="00FE432E">
        <w:rPr>
          <w:rFonts w:ascii="標楷體" w:eastAsia="標楷體" w:hAnsi="標楷體" w:hint="eastAsia"/>
          <w:sz w:val="28"/>
          <w:szCs w:val="28"/>
        </w:rPr>
        <w:t>,</w:t>
      </w:r>
      <w:r>
        <w:rPr>
          <w:rFonts w:ascii="標楷體" w:eastAsia="標楷體" w:hAnsi="標楷體" w:hint="eastAsia"/>
          <w:sz w:val="28"/>
          <w:szCs w:val="28"/>
        </w:rPr>
        <w:t>787萬餘元，實際執行數僅1</w:t>
      </w:r>
      <w:r w:rsidRPr="00FE432E">
        <w:rPr>
          <w:rFonts w:ascii="標楷體" w:eastAsia="標楷體" w:hAnsi="標楷體" w:hint="eastAsia"/>
          <w:sz w:val="28"/>
          <w:szCs w:val="28"/>
        </w:rPr>
        <w:t>,</w:t>
      </w:r>
      <w:r>
        <w:rPr>
          <w:rFonts w:ascii="標楷體" w:eastAsia="標楷體" w:hAnsi="標楷體" w:hint="eastAsia"/>
          <w:sz w:val="28"/>
          <w:szCs w:val="28"/>
        </w:rPr>
        <w:t>184萬餘元，執行率0.22</w:t>
      </w:r>
      <w:r w:rsidRPr="00FE432E">
        <w:rPr>
          <w:rFonts w:ascii="標楷體" w:eastAsia="標楷體" w:hAnsi="標楷體" w:hint="eastAsia"/>
          <w:sz w:val="28"/>
          <w:szCs w:val="28"/>
        </w:rPr>
        <w:t>％</w:t>
      </w:r>
      <w:r>
        <w:rPr>
          <w:rFonts w:ascii="標楷體" w:eastAsia="標楷體" w:hAnsi="標楷體" w:hint="eastAsia"/>
          <w:sz w:val="28"/>
          <w:szCs w:val="28"/>
        </w:rPr>
        <w:t>，預算執行進度持續落後，</w:t>
      </w:r>
      <w:r w:rsidRPr="00F352BA">
        <w:rPr>
          <w:rFonts w:ascii="標楷體" w:eastAsia="標楷體" w:hAnsi="標楷體" w:hint="eastAsia"/>
          <w:sz w:val="28"/>
          <w:szCs w:val="28"/>
        </w:rPr>
        <w:t>又縣政府於111年1月間召開興辦事業計畫第1場公聽會，提出分期分區方式辦理區段徵收、3棟2樓以上位於住宅區之合法房屋保留原則等研擬方案，民眾仍有疑慮</w:t>
      </w:r>
      <w:r>
        <w:rPr>
          <w:rFonts w:ascii="標楷體" w:eastAsia="標楷體" w:hAnsi="標楷體" w:hint="eastAsia"/>
          <w:sz w:val="28"/>
          <w:szCs w:val="28"/>
        </w:rPr>
        <w:t>；</w:t>
      </w:r>
      <w:r w:rsidRPr="00F352BA">
        <w:rPr>
          <w:rFonts w:ascii="標楷體" w:eastAsia="標楷體" w:hAnsi="標楷體" w:hint="eastAsia"/>
          <w:sz w:val="28"/>
          <w:szCs w:val="28"/>
        </w:rPr>
        <w:t>計畫內單元5土地</w:t>
      </w:r>
      <w:r>
        <w:rPr>
          <w:rFonts w:ascii="標楷體" w:eastAsia="標楷體" w:hAnsi="標楷體" w:hint="eastAsia"/>
          <w:sz w:val="28"/>
          <w:szCs w:val="28"/>
        </w:rPr>
        <w:t>於109年3月經都市計畫委員會審竣通過變更為</w:t>
      </w:r>
      <w:r w:rsidRPr="00A2167D">
        <w:rPr>
          <w:rFonts w:ascii="標楷體" w:eastAsia="標楷體" w:hAnsi="標楷體" w:hint="eastAsia"/>
          <w:sz w:val="28"/>
          <w:szCs w:val="28"/>
        </w:rPr>
        <w:t>「</w:t>
      </w:r>
      <w:r>
        <w:rPr>
          <w:rFonts w:ascii="標楷體" w:eastAsia="標楷體" w:hAnsi="標楷體" w:hint="eastAsia"/>
          <w:sz w:val="28"/>
          <w:szCs w:val="28"/>
        </w:rPr>
        <w:t>機關用地</w:t>
      </w:r>
      <w:r w:rsidRPr="00A2167D">
        <w:rPr>
          <w:rFonts w:ascii="標楷體" w:eastAsia="標楷體" w:hAnsi="標楷體" w:hint="eastAsia"/>
          <w:sz w:val="28"/>
          <w:szCs w:val="28"/>
        </w:rPr>
        <w:t>」</w:t>
      </w:r>
      <w:r>
        <w:rPr>
          <w:rFonts w:ascii="標楷體" w:eastAsia="標楷體" w:hAnsi="標楷體" w:hint="eastAsia"/>
          <w:sz w:val="28"/>
          <w:szCs w:val="28"/>
        </w:rPr>
        <w:t>，</w:t>
      </w:r>
      <w:r w:rsidRPr="00F352BA">
        <w:rPr>
          <w:rFonts w:ascii="標楷體" w:eastAsia="標楷體" w:hAnsi="標楷體" w:hint="eastAsia"/>
          <w:sz w:val="28"/>
          <w:szCs w:val="28"/>
        </w:rPr>
        <w:t>據第7次修正後財務評估報告書，本開發案評估結果具財務自償性，</w:t>
      </w:r>
      <w:r>
        <w:rPr>
          <w:rFonts w:ascii="標楷體" w:eastAsia="標楷體" w:hAnsi="標楷體" w:hint="eastAsia"/>
          <w:sz w:val="28"/>
          <w:szCs w:val="28"/>
        </w:rPr>
        <w:t>其中該機關用地係以有償價購方式納入財務評估，</w:t>
      </w:r>
      <w:r w:rsidRPr="00F352BA">
        <w:rPr>
          <w:rFonts w:ascii="標楷體" w:eastAsia="標楷體" w:hAnsi="標楷體" w:hint="eastAsia"/>
          <w:sz w:val="28"/>
          <w:szCs w:val="28"/>
        </w:rPr>
        <w:t>預估有償撥用金額為6.25億元，惟截至111年4月底止，尚無有意願使用該機關用地之單位</w:t>
      </w:r>
      <w:r>
        <w:rPr>
          <w:rFonts w:ascii="標楷體" w:eastAsia="標楷體" w:hAnsi="標楷體" w:hint="eastAsia"/>
          <w:sz w:val="28"/>
          <w:szCs w:val="28"/>
        </w:rPr>
        <w:t>，亟待</w:t>
      </w:r>
      <w:r w:rsidRPr="00F352BA">
        <w:rPr>
          <w:rFonts w:ascii="標楷體" w:eastAsia="標楷體" w:hAnsi="標楷體" w:hint="eastAsia"/>
          <w:sz w:val="28"/>
          <w:szCs w:val="28"/>
        </w:rPr>
        <w:t>加強持續與民眾溝通，儘速掌握各機關使用意願與需求並妥善規劃，俾達本開發計畫之財務自償性</w:t>
      </w:r>
      <w:r>
        <w:rPr>
          <w:rFonts w:ascii="標楷體" w:eastAsia="標楷體" w:hAnsi="標楷體" w:hint="eastAsia"/>
          <w:sz w:val="28"/>
          <w:szCs w:val="28"/>
        </w:rPr>
        <w:t>等待改善事</w:t>
      </w:r>
      <w:r w:rsidRPr="00AB5B1E">
        <w:rPr>
          <w:rFonts w:ascii="標楷體" w:eastAsia="標楷體" w:hAnsi="標楷體" w:hint="eastAsia"/>
          <w:sz w:val="28"/>
          <w:szCs w:val="28"/>
        </w:rPr>
        <w:t>項。（詳乙－</w:t>
      </w:r>
      <w:r w:rsidR="003E53D2">
        <w:rPr>
          <w:rFonts w:ascii="標楷體" w:eastAsia="標楷體" w:hAnsi="標楷體" w:hint="eastAsia"/>
          <w:sz w:val="28"/>
          <w:szCs w:val="28"/>
        </w:rPr>
        <w:t>127</w:t>
      </w:r>
      <w:r w:rsidRPr="00AB5B1E">
        <w:rPr>
          <w:rFonts w:ascii="標楷體" w:eastAsia="標楷體" w:hAnsi="標楷體" w:hint="eastAsia"/>
          <w:sz w:val="28"/>
          <w:szCs w:val="28"/>
        </w:rPr>
        <w:t>頁）</w:t>
      </w:r>
    </w:p>
    <w:p w:rsidR="00BC1959" w:rsidRDefault="00BC1959" w:rsidP="000E6F52">
      <w:pPr>
        <w:overflowPunct w:val="0"/>
        <w:snapToGrid w:val="0"/>
        <w:spacing w:beforeLines="70" w:before="168" w:line="490" w:lineRule="exact"/>
        <w:ind w:firstLineChars="236" w:firstLine="661"/>
        <w:jc w:val="both"/>
        <w:rPr>
          <w:rFonts w:ascii="標楷體" w:eastAsia="標楷體" w:hAnsi="標楷體"/>
          <w:color w:val="FF0000"/>
          <w:sz w:val="28"/>
          <w:szCs w:val="28"/>
        </w:rPr>
      </w:pPr>
      <w:r w:rsidRPr="00835BF2">
        <w:rPr>
          <w:rFonts w:ascii="標楷體" w:eastAsia="標楷體" w:hAnsi="標楷體" w:hint="eastAsia"/>
          <w:b/>
          <w:bCs/>
          <w:sz w:val="28"/>
          <w:szCs w:val="28"/>
        </w:rPr>
        <w:t>三、為型塑宜蘭作為孕育下一代良好成長環境，辦理員山童玩公園開發計畫，惟園區歷史建築範圍於109年間始確定縮減，致園區暫停開發，撥用與徵收土地及興建完成溫泉設施閒置未用，且調整變更後之規劃方案已無法自償，亟待檢討改善，並積極妥籌財源，以順遂計畫執行：</w:t>
      </w:r>
      <w:r w:rsidRPr="002927B3">
        <w:rPr>
          <w:rFonts w:ascii="標楷體" w:eastAsia="標楷體" w:hAnsi="標楷體" w:hint="eastAsia"/>
          <w:bCs/>
          <w:sz w:val="28"/>
          <w:szCs w:val="28"/>
        </w:rPr>
        <w:t>縣政府為型塑宜蘭作為「孕育下一代良好成長的環境」，由文化局</w:t>
      </w:r>
      <w:r>
        <w:rPr>
          <w:rFonts w:ascii="標楷體" w:eastAsia="標楷體" w:hAnsi="標楷體" w:hint="eastAsia"/>
          <w:bCs/>
          <w:sz w:val="28"/>
          <w:szCs w:val="28"/>
        </w:rPr>
        <w:t>於所管文創發展基金編列預算，規</w:t>
      </w:r>
      <w:r w:rsidRPr="002927B3">
        <w:rPr>
          <w:rFonts w:ascii="標楷體" w:eastAsia="標楷體" w:hAnsi="標楷體" w:hint="eastAsia"/>
          <w:bCs/>
          <w:sz w:val="28"/>
          <w:szCs w:val="28"/>
        </w:rPr>
        <w:t>劃辦理員山童玩公園開發計畫，計畫總經費2億633萬餘元，預計108年2月正式營運，108至125年每年可吸引旅客約40萬人次</w:t>
      </w:r>
      <w:r>
        <w:rPr>
          <w:rFonts w:ascii="標楷體" w:eastAsia="標楷體" w:hAnsi="標楷體" w:hint="eastAsia"/>
          <w:bCs/>
          <w:sz w:val="28"/>
          <w:szCs w:val="28"/>
        </w:rPr>
        <w:t>，</w:t>
      </w:r>
      <w:r w:rsidRPr="002927B3">
        <w:rPr>
          <w:rFonts w:ascii="標楷體" w:eastAsia="標楷體" w:hAnsi="標楷體" w:hint="eastAsia"/>
          <w:bCs/>
          <w:sz w:val="28"/>
          <w:szCs w:val="28"/>
        </w:rPr>
        <w:t>截至110年底止，已投入經費5,448萬餘元。經查員山童玩公園開發計畫執行情形，核有：</w:t>
      </w:r>
      <w:r w:rsidRPr="002927B3">
        <w:rPr>
          <w:rFonts w:ascii="標楷體" w:eastAsia="標楷體" w:hAnsi="標楷體" w:hint="eastAsia"/>
          <w:sz w:val="28"/>
          <w:szCs w:val="28"/>
        </w:rPr>
        <w:t>縣政府及文化局</w:t>
      </w:r>
      <w:r>
        <w:rPr>
          <w:rFonts w:ascii="標楷體" w:eastAsia="標楷體" w:hAnsi="標楷體" w:hint="eastAsia"/>
          <w:sz w:val="28"/>
          <w:szCs w:val="28"/>
        </w:rPr>
        <w:t>為確定員山童玩園區定位與經營方向，</w:t>
      </w:r>
      <w:r w:rsidRPr="002927B3">
        <w:rPr>
          <w:rFonts w:ascii="標楷體" w:eastAsia="標楷體" w:hAnsi="標楷體" w:hint="eastAsia"/>
          <w:sz w:val="28"/>
          <w:szCs w:val="28"/>
        </w:rPr>
        <w:t>於102至107年間辦理4次委託規劃設計及第一期工程</w:t>
      </w:r>
      <w:r>
        <w:rPr>
          <w:rFonts w:ascii="標楷體" w:eastAsia="標楷體" w:hAnsi="標楷體" w:hint="eastAsia"/>
          <w:sz w:val="28"/>
          <w:szCs w:val="28"/>
        </w:rPr>
        <w:t>，惟嗣檢討於109年度縮減園區</w:t>
      </w:r>
      <w:r w:rsidRPr="002927B3">
        <w:rPr>
          <w:rFonts w:ascii="標楷體" w:eastAsia="標楷體" w:hAnsi="標楷體" w:hint="eastAsia"/>
          <w:sz w:val="28"/>
          <w:szCs w:val="28"/>
        </w:rPr>
        <w:t>歷史建築群範圍，須重新辦理規劃設計，截至110年底止，尚未完成基本設計，</w:t>
      </w:r>
      <w:r>
        <w:rPr>
          <w:rFonts w:ascii="標楷體" w:eastAsia="標楷體" w:hAnsi="標楷體" w:hint="eastAsia"/>
          <w:sz w:val="28"/>
          <w:szCs w:val="28"/>
        </w:rPr>
        <w:t>處於暫停開發狀態，</w:t>
      </w:r>
      <w:r w:rsidRPr="002927B3">
        <w:rPr>
          <w:rFonts w:ascii="標楷體" w:eastAsia="標楷體" w:hAnsi="標楷體" w:hint="eastAsia"/>
          <w:sz w:val="28"/>
          <w:szCs w:val="28"/>
        </w:rPr>
        <w:t>無法達成於108</w:t>
      </w:r>
      <w:r>
        <w:rPr>
          <w:rFonts w:ascii="標楷體" w:eastAsia="標楷體" w:hAnsi="標楷體" w:hint="eastAsia"/>
          <w:sz w:val="28"/>
          <w:szCs w:val="28"/>
        </w:rPr>
        <w:t>年度營運之目標；</w:t>
      </w:r>
      <w:r w:rsidRPr="000F3583">
        <w:rPr>
          <w:rFonts w:ascii="標楷體" w:eastAsia="標楷體" w:hAnsi="標楷體" w:hint="eastAsia"/>
          <w:sz w:val="28"/>
          <w:szCs w:val="28"/>
        </w:rPr>
        <w:t>園區規劃設計遲未定案</w:t>
      </w:r>
      <w:r>
        <w:rPr>
          <w:rFonts w:ascii="標楷體" w:eastAsia="標楷體" w:hAnsi="標楷體" w:hint="eastAsia"/>
          <w:sz w:val="28"/>
          <w:szCs w:val="28"/>
        </w:rPr>
        <w:t>無法施作，致已完成價購及徵收之</w:t>
      </w:r>
      <w:r w:rsidRPr="000F3583">
        <w:rPr>
          <w:rFonts w:ascii="標楷體" w:eastAsia="標楷體" w:hAnsi="標楷體" w:hint="eastAsia"/>
          <w:sz w:val="28"/>
          <w:szCs w:val="28"/>
        </w:rPr>
        <w:t>土地仍處於閒置未用狀態</w:t>
      </w:r>
      <w:r>
        <w:rPr>
          <w:rFonts w:ascii="標楷體" w:eastAsia="標楷體" w:hAnsi="標楷體" w:hint="eastAsia"/>
          <w:sz w:val="28"/>
          <w:szCs w:val="28"/>
        </w:rPr>
        <w:t>，又為提供員山童玩公園溫泉體驗設施，辦理宜蘭員山童玩公園溫泉井鑿設統包工程，</w:t>
      </w:r>
      <w:r w:rsidRPr="000F3583">
        <w:rPr>
          <w:rFonts w:ascii="標楷體" w:eastAsia="標楷體" w:hAnsi="標楷體" w:hint="eastAsia"/>
          <w:sz w:val="28"/>
          <w:szCs w:val="28"/>
        </w:rPr>
        <w:t>109年10</w:t>
      </w:r>
      <w:r>
        <w:rPr>
          <w:rFonts w:ascii="標楷體" w:eastAsia="標楷體" w:hAnsi="標楷體" w:hint="eastAsia"/>
          <w:sz w:val="28"/>
          <w:szCs w:val="28"/>
        </w:rPr>
        <w:t>月</w:t>
      </w:r>
      <w:r w:rsidRPr="000F3583">
        <w:rPr>
          <w:rFonts w:ascii="標楷體" w:eastAsia="標楷體" w:hAnsi="標楷體" w:hint="eastAsia"/>
          <w:sz w:val="28"/>
          <w:szCs w:val="28"/>
        </w:rPr>
        <w:t>完</w:t>
      </w:r>
      <w:r>
        <w:rPr>
          <w:rFonts w:ascii="標楷體" w:eastAsia="標楷體" w:hAnsi="標楷體" w:hint="eastAsia"/>
          <w:sz w:val="28"/>
          <w:szCs w:val="28"/>
        </w:rPr>
        <w:t>工</w:t>
      </w:r>
      <w:r w:rsidRPr="000F3583">
        <w:rPr>
          <w:rFonts w:ascii="標楷體" w:eastAsia="標楷體" w:hAnsi="標楷體" w:hint="eastAsia"/>
          <w:sz w:val="28"/>
          <w:szCs w:val="28"/>
        </w:rPr>
        <w:t>驗收，亦因員山童玩園區尚未營運</w:t>
      </w:r>
      <w:r>
        <w:rPr>
          <w:rFonts w:ascii="標楷體" w:eastAsia="標楷體" w:hAnsi="標楷體" w:hint="eastAsia"/>
          <w:sz w:val="28"/>
          <w:szCs w:val="28"/>
        </w:rPr>
        <w:t>，無法開放使用而閒置；</w:t>
      </w:r>
      <w:r w:rsidRPr="000F3583">
        <w:rPr>
          <w:rFonts w:ascii="標楷體" w:eastAsia="標楷體" w:hAnsi="標楷體" w:hint="eastAsia"/>
          <w:sz w:val="28"/>
          <w:szCs w:val="28"/>
        </w:rPr>
        <w:t>據文化局提供資料，</w:t>
      </w:r>
      <w:r w:rsidR="00B3549E">
        <w:rPr>
          <w:rFonts w:ascii="標楷體" w:eastAsia="標楷體" w:hAnsi="標楷體" w:hint="eastAsia"/>
          <w:sz w:val="28"/>
          <w:szCs w:val="28"/>
        </w:rPr>
        <w:t>配合基地內建築群登錄</w:t>
      </w:r>
      <w:r>
        <w:rPr>
          <w:rFonts w:ascii="標楷體" w:eastAsia="標楷體" w:hAnsi="標楷體" w:hint="eastAsia"/>
          <w:sz w:val="28"/>
          <w:szCs w:val="28"/>
        </w:rPr>
        <w:t>範圍變更後，</w:t>
      </w:r>
      <w:r w:rsidRPr="000F3583">
        <w:rPr>
          <w:rFonts w:ascii="標楷體" w:eastAsia="標楷體" w:hAnsi="標楷體" w:hint="eastAsia"/>
          <w:sz w:val="28"/>
          <w:szCs w:val="28"/>
        </w:rPr>
        <w:t>重新規劃調整園區</w:t>
      </w:r>
      <w:r>
        <w:rPr>
          <w:rFonts w:ascii="標楷體" w:eastAsia="標楷體" w:hAnsi="標楷體" w:hint="eastAsia"/>
          <w:sz w:val="28"/>
          <w:szCs w:val="28"/>
        </w:rPr>
        <w:t>整體配置等服務設施之設計及所</w:t>
      </w:r>
      <w:r w:rsidRPr="000F3583">
        <w:rPr>
          <w:rFonts w:ascii="標楷體" w:eastAsia="標楷體" w:hAnsi="標楷體" w:hint="eastAsia"/>
          <w:sz w:val="28"/>
          <w:szCs w:val="28"/>
        </w:rPr>
        <w:t>需</w:t>
      </w:r>
      <w:r>
        <w:rPr>
          <w:rFonts w:ascii="標楷體" w:eastAsia="標楷體" w:hAnsi="標楷體" w:hint="eastAsia"/>
          <w:sz w:val="28"/>
          <w:szCs w:val="28"/>
        </w:rPr>
        <w:t>工程經費，</w:t>
      </w:r>
      <w:r w:rsidRPr="000F3583">
        <w:rPr>
          <w:rFonts w:ascii="標楷體" w:eastAsia="標楷體" w:hAnsi="標楷體" w:hint="eastAsia"/>
          <w:sz w:val="28"/>
          <w:szCs w:val="28"/>
        </w:rPr>
        <w:t>110年間確認工程費用調整為1.85億元，</w:t>
      </w:r>
      <w:r>
        <w:rPr>
          <w:rFonts w:ascii="標楷體" w:eastAsia="標楷體" w:hAnsi="標楷體" w:hint="eastAsia"/>
          <w:sz w:val="28"/>
          <w:szCs w:val="28"/>
        </w:rPr>
        <w:t>然據縣政府財政稅務局表示，</w:t>
      </w:r>
      <w:r w:rsidRPr="000F3583">
        <w:rPr>
          <w:rFonts w:ascii="標楷體" w:eastAsia="標楷體" w:hAnsi="標楷體" w:hint="eastAsia"/>
          <w:sz w:val="28"/>
          <w:szCs w:val="28"/>
        </w:rPr>
        <w:t>本案存有自償性不足之虞，</w:t>
      </w:r>
      <w:r>
        <w:rPr>
          <w:rFonts w:ascii="標楷體" w:eastAsia="標楷體" w:hAnsi="標楷體" w:hint="eastAsia"/>
          <w:sz w:val="28"/>
          <w:szCs w:val="28"/>
        </w:rPr>
        <w:t>亟待研謀改善，儘速完成基本設計，強化內部聯繫，適時滾動調整辦理時程，及妥謀相關興建及營運財源等待改善事</w:t>
      </w:r>
      <w:r w:rsidRPr="00AB5B1E">
        <w:rPr>
          <w:rFonts w:ascii="標楷體" w:eastAsia="標楷體" w:hAnsi="標楷體" w:hint="eastAsia"/>
          <w:sz w:val="28"/>
          <w:szCs w:val="28"/>
        </w:rPr>
        <w:t>項。（詳乙－</w:t>
      </w:r>
      <w:r w:rsidR="003E53D2">
        <w:rPr>
          <w:rFonts w:ascii="標楷體" w:eastAsia="標楷體" w:hAnsi="標楷體" w:hint="eastAsia"/>
          <w:sz w:val="28"/>
          <w:szCs w:val="28"/>
        </w:rPr>
        <w:t>104</w:t>
      </w:r>
      <w:r w:rsidRPr="00AB5B1E">
        <w:rPr>
          <w:rFonts w:ascii="標楷體" w:eastAsia="標楷體" w:hAnsi="標楷體" w:hint="eastAsia"/>
          <w:sz w:val="28"/>
          <w:szCs w:val="28"/>
        </w:rPr>
        <w:t>頁）</w:t>
      </w:r>
    </w:p>
    <w:p w:rsidR="00BC1959" w:rsidRDefault="00BC1959" w:rsidP="006F78F5">
      <w:pPr>
        <w:overflowPunct w:val="0"/>
        <w:snapToGrid w:val="0"/>
        <w:spacing w:beforeLines="70" w:before="168" w:afterLines="50" w:after="120" w:line="540" w:lineRule="exact"/>
        <w:ind w:firstLineChars="236" w:firstLine="661"/>
        <w:jc w:val="both"/>
        <w:rPr>
          <w:rFonts w:ascii="標楷體" w:eastAsia="標楷體" w:hAnsi="標楷體"/>
          <w:color w:val="FF0000"/>
          <w:sz w:val="28"/>
          <w:szCs w:val="28"/>
        </w:rPr>
      </w:pPr>
      <w:r w:rsidRPr="006B757A">
        <w:rPr>
          <w:rFonts w:ascii="標楷體" w:eastAsia="標楷體" w:hAnsi="標楷體" w:hint="eastAsia"/>
          <w:b/>
          <w:sz w:val="28"/>
          <w:szCs w:val="28"/>
        </w:rPr>
        <w:lastRenderedPageBreak/>
        <w:t>四、為落實</w:t>
      </w:r>
      <w:r>
        <w:rPr>
          <w:rFonts w:ascii="標楷體" w:eastAsia="標楷體" w:hAnsi="標楷體" w:hint="eastAsia"/>
          <w:b/>
          <w:sz w:val="28"/>
          <w:szCs w:val="28"/>
        </w:rPr>
        <w:t>員山</w:t>
      </w:r>
      <w:r w:rsidRPr="006B757A">
        <w:rPr>
          <w:rFonts w:ascii="標楷體" w:eastAsia="標楷體" w:hAnsi="標楷體" w:hint="eastAsia"/>
          <w:b/>
          <w:sz w:val="28"/>
          <w:szCs w:val="28"/>
        </w:rPr>
        <w:t>福園及櫻花陵園殯葬業務自償自足，並儘速償還債務，成立宜蘭縣殯葬管理基金，惟基金營運績效未如預期，</w:t>
      </w:r>
      <w:r>
        <w:rPr>
          <w:rFonts w:ascii="標楷體" w:eastAsia="標楷體" w:hAnsi="標楷體" w:hint="eastAsia"/>
          <w:b/>
          <w:sz w:val="28"/>
          <w:szCs w:val="28"/>
        </w:rPr>
        <w:t>員山</w:t>
      </w:r>
      <w:r w:rsidRPr="006B757A">
        <w:rPr>
          <w:rFonts w:ascii="標楷體" w:eastAsia="標楷體" w:hAnsi="標楷體" w:hint="eastAsia"/>
          <w:b/>
          <w:sz w:val="28"/>
          <w:szCs w:val="28"/>
        </w:rPr>
        <w:t>福園納骨設施因不符民情而滯銷，櫻花陵園納骨設施銷售長期欠佳，均未見有效改善，亟待研謀改善妥擬銷售策略，以維基金財務健全：</w:t>
      </w:r>
      <w:r w:rsidRPr="006B757A">
        <w:rPr>
          <w:rFonts w:ascii="標楷體" w:eastAsia="標楷體" w:hAnsi="標楷體" w:hint="eastAsia"/>
          <w:sz w:val="28"/>
          <w:szCs w:val="28"/>
        </w:rPr>
        <w:t>縣政府為落實殯葬業務自償自足，並儘速償還債務，將</w:t>
      </w:r>
      <w:r>
        <w:rPr>
          <w:rFonts w:ascii="標楷體" w:eastAsia="標楷體" w:hAnsi="標楷體" w:hint="eastAsia"/>
          <w:sz w:val="28"/>
          <w:szCs w:val="28"/>
        </w:rPr>
        <w:t>員山</w:t>
      </w:r>
      <w:r w:rsidRPr="006B757A">
        <w:rPr>
          <w:rFonts w:ascii="標楷體" w:eastAsia="標楷體" w:hAnsi="標楷體" w:hint="eastAsia"/>
          <w:sz w:val="28"/>
          <w:szCs w:val="28"/>
        </w:rPr>
        <w:t>福園及櫻花陵園殯葬業務等公務預算自101年度起改採附屬單位預算方式編列，成立宜蘭縣殯葬管理基金，並由公務預算移轉長期債務8億元予該基金</w:t>
      </w:r>
      <w:r>
        <w:rPr>
          <w:rFonts w:ascii="標楷體" w:eastAsia="標楷體" w:hAnsi="標楷體" w:hint="eastAsia"/>
          <w:sz w:val="28"/>
          <w:szCs w:val="28"/>
        </w:rPr>
        <w:t>。經查該基金營運管理情形，核有：110年度本期賸餘142萬餘元，較預算賸餘減少253萬餘元，約63.98</w:t>
      </w:r>
      <w:r w:rsidRPr="00FE432E">
        <w:rPr>
          <w:rFonts w:ascii="標楷體" w:eastAsia="標楷體" w:hAnsi="標楷體" w:hint="eastAsia"/>
          <w:sz w:val="28"/>
          <w:szCs w:val="28"/>
        </w:rPr>
        <w:t>％</w:t>
      </w:r>
      <w:r>
        <w:rPr>
          <w:rFonts w:ascii="標楷體" w:eastAsia="標楷體" w:hAnsi="標楷體" w:hint="eastAsia"/>
          <w:sz w:val="28"/>
          <w:szCs w:val="28"/>
        </w:rPr>
        <w:t>，主要係櫻花陵園家族式安置殯葬設施銷售未如預期，服務收入隨減所致；員山福園納骨設施骨灰罈</w:t>
      </w:r>
      <w:r w:rsidRPr="005A1072">
        <w:rPr>
          <w:rFonts w:ascii="標楷體" w:eastAsia="標楷體" w:hAnsi="標楷體" w:hint="eastAsia"/>
          <w:sz w:val="28"/>
          <w:szCs w:val="28"/>
        </w:rPr>
        <w:t>（甕）</w:t>
      </w:r>
      <w:r>
        <w:rPr>
          <w:rFonts w:ascii="標楷體" w:eastAsia="標楷體" w:hAnsi="標楷體" w:hint="eastAsia"/>
          <w:sz w:val="28"/>
          <w:szCs w:val="28"/>
        </w:rPr>
        <w:t>尚餘423位，主要係骨灰罈辦理遷出，各該庫存納骨設施骨灰罈</w:t>
      </w:r>
      <w:r w:rsidRPr="005A1072">
        <w:rPr>
          <w:rFonts w:ascii="標楷體" w:eastAsia="標楷體" w:hAnsi="標楷體" w:hint="eastAsia"/>
          <w:sz w:val="28"/>
          <w:szCs w:val="28"/>
        </w:rPr>
        <w:t>（甕）</w:t>
      </w:r>
      <w:r>
        <w:rPr>
          <w:rFonts w:ascii="標楷體" w:eastAsia="標楷體" w:hAnsi="標楷體" w:hint="eastAsia"/>
          <w:sz w:val="28"/>
          <w:szCs w:val="28"/>
        </w:rPr>
        <w:t>因不符民情而長期滯銷之；至於櫻花陵園，109及110年度銷售收入為2</w:t>
      </w:r>
      <w:r w:rsidRPr="009202E6">
        <w:rPr>
          <w:rFonts w:ascii="標楷體" w:eastAsia="標楷體" w:hAnsi="標楷體" w:hint="eastAsia"/>
          <w:sz w:val="28"/>
          <w:szCs w:val="28"/>
        </w:rPr>
        <w:t>,</w:t>
      </w:r>
      <w:r>
        <w:rPr>
          <w:rFonts w:ascii="標楷體" w:eastAsia="標楷體" w:hAnsi="標楷體" w:hint="eastAsia"/>
          <w:sz w:val="28"/>
          <w:szCs w:val="28"/>
        </w:rPr>
        <w:t>351萬餘元及2</w:t>
      </w:r>
      <w:r w:rsidRPr="009202E6">
        <w:rPr>
          <w:rFonts w:ascii="標楷體" w:eastAsia="標楷體" w:hAnsi="標楷體" w:hint="eastAsia"/>
          <w:sz w:val="28"/>
          <w:szCs w:val="28"/>
        </w:rPr>
        <w:t>,</w:t>
      </w:r>
      <w:r>
        <w:rPr>
          <w:rFonts w:ascii="標楷體" w:eastAsia="標楷體" w:hAnsi="標楷體" w:hint="eastAsia"/>
          <w:sz w:val="28"/>
          <w:szCs w:val="28"/>
        </w:rPr>
        <w:t>360萬餘元，均未達償債計畫預估每年營運收入3</w:t>
      </w:r>
      <w:r w:rsidRPr="009202E6">
        <w:rPr>
          <w:rFonts w:ascii="標楷體" w:eastAsia="標楷體" w:hAnsi="標楷體" w:hint="eastAsia"/>
          <w:sz w:val="28"/>
          <w:szCs w:val="28"/>
        </w:rPr>
        <w:t>,</w:t>
      </w:r>
      <w:r>
        <w:rPr>
          <w:rFonts w:ascii="標楷體" w:eastAsia="標楷體" w:hAnsi="標楷體" w:hint="eastAsia"/>
          <w:sz w:val="28"/>
          <w:szCs w:val="28"/>
        </w:rPr>
        <w:t>300萬元，且部分家族式納骨設施</w:t>
      </w:r>
      <w:r w:rsidRPr="006B757A">
        <w:rPr>
          <w:rFonts w:ascii="標楷體" w:eastAsia="標楷體" w:hAnsi="標楷體" w:hint="eastAsia"/>
          <w:sz w:val="28"/>
          <w:szCs w:val="28"/>
        </w:rPr>
        <w:t>銷售情形</w:t>
      </w:r>
      <w:r>
        <w:rPr>
          <w:rFonts w:ascii="標楷體" w:eastAsia="標楷體" w:hAnsi="標楷體" w:hint="eastAsia"/>
          <w:sz w:val="28"/>
          <w:szCs w:val="28"/>
        </w:rPr>
        <w:t>不佳，有待研謀</w:t>
      </w:r>
      <w:r w:rsidRPr="006B757A">
        <w:rPr>
          <w:rFonts w:ascii="標楷體" w:eastAsia="標楷體" w:hAnsi="標楷體" w:hint="eastAsia"/>
          <w:noProof/>
          <w:spacing w:val="2"/>
          <w:sz w:val="28"/>
        </w:rPr>
        <w:t>改</w:t>
      </w:r>
      <w:r>
        <w:rPr>
          <w:rFonts w:ascii="標楷體" w:eastAsia="標楷體" w:hAnsi="標楷體" w:hint="eastAsia"/>
          <w:noProof/>
          <w:spacing w:val="2"/>
          <w:sz w:val="28"/>
        </w:rPr>
        <w:t>善，妥擬銷售策略，以達成興建目的</w:t>
      </w:r>
      <w:r w:rsidRPr="006B757A">
        <w:rPr>
          <w:rFonts w:ascii="標楷體" w:eastAsia="標楷體" w:hAnsi="標楷體" w:hint="eastAsia"/>
          <w:noProof/>
          <w:spacing w:val="2"/>
          <w:sz w:val="28"/>
        </w:rPr>
        <w:t>，</w:t>
      </w:r>
      <w:r>
        <w:rPr>
          <w:rFonts w:ascii="標楷體" w:eastAsia="標楷體" w:hAnsi="標楷體" w:hint="eastAsia"/>
          <w:noProof/>
          <w:spacing w:val="2"/>
          <w:sz w:val="28"/>
        </w:rPr>
        <w:t>並</w:t>
      </w:r>
      <w:r w:rsidRPr="006B757A">
        <w:rPr>
          <w:rFonts w:ascii="標楷體" w:eastAsia="標楷體" w:hAnsi="標楷體" w:hint="eastAsia"/>
          <w:noProof/>
          <w:spacing w:val="2"/>
          <w:sz w:val="28"/>
        </w:rPr>
        <w:t>維基金財務健全</w:t>
      </w:r>
      <w:r>
        <w:rPr>
          <w:rFonts w:ascii="標楷體" w:eastAsia="標楷體" w:hAnsi="標楷體" w:hint="eastAsia"/>
          <w:noProof/>
          <w:spacing w:val="2"/>
          <w:sz w:val="28"/>
        </w:rPr>
        <w:t>等待改</w:t>
      </w:r>
      <w:r w:rsidRPr="00AB5B1E">
        <w:rPr>
          <w:rFonts w:ascii="標楷體" w:eastAsia="標楷體" w:hAnsi="標楷體" w:hint="eastAsia"/>
          <w:noProof/>
          <w:spacing w:val="2"/>
          <w:sz w:val="28"/>
        </w:rPr>
        <w:t>善事項。</w:t>
      </w:r>
      <w:r w:rsidRPr="00AB5B1E">
        <w:rPr>
          <w:rFonts w:ascii="標楷體" w:eastAsia="標楷體" w:hAnsi="標楷體" w:hint="eastAsia"/>
          <w:sz w:val="28"/>
          <w:szCs w:val="28"/>
        </w:rPr>
        <w:t>（詳乙－</w:t>
      </w:r>
      <w:r w:rsidR="003E53D2">
        <w:rPr>
          <w:rFonts w:ascii="標楷體" w:eastAsia="標楷體" w:hAnsi="標楷體" w:hint="eastAsia"/>
          <w:sz w:val="28"/>
          <w:szCs w:val="28"/>
        </w:rPr>
        <w:t>90</w:t>
      </w:r>
      <w:r w:rsidRPr="00AB5B1E">
        <w:rPr>
          <w:rFonts w:ascii="標楷體" w:eastAsia="標楷體" w:hAnsi="標楷體" w:hint="eastAsia"/>
          <w:sz w:val="28"/>
          <w:szCs w:val="28"/>
        </w:rPr>
        <w:t>頁）</w:t>
      </w:r>
    </w:p>
    <w:p w:rsidR="00BC1959" w:rsidRDefault="00BC1959" w:rsidP="006F78F5">
      <w:pPr>
        <w:overflowPunct w:val="0"/>
        <w:snapToGrid w:val="0"/>
        <w:spacing w:beforeLines="100" w:before="240" w:afterLines="50" w:after="120" w:line="540" w:lineRule="exact"/>
        <w:ind w:firstLineChars="236" w:firstLine="661"/>
        <w:jc w:val="both"/>
        <w:rPr>
          <w:rFonts w:ascii="標楷體" w:eastAsia="標楷體" w:hAnsi="標楷體"/>
          <w:color w:val="FF0000"/>
          <w:sz w:val="28"/>
          <w:szCs w:val="28"/>
        </w:rPr>
      </w:pPr>
      <w:r w:rsidRPr="00064DE8">
        <w:rPr>
          <w:rFonts w:ascii="標楷體" w:eastAsia="標楷體" w:hAnsi="標楷體" w:hint="eastAsia"/>
          <w:b/>
          <w:sz w:val="28"/>
          <w:szCs w:val="28"/>
        </w:rPr>
        <w:t>五、</w:t>
      </w:r>
      <w:r w:rsidRPr="003D6F35">
        <w:rPr>
          <w:rFonts w:ascii="標楷體" w:eastAsia="標楷體" w:hAnsi="標楷體" w:hint="eastAsia"/>
          <w:b/>
          <w:sz w:val="28"/>
          <w:szCs w:val="28"/>
        </w:rPr>
        <w:t>為推行文化及社會教育政策，設置宜蘭縣立蘭陽博物館基金，惟近5年來門票收入逐年遞減，人事成本負擔沉重，又短絀逐年擴大，償債財源多須仰賴縣政府補助收入挹注，形成財政嚴重負擔，亟待研擬有效營運策略，以提升經營績效，確保債務清償：</w:t>
      </w:r>
      <w:r w:rsidRPr="00C544B1">
        <w:rPr>
          <w:rFonts w:ascii="標楷體" w:eastAsia="標楷體" w:hAnsi="標楷體" w:hint="eastAsia"/>
          <w:sz w:val="28"/>
          <w:szCs w:val="28"/>
        </w:rPr>
        <w:t>宜蘭縣立蘭陽博物館自101年度設置宜蘭縣立蘭陽博物館基金</w:t>
      </w:r>
      <w:r w:rsidRPr="005A1072">
        <w:rPr>
          <w:rFonts w:ascii="標楷體" w:eastAsia="標楷體" w:hAnsi="標楷體" w:hint="eastAsia"/>
          <w:sz w:val="28"/>
          <w:szCs w:val="28"/>
        </w:rPr>
        <w:t>（</w:t>
      </w:r>
      <w:r>
        <w:rPr>
          <w:rFonts w:ascii="標楷體" w:eastAsia="標楷體" w:hAnsi="標楷體" w:hint="eastAsia"/>
          <w:sz w:val="28"/>
          <w:szCs w:val="28"/>
        </w:rPr>
        <w:t>下稱</w:t>
      </w:r>
      <w:r w:rsidRPr="00C544B1">
        <w:rPr>
          <w:rFonts w:ascii="標楷體" w:eastAsia="標楷體" w:hAnsi="標楷體" w:hint="eastAsia"/>
          <w:sz w:val="28"/>
          <w:szCs w:val="28"/>
        </w:rPr>
        <w:t>蘭博基金</w:t>
      </w:r>
      <w:r w:rsidRPr="005A1072">
        <w:rPr>
          <w:rFonts w:ascii="標楷體" w:eastAsia="標楷體" w:hAnsi="標楷體" w:hint="eastAsia"/>
          <w:sz w:val="28"/>
          <w:szCs w:val="28"/>
        </w:rPr>
        <w:t>）</w:t>
      </w:r>
      <w:r w:rsidRPr="00C544B1">
        <w:rPr>
          <w:rFonts w:ascii="標楷體" w:eastAsia="標楷體" w:hAnsi="標楷體" w:hint="eastAsia"/>
          <w:sz w:val="28"/>
          <w:szCs w:val="28"/>
        </w:rPr>
        <w:t>，</w:t>
      </w:r>
      <w:r>
        <w:rPr>
          <w:rFonts w:ascii="標楷體" w:eastAsia="標楷體" w:hAnsi="標楷體" w:hint="eastAsia"/>
          <w:sz w:val="28"/>
          <w:szCs w:val="28"/>
        </w:rPr>
        <w:t>由</w:t>
      </w:r>
      <w:r w:rsidRPr="00C544B1">
        <w:rPr>
          <w:rFonts w:ascii="標楷體" w:eastAsia="標楷體" w:hAnsi="標楷體" w:hint="eastAsia"/>
          <w:sz w:val="28"/>
          <w:szCs w:val="28"/>
        </w:rPr>
        <w:t>蘭博基金承接該館興建及啟用後舉借9億3,027萬餘元之債務</w:t>
      </w:r>
      <w:r>
        <w:rPr>
          <w:rFonts w:ascii="標楷體" w:eastAsia="標楷體" w:hAnsi="標楷體" w:hint="eastAsia"/>
          <w:sz w:val="28"/>
          <w:szCs w:val="28"/>
        </w:rPr>
        <w:t>。經查該基金營運管理情形，核有：</w:t>
      </w:r>
      <w:r w:rsidRPr="009202E6">
        <w:rPr>
          <w:rFonts w:ascii="標楷體" w:eastAsia="標楷體" w:hAnsi="標楷體" w:hint="eastAsia"/>
          <w:sz w:val="28"/>
          <w:szCs w:val="28"/>
        </w:rPr>
        <w:t>106至110年度門票收入分別為3,011萬餘元、2,314萬餘元、2,220萬餘元、1,722萬餘元、1,161萬餘元，不僅未達償債計畫預估之年收入3,400萬元，且逐年遞減</w:t>
      </w:r>
      <w:r>
        <w:rPr>
          <w:rFonts w:ascii="標楷體" w:eastAsia="標楷體" w:hAnsi="標楷體" w:hint="eastAsia"/>
          <w:sz w:val="28"/>
          <w:szCs w:val="28"/>
        </w:rPr>
        <w:t>，</w:t>
      </w:r>
      <w:r w:rsidRPr="009202E6">
        <w:rPr>
          <w:rFonts w:ascii="標楷體" w:eastAsia="標楷體" w:hAnsi="標楷體" w:hint="eastAsia"/>
          <w:sz w:val="28"/>
          <w:szCs w:val="28"/>
        </w:rPr>
        <w:t>每年場地委外經營權利金收入亦不及原預估年收入1,000萬元，又各年度收支餘絀，除103及104年度為賸餘外，其餘年度均為短絀，且短絀逐年增加，</w:t>
      </w:r>
      <w:r>
        <w:rPr>
          <w:rFonts w:ascii="標楷體" w:eastAsia="標楷體" w:hAnsi="標楷體" w:hint="eastAsia"/>
          <w:sz w:val="28"/>
          <w:szCs w:val="28"/>
        </w:rPr>
        <w:t>另截至110年底止，該基金償還債務計1億6</w:t>
      </w:r>
      <w:r w:rsidRPr="009202E6">
        <w:rPr>
          <w:rFonts w:ascii="標楷體" w:eastAsia="標楷體" w:hAnsi="標楷體" w:hint="eastAsia"/>
          <w:sz w:val="28"/>
          <w:szCs w:val="28"/>
        </w:rPr>
        <w:t>,</w:t>
      </w:r>
      <w:r>
        <w:rPr>
          <w:rFonts w:ascii="標楷體" w:eastAsia="標楷體" w:hAnsi="標楷體" w:hint="eastAsia"/>
          <w:sz w:val="28"/>
          <w:szCs w:val="28"/>
        </w:rPr>
        <w:t>100萬元，</w:t>
      </w:r>
      <w:r w:rsidRPr="009202E6">
        <w:rPr>
          <w:rFonts w:ascii="標楷體" w:eastAsia="標楷體" w:hAnsi="標楷體" w:hint="eastAsia"/>
          <w:sz w:val="28"/>
          <w:szCs w:val="28"/>
        </w:rPr>
        <w:t>償債資金來源主要仰賴縣政府補助收入挹注</w:t>
      </w:r>
      <w:r>
        <w:rPr>
          <w:rFonts w:ascii="標楷體" w:eastAsia="標楷體" w:hAnsi="標楷體" w:hint="eastAsia"/>
          <w:sz w:val="28"/>
          <w:szCs w:val="28"/>
        </w:rPr>
        <w:t>，形成財政嚴重</w:t>
      </w:r>
      <w:r>
        <w:rPr>
          <w:rFonts w:ascii="標楷體" w:eastAsia="標楷體" w:hAnsi="標楷體" w:hint="eastAsia"/>
          <w:sz w:val="28"/>
          <w:szCs w:val="28"/>
        </w:rPr>
        <w:lastRenderedPageBreak/>
        <w:t>負擔，且</w:t>
      </w:r>
      <w:r w:rsidRPr="009202E6">
        <w:rPr>
          <w:rFonts w:ascii="標楷體" w:eastAsia="標楷體" w:hAnsi="標楷體" w:hint="eastAsia"/>
          <w:sz w:val="28"/>
          <w:szCs w:val="28"/>
        </w:rPr>
        <w:t>人事成本負擔沉重</w:t>
      </w:r>
      <w:r>
        <w:rPr>
          <w:rFonts w:ascii="標楷體" w:eastAsia="標楷體" w:hAnsi="標楷體" w:hint="eastAsia"/>
          <w:sz w:val="28"/>
          <w:szCs w:val="28"/>
        </w:rPr>
        <w:t>等情，</w:t>
      </w:r>
      <w:r w:rsidRPr="009202E6">
        <w:rPr>
          <w:rFonts w:ascii="標楷體" w:eastAsia="標楷體" w:hAnsi="標楷體" w:hint="eastAsia"/>
          <w:sz w:val="28"/>
          <w:szCs w:val="28"/>
        </w:rPr>
        <w:t>亟待</w:t>
      </w:r>
      <w:r>
        <w:rPr>
          <w:rFonts w:ascii="標楷體" w:eastAsia="標楷體" w:hAnsi="標楷體" w:hint="eastAsia"/>
          <w:sz w:val="28"/>
          <w:szCs w:val="28"/>
        </w:rPr>
        <w:t>檢討改進，</w:t>
      </w:r>
      <w:r w:rsidRPr="009202E6">
        <w:rPr>
          <w:rFonts w:ascii="標楷體" w:eastAsia="標楷體" w:hAnsi="標楷體" w:hint="eastAsia"/>
          <w:sz w:val="28"/>
          <w:szCs w:val="28"/>
        </w:rPr>
        <w:t>研謀有效營運策略，滾動式檢討修正償債計畫，避免影響債務償還能力</w:t>
      </w:r>
      <w:r>
        <w:rPr>
          <w:rFonts w:ascii="標楷體" w:eastAsia="標楷體" w:hAnsi="標楷體" w:hint="eastAsia"/>
          <w:noProof/>
          <w:spacing w:val="2"/>
          <w:sz w:val="28"/>
        </w:rPr>
        <w:t>等待改善</w:t>
      </w:r>
      <w:r w:rsidRPr="00AB5B1E">
        <w:rPr>
          <w:rFonts w:ascii="標楷體" w:eastAsia="標楷體" w:hAnsi="標楷體" w:hint="eastAsia"/>
          <w:noProof/>
          <w:spacing w:val="2"/>
          <w:sz w:val="28"/>
        </w:rPr>
        <w:t>事項</w:t>
      </w:r>
      <w:r w:rsidRPr="00AB5B1E">
        <w:rPr>
          <w:rFonts w:ascii="標楷體" w:eastAsia="標楷體" w:hAnsi="標楷體" w:hint="eastAsia"/>
          <w:sz w:val="28"/>
          <w:szCs w:val="28"/>
        </w:rPr>
        <w:t>。（詳乙－</w:t>
      </w:r>
      <w:r w:rsidR="003E53D2">
        <w:rPr>
          <w:rFonts w:ascii="標楷體" w:eastAsia="標楷體" w:hAnsi="標楷體" w:hint="eastAsia"/>
          <w:sz w:val="28"/>
          <w:szCs w:val="28"/>
        </w:rPr>
        <w:t>72</w:t>
      </w:r>
      <w:r w:rsidRPr="00AB5B1E">
        <w:rPr>
          <w:rFonts w:ascii="標楷體" w:eastAsia="標楷體" w:hAnsi="標楷體" w:hint="eastAsia"/>
          <w:sz w:val="28"/>
          <w:szCs w:val="28"/>
        </w:rPr>
        <w:t>頁）</w:t>
      </w:r>
    </w:p>
    <w:p w:rsidR="00BC1959" w:rsidRPr="00CC1CD8" w:rsidRDefault="00BC1959" w:rsidP="006F78F5">
      <w:pPr>
        <w:overflowPunct w:val="0"/>
        <w:snapToGrid w:val="0"/>
        <w:spacing w:beforeLines="50" w:before="120" w:line="540" w:lineRule="exact"/>
        <w:ind w:firstLineChars="236" w:firstLine="661"/>
        <w:jc w:val="both"/>
        <w:rPr>
          <w:rFonts w:ascii="標楷體" w:eastAsia="標楷體" w:hAnsi="標楷體"/>
          <w:b/>
          <w:bCs/>
          <w:color w:val="FF0000"/>
          <w:sz w:val="28"/>
          <w:szCs w:val="28"/>
        </w:rPr>
      </w:pPr>
      <w:r w:rsidRPr="0062452D">
        <w:rPr>
          <w:rFonts w:ascii="標楷體" w:eastAsia="標楷體" w:hAnsi="標楷體" w:hint="eastAsia"/>
          <w:b/>
          <w:sz w:val="28"/>
          <w:szCs w:val="28"/>
        </w:rPr>
        <w:t>六、</w:t>
      </w:r>
      <w:r w:rsidRPr="00064DE8">
        <w:rPr>
          <w:rFonts w:ascii="標楷體" w:eastAsia="標楷體" w:hAnsi="標楷體" w:hint="eastAsia"/>
          <w:b/>
          <w:sz w:val="28"/>
          <w:szCs w:val="28"/>
        </w:rPr>
        <w:t>致力發揚傳統戲劇藝術，設置蘭陽戲劇團戲曲發展基金，委託製作新戲，惟基金營運績效未如預期，短絀金額較109年度增加，又主要自籌財源演藝收入占比逐年下滑，部分新戲未辦理後續演出活動，亟待檢討研謀善策妥處：</w:t>
      </w:r>
      <w:r w:rsidRPr="00064DE8">
        <w:rPr>
          <w:rFonts w:ascii="標楷體" w:eastAsia="標楷體" w:hAnsi="標楷體" w:hint="eastAsia"/>
          <w:sz w:val="28"/>
          <w:szCs w:val="28"/>
        </w:rPr>
        <w:t>縣政府為發揚傳統戲劇藝術，設置宜蘭縣蘭陽戲劇團戲曲發展基金，</w:t>
      </w:r>
      <w:r>
        <w:rPr>
          <w:rFonts w:ascii="標楷體" w:eastAsia="標楷體" w:hAnsi="標楷體" w:hint="eastAsia"/>
          <w:sz w:val="28"/>
          <w:szCs w:val="28"/>
        </w:rPr>
        <w:t>該基金</w:t>
      </w:r>
      <w:r w:rsidRPr="00064DE8">
        <w:rPr>
          <w:rFonts w:ascii="標楷體" w:eastAsia="標楷體" w:hAnsi="標楷體" w:hint="eastAsia"/>
          <w:sz w:val="28"/>
          <w:szCs w:val="28"/>
        </w:rPr>
        <w:t>主要營運項目為辦理傳統戲劇演出。經查其營運管理情形，核有：</w:t>
      </w:r>
      <w:r>
        <w:rPr>
          <w:rFonts w:ascii="標楷體" w:eastAsia="標楷體" w:hAnsi="標楷體" w:hint="eastAsia"/>
          <w:sz w:val="28"/>
          <w:szCs w:val="28"/>
        </w:rPr>
        <w:t>110年度本期短絀299萬餘元</w:t>
      </w:r>
      <w:r w:rsidRPr="00064DE8">
        <w:rPr>
          <w:rFonts w:ascii="標楷體" w:eastAsia="標楷體" w:hAnsi="標楷體" w:hint="eastAsia"/>
          <w:sz w:val="28"/>
          <w:szCs w:val="28"/>
        </w:rPr>
        <w:t>，</w:t>
      </w:r>
      <w:r>
        <w:rPr>
          <w:rFonts w:ascii="標楷體" w:eastAsia="標楷體" w:hAnsi="標楷體" w:hint="eastAsia"/>
          <w:sz w:val="28"/>
          <w:szCs w:val="28"/>
        </w:rPr>
        <w:t>與110年度預算賸餘3萬元，相距302萬餘元，主要係演藝成本未隨同演藝收入減少，而較預算數增加所致，且110年度短絀金額亦較109年度短絀32萬餘元，增加267萬餘元，基金營運績效欠佳，</w:t>
      </w:r>
      <w:r w:rsidRPr="00064DE8">
        <w:rPr>
          <w:rFonts w:ascii="標楷體" w:eastAsia="標楷體" w:hAnsi="標楷體" w:hint="eastAsia"/>
          <w:sz w:val="28"/>
          <w:szCs w:val="28"/>
        </w:rPr>
        <w:t>又主要自籌財源演藝收入占比逐年下滑，</w:t>
      </w:r>
      <w:r>
        <w:rPr>
          <w:rFonts w:ascii="標楷體" w:eastAsia="標楷體" w:hAnsi="標楷體" w:hint="eastAsia"/>
          <w:sz w:val="28"/>
          <w:szCs w:val="28"/>
        </w:rPr>
        <w:t>且</w:t>
      </w:r>
      <w:r w:rsidRPr="0010582F">
        <w:rPr>
          <w:rFonts w:ascii="標楷體" w:eastAsia="標楷體" w:hAnsi="標楷體" w:hint="eastAsia"/>
          <w:sz w:val="28"/>
          <w:szCs w:val="28"/>
        </w:rPr>
        <w:t>縣政府撥付補助收入</w:t>
      </w:r>
      <w:r>
        <w:rPr>
          <w:rFonts w:ascii="標楷體" w:eastAsia="標楷體" w:hAnsi="標楷體" w:hint="eastAsia"/>
          <w:sz w:val="28"/>
          <w:szCs w:val="28"/>
        </w:rPr>
        <w:t>占比逐年提高，仰賴縣政府補助比重加深；</w:t>
      </w:r>
      <w:r w:rsidRPr="0010582F">
        <w:rPr>
          <w:rFonts w:ascii="標楷體" w:eastAsia="標楷體" w:hAnsi="標楷體" w:hint="eastAsia"/>
          <w:sz w:val="28"/>
          <w:szCs w:val="28"/>
        </w:rPr>
        <w:t>為傳承傳統歌仔戲，積極委託製作新戲，新戲於首演時演出成本相對較高</w:t>
      </w:r>
      <w:r>
        <w:rPr>
          <w:rFonts w:ascii="標楷體" w:eastAsia="標楷體" w:hAnsi="標楷體" w:hint="eastAsia"/>
          <w:sz w:val="28"/>
          <w:szCs w:val="28"/>
        </w:rPr>
        <w:t>，</w:t>
      </w:r>
      <w:r w:rsidRPr="0010582F">
        <w:rPr>
          <w:rFonts w:ascii="標楷體" w:eastAsia="標楷體" w:hAnsi="標楷體" w:hint="eastAsia"/>
          <w:sz w:val="28"/>
          <w:szCs w:val="28"/>
        </w:rPr>
        <w:t>演出收入低於演藝成本</w:t>
      </w:r>
      <w:r>
        <w:rPr>
          <w:rFonts w:ascii="標楷體" w:eastAsia="標楷體" w:hAnsi="標楷體" w:hint="eastAsia"/>
          <w:sz w:val="28"/>
          <w:szCs w:val="28"/>
        </w:rPr>
        <w:t>，</w:t>
      </w:r>
      <w:r w:rsidRPr="0010582F">
        <w:rPr>
          <w:rFonts w:ascii="標楷體" w:eastAsia="標楷體" w:hAnsi="標楷體" w:hint="eastAsia"/>
          <w:sz w:val="28"/>
          <w:szCs w:val="28"/>
        </w:rPr>
        <w:t>後續演出</w:t>
      </w:r>
      <w:r>
        <w:rPr>
          <w:rFonts w:ascii="標楷體" w:eastAsia="標楷體" w:hAnsi="標楷體" w:hint="eastAsia"/>
          <w:sz w:val="28"/>
          <w:szCs w:val="28"/>
        </w:rPr>
        <w:t>之</w:t>
      </w:r>
      <w:r w:rsidRPr="0010582F">
        <w:rPr>
          <w:rFonts w:ascii="標楷體" w:eastAsia="標楷體" w:hAnsi="標楷體" w:hint="eastAsia"/>
          <w:sz w:val="28"/>
          <w:szCs w:val="28"/>
        </w:rPr>
        <w:t>演藝成本將低於首演</w:t>
      </w:r>
      <w:r>
        <w:rPr>
          <w:rFonts w:ascii="標楷體" w:eastAsia="標楷體" w:hAnsi="標楷體" w:hint="eastAsia"/>
          <w:sz w:val="28"/>
          <w:szCs w:val="28"/>
        </w:rPr>
        <w:t>，</w:t>
      </w:r>
      <w:r w:rsidRPr="0010582F">
        <w:rPr>
          <w:rFonts w:ascii="標楷體" w:eastAsia="標楷體" w:hAnsi="標楷體" w:hint="eastAsia"/>
          <w:sz w:val="28"/>
          <w:szCs w:val="28"/>
        </w:rPr>
        <w:t>惟部分新戲未辦理後續演出活動，未能充分發揮新戲製作效益，亟待檢討加強推廣，以提升新戲製作整體效益</w:t>
      </w:r>
      <w:r>
        <w:rPr>
          <w:rFonts w:ascii="標楷體" w:eastAsia="標楷體" w:hAnsi="標楷體" w:hint="eastAsia"/>
          <w:sz w:val="28"/>
          <w:szCs w:val="28"/>
        </w:rPr>
        <w:t>等待改善事項</w:t>
      </w:r>
      <w:r w:rsidRPr="00AB5B1E">
        <w:rPr>
          <w:rFonts w:ascii="標楷體" w:eastAsia="標楷體" w:hAnsi="標楷體" w:hint="eastAsia"/>
          <w:sz w:val="28"/>
          <w:szCs w:val="28"/>
        </w:rPr>
        <w:t>。（詳乙－</w:t>
      </w:r>
      <w:r w:rsidR="003E53D2">
        <w:rPr>
          <w:rFonts w:ascii="標楷體" w:eastAsia="標楷體" w:hAnsi="標楷體" w:hint="eastAsia"/>
          <w:sz w:val="28"/>
          <w:szCs w:val="28"/>
        </w:rPr>
        <w:t>105</w:t>
      </w:r>
      <w:r w:rsidRPr="00AB5B1E">
        <w:rPr>
          <w:rFonts w:ascii="標楷體" w:eastAsia="標楷體" w:hAnsi="標楷體" w:hint="eastAsia"/>
          <w:sz w:val="28"/>
          <w:szCs w:val="28"/>
        </w:rPr>
        <w:t>頁）</w:t>
      </w:r>
    </w:p>
    <w:p w:rsidR="00BC1959" w:rsidRPr="00AB5B1E" w:rsidRDefault="00BC1959" w:rsidP="006F78F5">
      <w:pPr>
        <w:kinsoku w:val="0"/>
        <w:overflowPunct w:val="0"/>
        <w:autoSpaceDE w:val="0"/>
        <w:snapToGrid w:val="0"/>
        <w:spacing w:afterLines="10" w:after="24" w:line="540" w:lineRule="exact"/>
        <w:ind w:firstLineChars="200" w:firstLine="560"/>
        <w:jc w:val="both"/>
        <w:rPr>
          <w:rFonts w:ascii="標楷體" w:eastAsia="標楷體" w:hAnsi="標楷體"/>
          <w:bCs/>
          <w:spacing w:val="2"/>
          <w:sz w:val="28"/>
          <w:szCs w:val="28"/>
        </w:rPr>
      </w:pPr>
      <w:r w:rsidRPr="00AB5B1E">
        <w:rPr>
          <w:rFonts w:ascii="標楷體" w:eastAsia="標楷體" w:hAnsi="標楷體" w:hint="eastAsia"/>
          <w:bCs/>
          <w:sz w:val="28"/>
          <w:szCs w:val="28"/>
        </w:rPr>
        <w:t>以上，各非營業特種基金運作之待改</w:t>
      </w:r>
      <w:r w:rsidRPr="00AB5B1E">
        <w:rPr>
          <w:rFonts w:ascii="標楷體" w:eastAsia="標楷體" w:hAnsi="標楷體" w:hint="eastAsia"/>
          <w:bCs/>
          <w:spacing w:val="2"/>
          <w:sz w:val="28"/>
          <w:szCs w:val="28"/>
        </w:rPr>
        <w:t>善事項，業據函復提出妥善改進措施，本室已列管繼續注意其改善成效。</w:t>
      </w:r>
    </w:p>
    <w:p w:rsidR="002F7421" w:rsidRPr="005171AD" w:rsidRDefault="002F7421" w:rsidP="006F78F5">
      <w:pPr>
        <w:pStyle w:val="12"/>
        <w:spacing w:beforeLines="50" w:before="120" w:line="540" w:lineRule="exact"/>
        <w:jc w:val="both"/>
        <w:rPr>
          <w:rFonts w:ascii="標楷體" w:hAnsi="標楷體"/>
          <w:b/>
          <w:bCs/>
          <w:spacing w:val="2"/>
          <w:sz w:val="36"/>
          <w:szCs w:val="36"/>
        </w:rPr>
      </w:pPr>
      <w:r>
        <w:rPr>
          <w:rFonts w:ascii="標楷體" w:hAnsi="標楷體" w:hint="eastAsia"/>
          <w:b/>
          <w:bCs/>
          <w:spacing w:val="2"/>
          <w:sz w:val="36"/>
          <w:szCs w:val="36"/>
        </w:rPr>
        <w:t>陸</w:t>
      </w:r>
      <w:r w:rsidRPr="005171AD">
        <w:rPr>
          <w:rFonts w:ascii="標楷體" w:hAnsi="標楷體" w:hint="eastAsia"/>
          <w:b/>
          <w:bCs/>
          <w:spacing w:val="2"/>
          <w:sz w:val="36"/>
          <w:szCs w:val="36"/>
        </w:rPr>
        <w:t>、決算審核綜合成果</w:t>
      </w:r>
      <w:r w:rsidRPr="005171AD">
        <w:rPr>
          <w:rFonts w:ascii="標楷體" w:hAnsi="標楷體" w:hint="eastAsia"/>
          <w:b/>
          <w:bCs/>
          <w:spacing w:val="2"/>
          <w:sz w:val="36"/>
          <w:szCs w:val="36"/>
        </w:rPr>
        <w:tab/>
      </w:r>
    </w:p>
    <w:p w:rsidR="002F7421" w:rsidRPr="002F7421" w:rsidRDefault="002F7421" w:rsidP="006F78F5">
      <w:pPr>
        <w:pStyle w:val="a4"/>
        <w:wordWrap/>
        <w:spacing w:beforeLines="20" w:before="48" w:afterLines="20" w:after="48" w:line="540" w:lineRule="exact"/>
        <w:ind w:left="0" w:firstLineChars="200" w:firstLine="560"/>
        <w:jc w:val="both"/>
        <w:rPr>
          <w:rFonts w:ascii="標楷體" w:eastAsia="標楷體" w:hAnsi="標楷體"/>
        </w:rPr>
      </w:pPr>
      <w:r>
        <w:rPr>
          <w:rFonts w:ascii="標楷體" w:eastAsia="標楷體" w:hAnsi="標楷體" w:hint="eastAsia"/>
        </w:rPr>
        <w:t>110</w:t>
      </w:r>
      <w:r w:rsidRPr="005171AD">
        <w:rPr>
          <w:rFonts w:ascii="標楷體" w:eastAsia="標楷體" w:hAnsi="標楷體" w:hint="eastAsia"/>
        </w:rPr>
        <w:t>年</w:t>
      </w:r>
      <w:r w:rsidRPr="002F7421">
        <w:rPr>
          <w:rFonts w:ascii="標楷體" w:eastAsia="標楷體" w:hAnsi="標楷體" w:hint="eastAsia"/>
        </w:rPr>
        <w:t>度宜蘭縣總決算暨附屬單位決算及綜計表，經本室審核結果，計編具總決算審核報告，茲就財務審計、績效審計及稽察違失之成果，摘其要者，綜合分述如次：</w:t>
      </w:r>
    </w:p>
    <w:p w:rsidR="002F7421" w:rsidRPr="002F7421" w:rsidRDefault="002F7421" w:rsidP="006F78F5">
      <w:pPr>
        <w:kinsoku w:val="0"/>
        <w:overflowPunct w:val="0"/>
        <w:autoSpaceDE w:val="0"/>
        <w:spacing w:beforeLines="20" w:before="48" w:afterLines="20" w:after="48" w:line="540" w:lineRule="exact"/>
        <w:ind w:firstLineChars="100" w:firstLine="320"/>
        <w:jc w:val="both"/>
        <w:rPr>
          <w:rFonts w:ascii="標楷體" w:eastAsia="標楷體" w:hAnsi="標楷體"/>
          <w:b/>
          <w:bCs/>
          <w:sz w:val="32"/>
          <w:szCs w:val="32"/>
        </w:rPr>
      </w:pPr>
      <w:r w:rsidRPr="002F7421">
        <w:rPr>
          <w:rFonts w:ascii="標楷體" w:eastAsia="標楷體" w:hAnsi="標楷體" w:hint="eastAsia"/>
          <w:b/>
          <w:bCs/>
          <w:sz w:val="32"/>
          <w:szCs w:val="32"/>
        </w:rPr>
        <w:t>一、財務審計成果</w:t>
      </w:r>
    </w:p>
    <w:p w:rsidR="002F7421" w:rsidRPr="002F7421" w:rsidRDefault="002F7421" w:rsidP="006F78F5">
      <w:pPr>
        <w:kinsoku w:val="0"/>
        <w:overflowPunct w:val="0"/>
        <w:autoSpaceDE w:val="0"/>
        <w:spacing w:beforeLines="20" w:before="48" w:afterLines="20" w:after="48" w:line="540" w:lineRule="exact"/>
        <w:ind w:firstLineChars="200" w:firstLine="641"/>
        <w:jc w:val="both"/>
        <w:rPr>
          <w:rFonts w:ascii="標楷體" w:eastAsia="標楷體" w:hAnsi="標楷體"/>
          <w:color w:val="000000"/>
        </w:rPr>
      </w:pPr>
      <w:r w:rsidRPr="002F7421">
        <w:rPr>
          <w:rFonts w:ascii="標楷體" w:eastAsia="標楷體" w:hAnsi="標楷體" w:hint="eastAsia"/>
          <w:b/>
          <w:bCs/>
          <w:sz w:val="32"/>
          <w:szCs w:val="32"/>
        </w:rPr>
        <w:t>（一）  審核決算情形</w:t>
      </w:r>
      <w:r w:rsidRPr="002F7421">
        <w:rPr>
          <w:rFonts w:ascii="標楷體" w:eastAsia="標楷體" w:hAnsi="標楷體" w:hint="eastAsia"/>
        </w:rPr>
        <w:t xml:space="preserve">    </w:t>
      </w:r>
    </w:p>
    <w:p w:rsidR="002F7421" w:rsidRPr="002F7421" w:rsidRDefault="002F7421" w:rsidP="006F78F5">
      <w:pPr>
        <w:pStyle w:val="a4"/>
        <w:kinsoku/>
        <w:wordWrap/>
        <w:autoSpaceDN/>
        <w:spacing w:line="540" w:lineRule="exact"/>
        <w:ind w:left="0" w:firstLineChars="500" w:firstLine="1400"/>
        <w:jc w:val="both"/>
        <w:rPr>
          <w:rFonts w:ascii="標楷體" w:eastAsia="標楷體" w:hAnsi="標楷體"/>
        </w:rPr>
      </w:pPr>
      <w:r w:rsidRPr="002F7421">
        <w:rPr>
          <w:rFonts w:ascii="標楷體" w:eastAsia="標楷體" w:hAnsi="標楷體" w:hint="eastAsia"/>
        </w:rPr>
        <w:t>1.  110年度宜蘭縣總決算審核結果，歲入決算經修正減列4,037萬餘元，歲出決算經修正減列4,201萬餘元。</w:t>
      </w:r>
    </w:p>
    <w:p w:rsidR="002F7421" w:rsidRPr="002F7421" w:rsidRDefault="002F7421" w:rsidP="00FA37EC">
      <w:pPr>
        <w:pStyle w:val="a4"/>
        <w:kinsoku/>
        <w:wordWrap/>
        <w:autoSpaceDN/>
        <w:spacing w:line="520" w:lineRule="exact"/>
        <w:ind w:left="0" w:firstLineChars="500" w:firstLine="1400"/>
        <w:jc w:val="both"/>
        <w:rPr>
          <w:rFonts w:ascii="標楷體" w:eastAsia="標楷體" w:hAnsi="標楷體"/>
        </w:rPr>
      </w:pPr>
      <w:r w:rsidRPr="002F7421">
        <w:rPr>
          <w:rFonts w:ascii="標楷體" w:eastAsia="標楷體" w:hAnsi="標楷體" w:hint="eastAsia"/>
        </w:rPr>
        <w:lastRenderedPageBreak/>
        <w:t>2.  110年度非營業特種基金決算審核結果，綜計修正增列支出（含基金用途）515萬餘元。</w:t>
      </w:r>
    </w:p>
    <w:p w:rsidR="002F7421" w:rsidRPr="002F7421" w:rsidRDefault="002F7421" w:rsidP="00FA37EC">
      <w:pPr>
        <w:spacing w:beforeLines="50" w:before="120" w:line="520" w:lineRule="exact"/>
        <w:ind w:firstLineChars="200" w:firstLine="641"/>
        <w:jc w:val="both"/>
        <w:rPr>
          <w:rFonts w:ascii="標楷體" w:eastAsia="標楷體" w:hAnsi="標楷體"/>
          <w:b/>
          <w:bCs/>
          <w:sz w:val="32"/>
          <w:szCs w:val="32"/>
        </w:rPr>
      </w:pPr>
      <w:r w:rsidRPr="002F7421">
        <w:rPr>
          <w:rFonts w:ascii="標楷體" w:eastAsia="標楷體" w:hAnsi="標楷體" w:hint="eastAsia"/>
          <w:b/>
          <w:bCs/>
          <w:sz w:val="32"/>
          <w:szCs w:val="32"/>
        </w:rPr>
        <w:t>（二）  審核稅捐稽徵事務情形</w:t>
      </w:r>
    </w:p>
    <w:p w:rsidR="002F7421" w:rsidRPr="002F7421" w:rsidRDefault="002F7421" w:rsidP="00FA37EC">
      <w:pPr>
        <w:pStyle w:val="a4"/>
        <w:kinsoku/>
        <w:wordWrap/>
        <w:autoSpaceDN/>
        <w:spacing w:line="520" w:lineRule="exact"/>
        <w:ind w:left="0" w:firstLineChars="200" w:firstLine="560"/>
        <w:jc w:val="both"/>
        <w:rPr>
          <w:rFonts w:ascii="標楷體" w:eastAsia="標楷體" w:hAnsi="標楷體"/>
        </w:rPr>
      </w:pPr>
      <w:r w:rsidRPr="002F7421">
        <w:rPr>
          <w:rFonts w:ascii="標楷體" w:eastAsia="標楷體" w:hAnsi="標楷體" w:hint="eastAsia"/>
        </w:rPr>
        <w:t>審核稽徵機關賦稅捐費徵收納庫業務，發現法令適用不當或計算錯誤，通知縣政府財政稅務局查明依法處理，110年度補徵稅款867件，總計1,314萬餘元。</w:t>
      </w:r>
    </w:p>
    <w:p w:rsidR="002F7421" w:rsidRPr="002F7421" w:rsidRDefault="002F7421" w:rsidP="00FA37EC">
      <w:pPr>
        <w:kinsoku w:val="0"/>
        <w:overflowPunct w:val="0"/>
        <w:autoSpaceDE w:val="0"/>
        <w:spacing w:beforeLines="20" w:before="48" w:afterLines="20" w:after="48" w:line="520" w:lineRule="exact"/>
        <w:ind w:firstLineChars="200" w:firstLine="641"/>
        <w:jc w:val="both"/>
        <w:rPr>
          <w:rFonts w:ascii="標楷體" w:eastAsia="標楷體" w:hAnsi="標楷體"/>
          <w:b/>
          <w:bCs/>
          <w:sz w:val="32"/>
          <w:szCs w:val="32"/>
        </w:rPr>
      </w:pPr>
      <w:r w:rsidRPr="002F7421">
        <w:rPr>
          <w:rFonts w:ascii="標楷體" w:eastAsia="標楷體" w:hAnsi="標楷體" w:hint="eastAsia"/>
          <w:b/>
          <w:bCs/>
          <w:sz w:val="32"/>
          <w:szCs w:val="32"/>
        </w:rPr>
        <w:t>（三）</w:t>
      </w:r>
      <w:r w:rsidRPr="002F7421">
        <w:rPr>
          <w:rFonts w:ascii="標楷體" w:eastAsia="標楷體" w:hAnsi="標楷體"/>
          <w:b/>
          <w:bCs/>
          <w:sz w:val="32"/>
          <w:szCs w:val="32"/>
        </w:rPr>
        <w:t xml:space="preserve">  </w:t>
      </w:r>
      <w:r w:rsidRPr="002F7421">
        <w:rPr>
          <w:rFonts w:ascii="標楷體" w:eastAsia="標楷體" w:hAnsi="標楷體" w:hint="eastAsia"/>
          <w:b/>
          <w:bCs/>
          <w:sz w:val="32"/>
          <w:szCs w:val="32"/>
        </w:rPr>
        <w:t>稽察採購事務情形</w:t>
      </w:r>
    </w:p>
    <w:p w:rsidR="002F7421" w:rsidRPr="002F7421" w:rsidRDefault="002F7421" w:rsidP="00FA37EC">
      <w:pPr>
        <w:pStyle w:val="a4"/>
        <w:wordWrap/>
        <w:autoSpaceDN/>
        <w:spacing w:beforeLines="20" w:before="48" w:afterLines="20" w:after="48" w:line="520" w:lineRule="exact"/>
        <w:ind w:left="0" w:firstLineChars="200" w:firstLine="560"/>
        <w:jc w:val="both"/>
        <w:rPr>
          <w:rFonts w:ascii="標楷體" w:eastAsia="標楷體" w:hAnsi="標楷體"/>
          <w:szCs w:val="28"/>
        </w:rPr>
      </w:pPr>
      <w:r w:rsidRPr="002F7421">
        <w:rPr>
          <w:rFonts w:ascii="標楷體" w:eastAsia="標楷體" w:hAnsi="標楷體" w:hint="eastAsia"/>
        </w:rPr>
        <w:t>各機關辦理採購案件，經派員稽察結果，間有不符法令或契約規定，或設計疏失、估驗不實、監造不周及施工不符等情形，通知各該機關查明並依法或依約處理，110年度收回、扣（罰）款金額，合計53萬餘元。</w:t>
      </w:r>
    </w:p>
    <w:p w:rsidR="006B7890" w:rsidRPr="0070519E" w:rsidRDefault="006B7890" w:rsidP="006F78F5">
      <w:pPr>
        <w:kinsoku w:val="0"/>
        <w:overflowPunct w:val="0"/>
        <w:autoSpaceDE w:val="0"/>
        <w:spacing w:beforeLines="100" w:before="240" w:afterLines="50" w:after="120" w:line="520" w:lineRule="exact"/>
        <w:ind w:firstLineChars="100" w:firstLine="324"/>
        <w:jc w:val="both"/>
        <w:rPr>
          <w:rFonts w:ascii="標楷體" w:eastAsia="標楷體" w:hAnsi="標楷體"/>
          <w:b/>
          <w:bCs/>
          <w:spacing w:val="2"/>
          <w:sz w:val="32"/>
          <w:szCs w:val="32"/>
        </w:rPr>
      </w:pPr>
      <w:r w:rsidRPr="0070519E">
        <w:rPr>
          <w:rFonts w:ascii="標楷體" w:eastAsia="標楷體" w:hAnsi="標楷體" w:hint="eastAsia"/>
          <w:b/>
          <w:bCs/>
          <w:spacing w:val="2"/>
          <w:sz w:val="32"/>
          <w:szCs w:val="32"/>
        </w:rPr>
        <w:t>二、績效審計成果</w:t>
      </w:r>
    </w:p>
    <w:p w:rsidR="006B7890" w:rsidRPr="0070519E" w:rsidRDefault="006B7890" w:rsidP="006F78F5">
      <w:pPr>
        <w:kinsoku w:val="0"/>
        <w:overflowPunct w:val="0"/>
        <w:autoSpaceDE w:val="0"/>
        <w:spacing w:beforeLines="50" w:before="120" w:afterLines="50" w:after="120" w:line="520" w:lineRule="exact"/>
        <w:ind w:firstLineChars="200" w:firstLine="649"/>
        <w:jc w:val="both"/>
        <w:rPr>
          <w:rFonts w:ascii="標楷體" w:eastAsia="標楷體" w:hAnsi="標楷體"/>
          <w:b/>
          <w:bCs/>
          <w:spacing w:val="2"/>
          <w:sz w:val="32"/>
          <w:szCs w:val="32"/>
        </w:rPr>
      </w:pPr>
      <w:r w:rsidRPr="0070519E">
        <w:rPr>
          <w:rFonts w:ascii="標楷體" w:eastAsia="標楷體" w:hAnsi="標楷體" w:hint="eastAsia"/>
          <w:b/>
          <w:bCs/>
          <w:spacing w:val="2"/>
          <w:sz w:val="32"/>
          <w:szCs w:val="32"/>
        </w:rPr>
        <w:t>（一）  增進財務效能之建議</w:t>
      </w:r>
    </w:p>
    <w:p w:rsidR="006B7890" w:rsidRPr="0070519E" w:rsidRDefault="006B7890" w:rsidP="00FA37EC">
      <w:pPr>
        <w:pStyle w:val="a9"/>
        <w:overflowPunct w:val="0"/>
        <w:autoSpaceDE w:val="0"/>
        <w:spacing w:beforeLines="20" w:before="48" w:afterLines="20" w:after="48" w:line="520" w:lineRule="exact"/>
        <w:ind w:firstLineChars="200" w:firstLine="568"/>
        <w:jc w:val="both"/>
        <w:rPr>
          <w:rFonts w:ascii="標楷體" w:eastAsia="標楷體" w:hAnsi="標楷體"/>
          <w:spacing w:val="2"/>
          <w:sz w:val="28"/>
        </w:rPr>
      </w:pPr>
      <w:r w:rsidRPr="0070519E">
        <w:rPr>
          <w:rFonts w:ascii="標楷體" w:eastAsia="標楷體" w:hAnsi="標楷體" w:hint="eastAsia"/>
          <w:spacing w:val="2"/>
          <w:sz w:val="28"/>
          <w:szCs w:val="28"/>
        </w:rPr>
        <w:t>依審計法第70條及預算法第28條規定，審計機關於政府編擬下年度概算前，應提供審核以前年度預算執行之有關資料，及對財務上增進效能與減少不經濟支出之建議意見，以作為決定下年度施政方針之參考。110</w:t>
      </w:r>
      <w:r w:rsidR="00D54DAA">
        <w:rPr>
          <w:rFonts w:ascii="標楷體" w:eastAsia="標楷體" w:hAnsi="標楷體" w:hint="eastAsia"/>
          <w:spacing w:val="2"/>
          <w:sz w:val="28"/>
          <w:szCs w:val="28"/>
        </w:rPr>
        <w:t>年度對</w:t>
      </w:r>
      <w:r w:rsidRPr="0070519E">
        <w:rPr>
          <w:rFonts w:ascii="標楷體" w:eastAsia="標楷體" w:hAnsi="標楷體" w:hint="eastAsia"/>
          <w:spacing w:val="2"/>
          <w:sz w:val="28"/>
          <w:szCs w:val="28"/>
        </w:rPr>
        <w:t>縣政府所提建議意見計有7項（詳乙－</w:t>
      </w:r>
      <w:r w:rsidR="00FA37EC">
        <w:rPr>
          <w:rFonts w:ascii="標楷體" w:eastAsia="標楷體" w:hAnsi="標楷體" w:hint="eastAsia"/>
          <w:spacing w:val="2"/>
          <w:sz w:val="28"/>
          <w:szCs w:val="28"/>
        </w:rPr>
        <w:t>4</w:t>
      </w:r>
      <w:r w:rsidRPr="0070519E">
        <w:rPr>
          <w:rFonts w:ascii="標楷體" w:eastAsia="標楷體" w:hAnsi="標楷體" w:hint="eastAsia"/>
          <w:spacing w:val="2"/>
          <w:sz w:val="28"/>
          <w:szCs w:val="28"/>
        </w:rPr>
        <w:t>至</w:t>
      </w:r>
      <w:r w:rsidR="00FA37EC">
        <w:rPr>
          <w:rFonts w:ascii="標楷體" w:eastAsia="標楷體" w:hAnsi="標楷體" w:hint="eastAsia"/>
          <w:spacing w:val="2"/>
          <w:sz w:val="28"/>
          <w:szCs w:val="28"/>
        </w:rPr>
        <w:t>10</w:t>
      </w:r>
      <w:r w:rsidRPr="0070519E">
        <w:rPr>
          <w:rFonts w:ascii="標楷體" w:eastAsia="標楷體" w:hAnsi="標楷體" w:hint="eastAsia"/>
          <w:spacing w:val="2"/>
          <w:sz w:val="28"/>
          <w:szCs w:val="28"/>
        </w:rPr>
        <w:t>頁），分述如次</w:t>
      </w:r>
      <w:r w:rsidRPr="0070519E">
        <w:rPr>
          <w:rFonts w:ascii="標楷體" w:eastAsia="標楷體" w:hAnsi="標楷體" w:hint="eastAsia"/>
          <w:spacing w:val="2"/>
          <w:sz w:val="28"/>
        </w:rPr>
        <w:t>：</w:t>
      </w:r>
    </w:p>
    <w:p w:rsidR="006B7890" w:rsidRPr="0070519E" w:rsidRDefault="006B7890" w:rsidP="00FA37EC">
      <w:pPr>
        <w:pStyle w:val="a4"/>
        <w:kinsoku/>
        <w:wordWrap/>
        <w:autoSpaceDN/>
        <w:spacing w:beforeLines="20" w:before="48" w:afterLines="20" w:after="48" w:line="520" w:lineRule="exact"/>
        <w:ind w:left="0" w:firstLineChars="350" w:firstLine="994"/>
        <w:jc w:val="both"/>
        <w:rPr>
          <w:rFonts w:ascii="標楷體" w:eastAsia="標楷體" w:hAnsi="標楷體"/>
          <w:spacing w:val="2"/>
          <w:szCs w:val="24"/>
        </w:rPr>
      </w:pPr>
      <w:r w:rsidRPr="0070519E">
        <w:rPr>
          <w:rFonts w:ascii="標楷體" w:eastAsia="標楷體" w:hAnsi="標楷體" w:hint="eastAsia"/>
          <w:spacing w:val="2"/>
          <w:szCs w:val="24"/>
        </w:rPr>
        <w:t>1.  為推展重要政務，設置各特定目的非營業特種基金，惟部分基金開發期程落後，預期財源及現金流量過於樂觀，或連年產生短絀，恐形成政府財務缺口，亟待積極推動相關開發作業，妥謀提升經營績效良策，並滾動檢討自償性債務計畫之財源規劃，以健全基金財務。</w:t>
      </w:r>
    </w:p>
    <w:p w:rsidR="006B7890" w:rsidRPr="0070519E" w:rsidRDefault="006B7890" w:rsidP="00FA37EC">
      <w:pPr>
        <w:pStyle w:val="a4"/>
        <w:kinsoku/>
        <w:wordWrap/>
        <w:autoSpaceDN/>
        <w:spacing w:beforeLines="20" w:before="48" w:afterLines="20" w:after="48" w:line="520" w:lineRule="exact"/>
        <w:ind w:left="0" w:firstLineChars="350" w:firstLine="994"/>
        <w:jc w:val="both"/>
        <w:rPr>
          <w:rFonts w:ascii="標楷體" w:eastAsia="標楷體" w:hAnsi="標楷體"/>
          <w:spacing w:val="2"/>
          <w:szCs w:val="24"/>
        </w:rPr>
      </w:pPr>
      <w:r w:rsidRPr="0070519E">
        <w:rPr>
          <w:rFonts w:ascii="標楷體" w:eastAsia="標楷體" w:hAnsi="標楷體" w:hint="eastAsia"/>
          <w:spacing w:val="2"/>
          <w:szCs w:val="28"/>
        </w:rPr>
        <w:t xml:space="preserve">2.  </w:t>
      </w:r>
      <w:r w:rsidRPr="0070519E">
        <w:rPr>
          <w:rFonts w:ascii="標楷體" w:eastAsia="標楷體" w:hAnsi="標楷體" w:hint="eastAsia"/>
          <w:spacing w:val="2"/>
        </w:rPr>
        <w:t>為保留優良農地及糧食安全所需用地，擬定維持蘭陽平原地區80％農業地景之農地資源保護構想，惟國土計畫未來發展地區與農業發展地區第一類涉及競合，且農地疑似作為工廠面積未減反增，農舍違規使用比率偏高，亟待研謀檢討改善。</w:t>
      </w:r>
    </w:p>
    <w:p w:rsidR="006B7890" w:rsidRPr="0070519E" w:rsidRDefault="006B7890" w:rsidP="00FA37EC">
      <w:pPr>
        <w:pStyle w:val="a4"/>
        <w:kinsoku/>
        <w:wordWrap/>
        <w:autoSpaceDN/>
        <w:spacing w:beforeLines="20" w:before="48" w:afterLines="20" w:after="48" w:line="520" w:lineRule="exact"/>
        <w:ind w:left="0" w:firstLineChars="350" w:firstLine="994"/>
        <w:jc w:val="both"/>
        <w:rPr>
          <w:rFonts w:ascii="標楷體" w:eastAsia="標楷體" w:hAnsi="標楷體"/>
          <w:spacing w:val="2"/>
          <w:szCs w:val="24"/>
        </w:rPr>
      </w:pPr>
      <w:r w:rsidRPr="0070519E">
        <w:rPr>
          <w:rFonts w:ascii="標楷體" w:eastAsia="標楷體" w:hAnsi="標楷體" w:hint="eastAsia"/>
          <w:spacing w:val="2"/>
          <w:szCs w:val="24"/>
        </w:rPr>
        <w:t xml:space="preserve">3.  </w:t>
      </w:r>
      <w:r w:rsidRPr="0070519E">
        <w:rPr>
          <w:rFonts w:ascii="標楷體" w:eastAsia="標楷體" w:hAnsi="標楷體" w:cs="華康楷書體W7" w:hint="eastAsia"/>
          <w:spacing w:val="2"/>
        </w:rPr>
        <w:t>部分開源節流項目尚無實質效益或未如預期，亟待檢討辦理成效，並參酌其他市縣政府開拓財源優良實務，籌謀提升財政自主能力。</w:t>
      </w:r>
    </w:p>
    <w:p w:rsidR="006B7890" w:rsidRPr="0070519E" w:rsidRDefault="006B7890" w:rsidP="00FA37EC">
      <w:pPr>
        <w:pStyle w:val="a4"/>
        <w:kinsoku/>
        <w:wordWrap/>
        <w:autoSpaceDN/>
        <w:spacing w:beforeLines="20" w:before="48" w:afterLines="20" w:after="48" w:line="500" w:lineRule="exact"/>
        <w:ind w:left="0" w:firstLineChars="350" w:firstLine="994"/>
        <w:jc w:val="both"/>
        <w:rPr>
          <w:rFonts w:ascii="標楷體" w:eastAsia="標楷體" w:hAnsi="標楷體"/>
          <w:spacing w:val="2"/>
          <w:szCs w:val="24"/>
        </w:rPr>
      </w:pPr>
      <w:r w:rsidRPr="0070519E">
        <w:rPr>
          <w:rFonts w:ascii="標楷體" w:eastAsia="標楷體" w:hAnsi="標楷體" w:hint="eastAsia"/>
          <w:spacing w:val="2"/>
          <w:szCs w:val="24"/>
        </w:rPr>
        <w:lastRenderedPageBreak/>
        <w:t xml:space="preserve">4.  </w:t>
      </w:r>
      <w:r w:rsidRPr="0070519E">
        <w:rPr>
          <w:rFonts w:ascii="標楷體" w:eastAsia="標楷體" w:hAnsi="標楷體" w:hint="eastAsia"/>
          <w:spacing w:val="2"/>
        </w:rPr>
        <w:t>為促進南澳鄉發展利基，辦理碧候溫泉示範區計畫，惟未本主管機關權責積極辦理部落會議，復未善用碧候溫泉營運管理協調委員會及說明會等機制，適時協調鄉公所共同輔導碧候溫泉在地原住民族召開部落會議，致碧候溫泉工程已完工驗收仍無法開放營運，亟待檢討改善妥處。</w:t>
      </w:r>
    </w:p>
    <w:p w:rsidR="006B7890" w:rsidRPr="0070519E" w:rsidRDefault="006B7890" w:rsidP="00FA37EC">
      <w:pPr>
        <w:pStyle w:val="a4"/>
        <w:kinsoku/>
        <w:wordWrap/>
        <w:autoSpaceDN/>
        <w:spacing w:beforeLines="20" w:before="48" w:afterLines="20" w:after="48" w:line="500" w:lineRule="exact"/>
        <w:ind w:left="0" w:firstLineChars="350" w:firstLine="994"/>
        <w:jc w:val="both"/>
        <w:rPr>
          <w:rFonts w:ascii="標楷體" w:eastAsia="標楷體" w:hAnsi="標楷體"/>
          <w:spacing w:val="2"/>
          <w:szCs w:val="24"/>
        </w:rPr>
      </w:pPr>
      <w:r w:rsidRPr="0070519E">
        <w:rPr>
          <w:rFonts w:ascii="標楷體" w:eastAsia="標楷體" w:hAnsi="標楷體" w:hint="eastAsia"/>
          <w:spacing w:val="2"/>
          <w:szCs w:val="24"/>
        </w:rPr>
        <w:t xml:space="preserve">5.  </w:t>
      </w:r>
      <w:r w:rsidRPr="0070519E">
        <w:rPr>
          <w:rFonts w:ascii="標楷體" w:eastAsia="標楷體" w:hAnsi="標楷體" w:hint="eastAsia"/>
          <w:spacing w:val="6"/>
        </w:rPr>
        <w:t>地方教育發展基金高度仰賴公庫補助挹注，惟公庫撥款收入較預計減少，復控減支出尚不足彌補公庫撥款收入差異數，財務控管欠佳，且各級學校承租、無償使用之私有土地尚待妥謀良策取得，亟待加強財務控管及妥為財務運用規劃。</w:t>
      </w:r>
    </w:p>
    <w:p w:rsidR="006B7890" w:rsidRPr="0070519E" w:rsidRDefault="006B7890" w:rsidP="00FA37EC">
      <w:pPr>
        <w:pStyle w:val="a4"/>
        <w:kinsoku/>
        <w:wordWrap/>
        <w:autoSpaceDN/>
        <w:spacing w:beforeLines="20" w:before="48" w:afterLines="20" w:after="48" w:line="500" w:lineRule="exact"/>
        <w:ind w:left="0" w:firstLineChars="350" w:firstLine="994"/>
        <w:jc w:val="both"/>
        <w:rPr>
          <w:rFonts w:ascii="標楷體" w:eastAsia="標楷體" w:hAnsi="標楷體"/>
          <w:spacing w:val="2"/>
        </w:rPr>
      </w:pPr>
      <w:r w:rsidRPr="0070519E">
        <w:rPr>
          <w:rFonts w:ascii="標楷體" w:eastAsia="標楷體" w:hAnsi="標楷體" w:hint="eastAsia"/>
          <w:spacing w:val="2"/>
          <w:szCs w:val="24"/>
        </w:rPr>
        <w:t xml:space="preserve">6.  </w:t>
      </w:r>
      <w:r w:rsidRPr="0070519E">
        <w:rPr>
          <w:rFonts w:ascii="標楷體" w:eastAsia="標楷體" w:hAnsi="標楷體" w:hint="eastAsia"/>
          <w:spacing w:val="2"/>
        </w:rPr>
        <w:t>為保存中興紙業留存製紙工業遺景，活化再利用為紙文化產業園區，辦理中興文化創意園區開發案，惟文創一區域開發歷經4次委外規劃，已逾10年仍未確定經營模式，影響整體開發期程，允待儘速研謀改善。</w:t>
      </w:r>
    </w:p>
    <w:p w:rsidR="006B7890" w:rsidRPr="0070519E" w:rsidRDefault="006B7890" w:rsidP="00FA37EC">
      <w:pPr>
        <w:pStyle w:val="a4"/>
        <w:kinsoku/>
        <w:wordWrap/>
        <w:autoSpaceDN/>
        <w:spacing w:beforeLines="20" w:before="48" w:afterLines="20" w:after="48" w:line="500" w:lineRule="exact"/>
        <w:ind w:left="0" w:firstLineChars="350" w:firstLine="994"/>
        <w:jc w:val="both"/>
        <w:rPr>
          <w:rFonts w:ascii="標楷體" w:eastAsia="標楷體" w:hAnsi="標楷體"/>
          <w:spacing w:val="2"/>
          <w:szCs w:val="24"/>
        </w:rPr>
      </w:pPr>
      <w:r w:rsidRPr="0070519E">
        <w:rPr>
          <w:rFonts w:ascii="標楷體" w:eastAsia="標楷體" w:hAnsi="標楷體" w:hint="eastAsia"/>
          <w:spacing w:val="2"/>
        </w:rPr>
        <w:t>7.  利澤焚化廠興建完成移交縣政府後，採營運移轉模式委託民間機構操作營運，以有效解決垃圾處理問題，惟距委託操作營運屆期未及5年，亟待儘速確立重置方案，並預為建立整改期間垃圾處理區域聯盟支援應變機制，及妥為規劃改善垃圾熱值對爐體影響等配套措施，以達成環境永續經營目標。</w:t>
      </w:r>
    </w:p>
    <w:p w:rsidR="006B7890" w:rsidRPr="0070519E" w:rsidRDefault="006B7890" w:rsidP="00C521AA">
      <w:pPr>
        <w:kinsoku w:val="0"/>
        <w:overflowPunct w:val="0"/>
        <w:autoSpaceDE w:val="0"/>
        <w:spacing w:beforeLines="20" w:before="48" w:afterLines="20" w:after="48" w:line="520" w:lineRule="exact"/>
        <w:ind w:firstLineChars="200" w:firstLine="649"/>
        <w:jc w:val="both"/>
        <w:rPr>
          <w:rFonts w:ascii="標楷體" w:eastAsia="標楷體" w:hAnsi="標楷體"/>
          <w:spacing w:val="2"/>
        </w:rPr>
      </w:pPr>
      <w:r w:rsidRPr="0070519E">
        <w:rPr>
          <w:rFonts w:ascii="標楷體" w:eastAsia="標楷體" w:hAnsi="標楷體" w:hint="eastAsia"/>
          <w:b/>
          <w:bCs/>
          <w:spacing w:val="2"/>
          <w:sz w:val="32"/>
        </w:rPr>
        <w:t>（二）  未盡職責或效能過低事項之查報</w:t>
      </w:r>
    </w:p>
    <w:p w:rsidR="006B7890" w:rsidRPr="0070519E" w:rsidRDefault="006B7890" w:rsidP="00FA37EC">
      <w:pPr>
        <w:pStyle w:val="a4"/>
        <w:wordWrap/>
        <w:spacing w:beforeLines="20" w:before="48" w:afterLines="20" w:after="48" w:line="500" w:lineRule="exact"/>
        <w:ind w:left="0" w:firstLineChars="207" w:firstLine="588"/>
        <w:jc w:val="both"/>
        <w:rPr>
          <w:rFonts w:ascii="標楷體" w:eastAsia="標楷體" w:hAnsi="標楷體"/>
          <w:spacing w:val="2"/>
        </w:rPr>
      </w:pPr>
      <w:r w:rsidRPr="0070519E">
        <w:rPr>
          <w:rFonts w:ascii="標楷體" w:eastAsia="標楷體" w:hAnsi="標楷體" w:hint="eastAsia"/>
          <w:spacing w:val="2"/>
        </w:rPr>
        <w:t>考核各機關施政績效，認為有未盡職責或效能過低情事，經於110年度依審計法第69條第1項前段規定通知其上級機關長官，並報告監察院者2件（陳報期間為110年1月1日至12月31日）。茲摘述如次：</w:t>
      </w:r>
    </w:p>
    <w:p w:rsidR="006B7890" w:rsidRPr="0070519E" w:rsidRDefault="006B7890" w:rsidP="006F78F5">
      <w:pPr>
        <w:pStyle w:val="a4"/>
        <w:wordWrap/>
        <w:spacing w:beforeLines="20" w:before="48" w:afterLines="20" w:after="48" w:line="510" w:lineRule="exact"/>
        <w:ind w:leftChars="11" w:left="26" w:firstLineChars="450" w:firstLine="1225"/>
        <w:jc w:val="both"/>
        <w:rPr>
          <w:rFonts w:ascii="標楷體" w:eastAsia="標楷體" w:hAnsi="標楷體"/>
          <w:spacing w:val="2"/>
        </w:rPr>
      </w:pPr>
      <w:r w:rsidRPr="0070519E">
        <w:rPr>
          <w:rFonts w:ascii="標楷體" w:eastAsia="標楷體" w:hAnsi="標楷體" w:hint="eastAsia"/>
          <w:b/>
          <w:spacing w:val="-4"/>
        </w:rPr>
        <w:t>1.縣政府及宜蘭縣蘇澳鎮公所辦理蘇澳冷泉再造特色加值計畫執行</w:t>
      </w:r>
      <w:r w:rsidRPr="0070519E">
        <w:rPr>
          <w:rFonts w:ascii="標楷體" w:eastAsia="標楷體" w:hAnsi="標楷體" w:hint="eastAsia"/>
          <w:b/>
          <w:spacing w:val="2"/>
        </w:rPr>
        <w:t>情形</w:t>
      </w:r>
      <w:r w:rsidRPr="0070519E">
        <w:rPr>
          <w:rFonts w:ascii="標楷體" w:eastAsia="標楷體" w:hAnsi="標楷體" w:hint="eastAsia"/>
          <w:spacing w:val="2"/>
        </w:rPr>
        <w:t>，第1期工程經費1億9,590萬元，核有宜蘭縣蘇澳鎮公所（下稱蘇澳鎮公所）未依核定計畫之污水截流策略內容辦理阿里史溪污水整治，致因流經園區內河道水質髒污惡臭因而封閉水岸階梯，未能達成整合開放水域供民眾親近水源之計畫目的，復未依基本設計報告內容及審議（查）委員意見，確實督飭設計顧問公司於細部設計作業階段妥善考量，慎選大眾池池底（內）之建材種類，致因採用細小石子之洗（抿）石子工法施工，於試營運期間即因割傷遊客而停止開放大眾池，嚴重影響增加旅客人次及營運收入等計畫效益，並衍生拆除已施作設施172萬餘</w:t>
      </w:r>
      <w:r w:rsidRPr="0070519E">
        <w:rPr>
          <w:rFonts w:ascii="標楷體" w:eastAsia="標楷體" w:hAnsi="標楷體" w:hint="eastAsia"/>
          <w:spacing w:val="2"/>
        </w:rPr>
        <w:lastRenderedPageBreak/>
        <w:t>元之損失，及增耗630萬元辦理設施改善之公帑支出；蘇澳鎮公所疏未依規定申請變更冷泉井溫泉開發及使用計畫書，逕引用該井作為第1期冷泉工程之冷泉水源並辦理試水，復未詳實估算196地號冷泉井取用水量，迨至試水作業時始發現該井水量未足以供應新、舊設施同時使用，且知悉水量不足仍未積極研謀改善，致冷泉交流館完成驗收後即閒置未使用，迄未達成增加營運收入及帶動人潮與提升就業等計畫效益；縣政府核轉該公所蘇澳冷泉計畫申請觀光局補助，知悉該公所未依計畫污水截流策略辦理阿里史溪污水整治，卻未監督該公所確實依核定計畫內容執行，肇致第1期冷泉工程完工後，流經園區內河道水質髒污惡臭，無法達成保持河川自淨、水質潔淨及開放冷泉公園水域供民眾親近水源之計畫功能，復未本於溫泉法主管機關職責及地方主管機關立場，監督該公所辦理溫泉開發計畫變更，及依溫泉法派員檢查限期改善，並主動協助該公所處理冷泉井之水權、水源及水量事宜，俾利儘早對外開放營運等情事。</w:t>
      </w:r>
    </w:p>
    <w:p w:rsidR="006B7890" w:rsidRPr="0070519E" w:rsidRDefault="006B7890" w:rsidP="006F78F5">
      <w:pPr>
        <w:pStyle w:val="a4"/>
        <w:kinsoku/>
        <w:wordWrap/>
        <w:autoSpaceDN/>
        <w:spacing w:beforeLines="50" w:before="120" w:afterLines="20" w:after="48" w:line="510" w:lineRule="exact"/>
        <w:ind w:leftChars="23" w:left="55" w:firstLineChars="450" w:firstLine="1279"/>
        <w:jc w:val="both"/>
        <w:rPr>
          <w:rFonts w:ascii="標楷體" w:eastAsia="標楷體" w:hAnsi="標楷體"/>
          <w:spacing w:val="2"/>
        </w:rPr>
      </w:pPr>
      <w:r w:rsidRPr="0070519E">
        <w:rPr>
          <w:rFonts w:ascii="標楷體" w:eastAsia="標楷體" w:hAnsi="標楷體" w:hint="eastAsia"/>
          <w:b/>
          <w:spacing w:val="2"/>
        </w:rPr>
        <w:t>2.縣政府暨宜蘭縣海洋及漁業發展所辦理宜蘭縣壯圍養殖區海水供應管線擴充工程計畫執行情形</w:t>
      </w:r>
      <w:r w:rsidRPr="0070519E">
        <w:rPr>
          <w:rFonts w:ascii="標楷體" w:eastAsia="標楷體" w:hAnsi="標楷體" w:hint="eastAsia"/>
          <w:spacing w:val="2"/>
        </w:rPr>
        <w:t>，計畫總經費8,658萬餘元，核有海洋及漁業發展所（下稱海洋所）在無相關實驗論證或推估分析情況下，未參據專業顧問建議方案採輻射井取水工法，逕自決定以出水量僅約2成之寬口井取水工法，又在已知技術服務廠商（下稱技服廠商）建議採用之水力傳導係數與以往試驗數據存有重大差距情形下，未於審查期間督促技服廠商重新檢視試驗流程步驟與分析推估結果，致完工後出水量僅1,500CMD，未及設計出水量8,853CMD之2成，更僅為原核定計畫40,000CMD之3.75％，佈設完成之取水設施及擴充管線未能通水使用，投入經費7,852萬餘元（未含出水測試功能正常之既有海水供水系統改善）無法發揮增加海水取水量與提升養殖受益面積之預期效益；縣政府未督促海洋所確實依審查核定之規劃方案提報計畫，且未要求詳實評估修改取水工法能否達成預期取水量，復於召開基本設計審查會議，已知悉以往水力傳導係數試驗結果與技服廠商實驗結果有明顯差異，卻未督促海洋所審慎評估達成設計出水量之可行性及重新檢討取水工法之妥適性，以致實際出水量未及核定設計出水量2成，已設置取水設施及供應管線未能通水使用，且計畫提報及修正作業、督導考核及結案程序</w:t>
      </w:r>
      <w:r w:rsidRPr="0070519E">
        <w:rPr>
          <w:rFonts w:ascii="標楷體" w:eastAsia="標楷體" w:hAnsi="標楷體" w:hint="eastAsia"/>
          <w:spacing w:val="2"/>
        </w:rPr>
        <w:lastRenderedPageBreak/>
        <w:t>管制成效欠佳等情事。</w:t>
      </w:r>
    </w:p>
    <w:p w:rsidR="006B7890" w:rsidRPr="0070519E" w:rsidRDefault="006B7890" w:rsidP="006F78F5">
      <w:pPr>
        <w:kinsoku w:val="0"/>
        <w:overflowPunct w:val="0"/>
        <w:autoSpaceDE w:val="0"/>
        <w:spacing w:beforeLines="50" w:before="120" w:afterLines="20" w:after="48" w:line="520" w:lineRule="exact"/>
        <w:ind w:firstLineChars="200" w:firstLine="649"/>
        <w:jc w:val="both"/>
        <w:rPr>
          <w:rFonts w:ascii="標楷體" w:eastAsia="標楷體" w:hAnsi="標楷體"/>
          <w:b/>
          <w:bCs/>
          <w:spacing w:val="2"/>
          <w:sz w:val="32"/>
        </w:rPr>
      </w:pPr>
      <w:r w:rsidRPr="0070519E">
        <w:rPr>
          <w:rFonts w:ascii="標楷體" w:eastAsia="標楷體" w:hAnsi="標楷體" w:hint="eastAsia"/>
          <w:b/>
          <w:bCs/>
          <w:spacing w:val="2"/>
          <w:sz w:val="32"/>
        </w:rPr>
        <w:t>（三）  監督預算執行及考核財務效能之重要審核意見</w:t>
      </w:r>
    </w:p>
    <w:p w:rsidR="006B7890" w:rsidRPr="0070519E" w:rsidRDefault="006B7890" w:rsidP="00FA37EC">
      <w:pPr>
        <w:pStyle w:val="a4"/>
        <w:wordWrap/>
        <w:spacing w:beforeLines="20" w:before="48" w:afterLines="20" w:after="48" w:line="500" w:lineRule="exact"/>
        <w:ind w:left="0" w:firstLineChars="207" w:firstLine="588"/>
        <w:jc w:val="both"/>
        <w:rPr>
          <w:rFonts w:ascii="標楷體" w:eastAsia="標楷體" w:hAnsi="標楷體"/>
          <w:spacing w:val="2"/>
        </w:rPr>
      </w:pPr>
      <w:r w:rsidRPr="0070519E">
        <w:rPr>
          <w:rFonts w:ascii="標楷體" w:eastAsia="標楷體" w:hAnsi="標楷體" w:hint="eastAsia"/>
          <w:spacing w:val="2"/>
        </w:rPr>
        <w:t>依審計法規定監督各機關預算執行及考核財務效能結果，提出審核</w:t>
      </w:r>
      <w:r w:rsidRPr="0070519E">
        <w:rPr>
          <w:rFonts w:ascii="標楷體" w:eastAsia="標楷體" w:hAnsi="標楷體" w:hint="eastAsia"/>
          <w:spacing w:val="6"/>
        </w:rPr>
        <w:t>意見於各</w:t>
      </w:r>
      <w:r w:rsidRPr="0070519E">
        <w:rPr>
          <w:rFonts w:ascii="標楷體" w:eastAsia="標楷體" w:hAnsi="標楷體" w:hint="eastAsia"/>
        </w:rPr>
        <w:t>該機關改進，擇其重要列入本報告有關章節者，</w:t>
      </w:r>
      <w:r w:rsidRPr="00947976">
        <w:rPr>
          <w:rFonts w:ascii="標楷體" w:eastAsia="標楷體" w:hAnsi="標楷體" w:hint="eastAsia"/>
          <w:spacing w:val="4"/>
        </w:rPr>
        <w:t>共6類66項（表</w:t>
      </w:r>
      <w:r w:rsidR="00FA37EC" w:rsidRPr="00947976">
        <w:rPr>
          <w:rFonts w:ascii="標楷體" w:eastAsia="標楷體" w:hAnsi="標楷體" w:hint="eastAsia"/>
          <w:spacing w:val="4"/>
        </w:rPr>
        <w:t>3</w:t>
      </w:r>
      <w:r w:rsidRPr="00947976">
        <w:rPr>
          <w:rFonts w:ascii="標楷體" w:eastAsia="標楷體" w:hAnsi="標楷體" w:hint="eastAsia"/>
          <w:spacing w:val="4"/>
        </w:rPr>
        <w:t>，甲－</w:t>
      </w:r>
      <w:r w:rsidR="00FA37EC" w:rsidRPr="00947976">
        <w:rPr>
          <w:rFonts w:ascii="標楷體" w:eastAsia="標楷體" w:hAnsi="標楷體" w:hint="eastAsia"/>
          <w:spacing w:val="4"/>
        </w:rPr>
        <w:t>48</w:t>
      </w:r>
      <w:r w:rsidRPr="00947976">
        <w:rPr>
          <w:rFonts w:ascii="標楷體" w:eastAsia="標楷體" w:hAnsi="標楷體" w:hint="eastAsia"/>
          <w:spacing w:val="4"/>
        </w:rPr>
        <w:t>頁）：</w:t>
      </w:r>
      <w:r w:rsidRPr="0070519E">
        <w:rPr>
          <w:rFonts w:ascii="標楷體" w:eastAsia="標楷體" w:hAnsi="標楷體" w:hint="eastAsia"/>
          <w:spacing w:val="2"/>
        </w:rPr>
        <w:t xml:space="preserve"> </w:t>
      </w:r>
    </w:p>
    <w:p w:rsidR="006B7890" w:rsidRPr="0070519E" w:rsidRDefault="006B7890" w:rsidP="000E6F52">
      <w:pPr>
        <w:pStyle w:val="a4"/>
        <w:kinsoku/>
        <w:wordWrap/>
        <w:spacing w:beforeLines="50" w:before="120" w:afterLines="30" w:after="72" w:line="500" w:lineRule="exact"/>
        <w:ind w:leftChars="23" w:left="55" w:firstLineChars="450" w:firstLine="1279"/>
        <w:jc w:val="both"/>
        <w:rPr>
          <w:rFonts w:ascii="標楷體" w:eastAsia="標楷體" w:hAnsi="標楷體"/>
          <w:spacing w:val="2"/>
          <w:szCs w:val="24"/>
        </w:rPr>
      </w:pPr>
      <w:r w:rsidRPr="00C521AA">
        <w:rPr>
          <w:rFonts w:ascii="標楷體" w:eastAsia="標楷體" w:hAnsi="標楷體" w:hint="eastAsia"/>
          <w:b/>
          <w:spacing w:val="2"/>
          <w:szCs w:val="24"/>
        </w:rPr>
        <w:t>1.  對於內部</w:t>
      </w:r>
      <w:proofErr w:type="gramStart"/>
      <w:r w:rsidRPr="00C521AA">
        <w:rPr>
          <w:rFonts w:ascii="標楷體" w:eastAsia="標楷體" w:hAnsi="標楷體" w:hint="eastAsia"/>
          <w:b/>
          <w:spacing w:val="2"/>
          <w:szCs w:val="24"/>
        </w:rPr>
        <w:t>稽</w:t>
      </w:r>
      <w:proofErr w:type="gramEnd"/>
      <w:r w:rsidRPr="00C521AA">
        <w:rPr>
          <w:rFonts w:ascii="標楷體" w:eastAsia="標楷體" w:hAnsi="標楷體" w:hint="eastAsia"/>
          <w:b/>
          <w:spacing w:val="2"/>
          <w:szCs w:val="24"/>
        </w:rPr>
        <w:t>（審）核之實施提出意見者，</w:t>
      </w:r>
      <w:r w:rsidRPr="0070519E">
        <w:rPr>
          <w:rFonts w:ascii="標楷體" w:eastAsia="標楷體" w:hAnsi="標楷體" w:hint="eastAsia"/>
          <w:spacing w:val="2"/>
          <w:szCs w:val="24"/>
        </w:rPr>
        <w:t>計有為有效管理轄內營建工程剩餘土石方及入境土石方，訂有營建剩餘土石方管理自治條例，惟未將收容處理場所之後端去化納入流向管控規範，又自辦公共工程及收容處理場所之查核</w:t>
      </w:r>
      <w:r w:rsidR="000E6F52">
        <w:rPr>
          <w:rFonts w:ascii="標楷體" w:eastAsia="標楷體" w:hAnsi="標楷體" w:hint="eastAsia"/>
          <w:spacing w:val="2"/>
          <w:szCs w:val="24"/>
        </w:rPr>
        <w:t>率</w:t>
      </w:r>
      <w:r w:rsidRPr="0070519E">
        <w:rPr>
          <w:rFonts w:ascii="標楷體" w:eastAsia="標楷體" w:hAnsi="標楷體" w:hint="eastAsia"/>
          <w:spacing w:val="2"/>
          <w:szCs w:val="24"/>
        </w:rPr>
        <w:t>低於全國平均值，且整體業務考評降為乙等，均亟待檢討改善，</w:t>
      </w:r>
      <w:proofErr w:type="gramStart"/>
      <w:r w:rsidRPr="0070519E">
        <w:rPr>
          <w:rFonts w:ascii="標楷體" w:eastAsia="標楷體" w:hAnsi="標楷體" w:hint="eastAsia"/>
          <w:spacing w:val="2"/>
          <w:szCs w:val="24"/>
        </w:rPr>
        <w:t>俾</w:t>
      </w:r>
      <w:proofErr w:type="gramEnd"/>
      <w:r w:rsidRPr="0070519E">
        <w:rPr>
          <w:rFonts w:ascii="標楷體" w:eastAsia="標楷體" w:hAnsi="標楷體" w:hint="eastAsia"/>
          <w:spacing w:val="2"/>
          <w:szCs w:val="24"/>
        </w:rPr>
        <w:t>強化營建剩餘土石方管控機制，維護環境衛生與公共安全；為防止廢棄物進場過磅秤重弊端，運用檢視表單辦理監督與防弊措施，惟未定期辦理巡檢工作，且現行檢視表單之檢視項目存有未能發現電腦系統舞弊之風險，亟待檢討改進；</w:t>
      </w:r>
      <w:proofErr w:type="gramStart"/>
      <w:r w:rsidRPr="0070519E">
        <w:rPr>
          <w:rFonts w:ascii="標楷體" w:eastAsia="標楷體" w:hAnsi="標楷體" w:hint="eastAsia"/>
          <w:spacing w:val="2"/>
          <w:szCs w:val="24"/>
        </w:rPr>
        <w:t>原課徵</w:t>
      </w:r>
      <w:proofErr w:type="gramEnd"/>
      <w:r w:rsidRPr="0070519E">
        <w:rPr>
          <w:rFonts w:ascii="標楷體" w:eastAsia="標楷體" w:hAnsi="標楷體" w:hint="eastAsia"/>
          <w:spacing w:val="2"/>
          <w:szCs w:val="24"/>
        </w:rPr>
        <w:t>田賦之土地，經依法實施都市計畫，並作為零售批發、住宅、製造業、倉儲等非供農業</w:t>
      </w:r>
      <w:r w:rsidRPr="000E6F52">
        <w:rPr>
          <w:rFonts w:ascii="標楷體" w:eastAsia="標楷體" w:hAnsi="標楷體" w:hint="eastAsia"/>
          <w:szCs w:val="24"/>
        </w:rPr>
        <w:t>用地使用，惟未依規定改課地價稅，亟待逐案查明加強清理，以增</w:t>
      </w:r>
      <w:proofErr w:type="gramStart"/>
      <w:r w:rsidRPr="000E6F52">
        <w:rPr>
          <w:rFonts w:ascii="標楷體" w:eastAsia="標楷體" w:hAnsi="標楷體" w:hint="eastAsia"/>
          <w:szCs w:val="24"/>
        </w:rPr>
        <w:t>裕庫收</w:t>
      </w:r>
      <w:proofErr w:type="gramEnd"/>
      <w:r w:rsidRPr="000E6F52">
        <w:rPr>
          <w:rFonts w:ascii="標楷體" w:eastAsia="標楷體" w:hAnsi="標楷體" w:hint="eastAsia"/>
          <w:szCs w:val="24"/>
        </w:rPr>
        <w:t>等8項</w:t>
      </w:r>
      <w:r w:rsidRPr="0070519E">
        <w:rPr>
          <w:rFonts w:ascii="標楷體" w:eastAsia="標楷體" w:hAnsi="標楷體" w:hint="eastAsia"/>
          <w:spacing w:val="2"/>
          <w:szCs w:val="24"/>
        </w:rPr>
        <w:t>。</w:t>
      </w:r>
    </w:p>
    <w:p w:rsidR="006B7890" w:rsidRPr="0070519E" w:rsidRDefault="006B7890" w:rsidP="006F78F5">
      <w:pPr>
        <w:pStyle w:val="a4"/>
        <w:wordWrap/>
        <w:spacing w:beforeLines="50" w:before="120" w:afterLines="30" w:after="72" w:line="490" w:lineRule="exact"/>
        <w:ind w:leftChars="23" w:left="55" w:firstLineChars="450" w:firstLine="1279"/>
        <w:jc w:val="both"/>
        <w:rPr>
          <w:rFonts w:ascii="標楷體" w:eastAsia="標楷體" w:hAnsi="標楷體"/>
          <w:spacing w:val="2"/>
          <w:szCs w:val="24"/>
        </w:rPr>
      </w:pPr>
      <w:r w:rsidRPr="00C521AA">
        <w:rPr>
          <w:rFonts w:ascii="標楷體" w:eastAsia="標楷體" w:hAnsi="標楷體" w:hint="eastAsia"/>
          <w:b/>
          <w:spacing w:val="2"/>
          <w:szCs w:val="24"/>
        </w:rPr>
        <w:t>2.  對於計畫之實施及預算之執行提出意見者，</w:t>
      </w:r>
      <w:r w:rsidRPr="0070519E">
        <w:rPr>
          <w:rFonts w:ascii="標楷體" w:eastAsia="標楷體" w:hAnsi="標楷體" w:hint="eastAsia"/>
          <w:spacing w:val="2"/>
          <w:szCs w:val="24"/>
        </w:rPr>
        <w:t>計有歲入決算數為近5年新高，</w:t>
      </w:r>
      <w:proofErr w:type="gramStart"/>
      <w:r w:rsidRPr="0070519E">
        <w:rPr>
          <w:rFonts w:ascii="標楷體" w:eastAsia="標楷體" w:hAnsi="標楷體" w:hint="eastAsia"/>
          <w:spacing w:val="2"/>
          <w:szCs w:val="24"/>
        </w:rPr>
        <w:t>且歲出</w:t>
      </w:r>
      <w:proofErr w:type="gramEnd"/>
      <w:r w:rsidRPr="0070519E">
        <w:rPr>
          <w:rFonts w:ascii="標楷體" w:eastAsia="標楷體" w:hAnsi="標楷體" w:hint="eastAsia"/>
          <w:spacing w:val="2"/>
          <w:szCs w:val="24"/>
        </w:rPr>
        <w:t>實現率均逾</w:t>
      </w:r>
      <w:proofErr w:type="gramStart"/>
      <w:r w:rsidRPr="0070519E">
        <w:rPr>
          <w:rFonts w:ascii="標楷體" w:eastAsia="標楷體" w:hAnsi="標楷體" w:hint="eastAsia"/>
          <w:spacing w:val="2"/>
          <w:szCs w:val="24"/>
        </w:rPr>
        <w:t>8成</w:t>
      </w:r>
      <w:proofErr w:type="gramEnd"/>
      <w:r w:rsidRPr="0070519E">
        <w:rPr>
          <w:rFonts w:ascii="標楷體" w:eastAsia="標楷體" w:hAnsi="標楷體" w:hint="eastAsia"/>
          <w:spacing w:val="2"/>
          <w:szCs w:val="24"/>
        </w:rPr>
        <w:t>，惟各項施政計畫財源仍仰賴中央補助</w:t>
      </w:r>
      <w:proofErr w:type="gramStart"/>
      <w:r w:rsidRPr="0070519E">
        <w:rPr>
          <w:rFonts w:ascii="標楷體" w:eastAsia="標楷體" w:hAnsi="標楷體" w:hint="eastAsia"/>
          <w:spacing w:val="2"/>
          <w:szCs w:val="24"/>
        </w:rPr>
        <w:t>挹</w:t>
      </w:r>
      <w:proofErr w:type="gramEnd"/>
      <w:r w:rsidRPr="0070519E">
        <w:rPr>
          <w:rFonts w:ascii="標楷體" w:eastAsia="標楷體" w:hAnsi="標楷體" w:hint="eastAsia"/>
          <w:spacing w:val="2"/>
          <w:szCs w:val="24"/>
        </w:rPr>
        <w:t>注，又以前年度歲出保留執行欠佳，</w:t>
      </w:r>
      <w:proofErr w:type="gramStart"/>
      <w:r w:rsidRPr="0070519E">
        <w:rPr>
          <w:rFonts w:ascii="標楷體" w:eastAsia="標楷體" w:hAnsi="標楷體" w:hint="eastAsia"/>
          <w:spacing w:val="2"/>
          <w:szCs w:val="24"/>
        </w:rPr>
        <w:t>允待積極</w:t>
      </w:r>
      <w:proofErr w:type="gramEnd"/>
      <w:r w:rsidRPr="0070519E">
        <w:rPr>
          <w:rFonts w:ascii="標楷體" w:eastAsia="標楷體" w:hAnsi="標楷體" w:hint="eastAsia"/>
          <w:spacing w:val="2"/>
          <w:szCs w:val="24"/>
        </w:rPr>
        <w:t>強化財政自主能力，開拓多方財源及節流措施，並加強預算執行，落實管制考核；施政滿意度達</w:t>
      </w:r>
      <w:proofErr w:type="gramStart"/>
      <w:r w:rsidRPr="0070519E">
        <w:rPr>
          <w:rFonts w:ascii="標楷體" w:eastAsia="標楷體" w:hAnsi="標楷體" w:hint="eastAsia"/>
          <w:spacing w:val="2"/>
          <w:szCs w:val="24"/>
        </w:rPr>
        <w:t>8成</w:t>
      </w:r>
      <w:proofErr w:type="gramEnd"/>
      <w:r w:rsidRPr="0070519E">
        <w:rPr>
          <w:rFonts w:ascii="標楷體" w:eastAsia="標楷體" w:hAnsi="標楷體" w:hint="eastAsia"/>
          <w:spacing w:val="2"/>
          <w:szCs w:val="24"/>
        </w:rPr>
        <w:t>以上，惟中長程施政計畫部分關鍵績效指標未達成年度目標值，且部分民意關注議題之施政計畫項目執行進度落後，亟待督促檢討</w:t>
      </w:r>
      <w:proofErr w:type="gramStart"/>
      <w:r w:rsidRPr="0070519E">
        <w:rPr>
          <w:rFonts w:ascii="標楷體" w:eastAsia="標楷體" w:hAnsi="標楷體" w:hint="eastAsia"/>
          <w:spacing w:val="2"/>
          <w:szCs w:val="24"/>
        </w:rPr>
        <w:t>研</w:t>
      </w:r>
      <w:proofErr w:type="gramEnd"/>
      <w:r w:rsidRPr="0070519E">
        <w:rPr>
          <w:rFonts w:ascii="標楷體" w:eastAsia="標楷體" w:hAnsi="標楷體" w:hint="eastAsia"/>
          <w:spacing w:val="2"/>
          <w:szCs w:val="24"/>
        </w:rPr>
        <w:t>謀</w:t>
      </w:r>
      <w:proofErr w:type="gramStart"/>
      <w:r w:rsidRPr="0070519E">
        <w:rPr>
          <w:rFonts w:ascii="標楷體" w:eastAsia="標楷體" w:hAnsi="標楷體" w:hint="eastAsia"/>
          <w:spacing w:val="2"/>
          <w:szCs w:val="24"/>
        </w:rPr>
        <w:t>改善妥處</w:t>
      </w:r>
      <w:proofErr w:type="gramEnd"/>
      <w:r w:rsidRPr="0070519E">
        <w:rPr>
          <w:rFonts w:ascii="標楷體" w:eastAsia="標楷體" w:hAnsi="標楷體" w:hint="eastAsia"/>
          <w:spacing w:val="2"/>
          <w:szCs w:val="24"/>
        </w:rPr>
        <w:t>，以提升整體施政成果；因應</w:t>
      </w:r>
      <w:proofErr w:type="gramStart"/>
      <w:r w:rsidRPr="0070519E">
        <w:rPr>
          <w:rFonts w:ascii="標楷體" w:eastAsia="標楷體" w:hAnsi="標楷體" w:hint="eastAsia"/>
          <w:spacing w:val="2"/>
          <w:szCs w:val="24"/>
        </w:rPr>
        <w:t>疫</w:t>
      </w:r>
      <w:proofErr w:type="gramEnd"/>
      <w:r w:rsidRPr="0070519E">
        <w:rPr>
          <w:rFonts w:ascii="標楷體" w:eastAsia="標楷體" w:hAnsi="標楷體" w:hint="eastAsia"/>
          <w:spacing w:val="2"/>
          <w:szCs w:val="24"/>
        </w:rPr>
        <w:t>情重創產業，為</w:t>
      </w:r>
      <w:proofErr w:type="gramStart"/>
      <w:r w:rsidRPr="0070519E">
        <w:rPr>
          <w:rFonts w:ascii="標楷體" w:eastAsia="標楷體" w:hAnsi="標楷體" w:hint="eastAsia"/>
          <w:spacing w:val="2"/>
          <w:szCs w:val="24"/>
        </w:rPr>
        <w:t>提振縣內</w:t>
      </w:r>
      <w:proofErr w:type="gramEnd"/>
      <w:r w:rsidRPr="0070519E">
        <w:rPr>
          <w:rFonts w:ascii="標楷體" w:eastAsia="標楷體" w:hAnsi="標楷體" w:hint="eastAsia"/>
          <w:spacing w:val="2"/>
          <w:szCs w:val="24"/>
        </w:rPr>
        <w:t>觀光旅遊經濟動能，籌辦Fun</w:t>
      </w:r>
      <w:proofErr w:type="gramStart"/>
      <w:r w:rsidRPr="0070519E">
        <w:rPr>
          <w:rFonts w:ascii="標楷體" w:eastAsia="標楷體" w:hAnsi="標楷體" w:hint="eastAsia"/>
          <w:spacing w:val="2"/>
          <w:szCs w:val="24"/>
        </w:rPr>
        <w:t>心遊蘭陽</w:t>
      </w:r>
      <w:proofErr w:type="gramEnd"/>
      <w:r w:rsidRPr="0070519E">
        <w:rPr>
          <w:rFonts w:ascii="標楷體" w:eastAsia="標楷體" w:hAnsi="標楷體" w:hint="eastAsia"/>
          <w:spacing w:val="2"/>
          <w:szCs w:val="24"/>
        </w:rPr>
        <w:t>及振興國旅行銷等計畫，惟自</w:t>
      </w:r>
      <w:proofErr w:type="gramStart"/>
      <w:r w:rsidRPr="0070519E">
        <w:rPr>
          <w:rFonts w:ascii="標楷體" w:eastAsia="標楷體" w:hAnsi="標楷體" w:hint="eastAsia"/>
          <w:spacing w:val="2"/>
          <w:szCs w:val="24"/>
        </w:rPr>
        <w:t>111</w:t>
      </w:r>
      <w:proofErr w:type="gramEnd"/>
      <w:r w:rsidRPr="0070519E">
        <w:rPr>
          <w:rFonts w:ascii="標楷體" w:eastAsia="標楷體" w:hAnsi="標楷體" w:hint="eastAsia"/>
          <w:spacing w:val="2"/>
          <w:szCs w:val="24"/>
        </w:rPr>
        <w:t>年度起遊客人次下降，未及活動舉辦初期之</w:t>
      </w:r>
      <w:proofErr w:type="gramStart"/>
      <w:r w:rsidRPr="0070519E">
        <w:rPr>
          <w:rFonts w:ascii="標楷體" w:eastAsia="標楷體" w:hAnsi="標楷體" w:hint="eastAsia"/>
          <w:spacing w:val="2"/>
          <w:szCs w:val="24"/>
        </w:rPr>
        <w:t>5成</w:t>
      </w:r>
      <w:proofErr w:type="gramEnd"/>
      <w:r w:rsidRPr="0070519E">
        <w:rPr>
          <w:rFonts w:ascii="標楷體" w:eastAsia="標楷體" w:hAnsi="標楷體" w:hint="eastAsia"/>
          <w:spacing w:val="2"/>
          <w:szCs w:val="24"/>
        </w:rPr>
        <w:t>，又行銷宣傳至活動結束尚有5件標案未執行完成，爾後舉辦類此活動有待注意加強改善，以擴大加乘促進消費效果，增進縣內觀光產業經濟發展等44項。</w:t>
      </w:r>
    </w:p>
    <w:p w:rsidR="006B7890" w:rsidRPr="0070519E" w:rsidRDefault="006B7890" w:rsidP="006F78F5">
      <w:pPr>
        <w:pStyle w:val="a4"/>
        <w:wordWrap/>
        <w:spacing w:beforeLines="50" w:before="120" w:afterLines="30" w:after="72" w:line="490" w:lineRule="exact"/>
        <w:ind w:leftChars="23" w:left="55" w:firstLineChars="450" w:firstLine="1279"/>
        <w:jc w:val="both"/>
        <w:rPr>
          <w:rFonts w:ascii="標楷體" w:eastAsia="標楷體" w:hAnsi="標楷體"/>
          <w:spacing w:val="2"/>
          <w:szCs w:val="24"/>
        </w:rPr>
      </w:pPr>
      <w:r w:rsidRPr="00C521AA">
        <w:rPr>
          <w:rFonts w:ascii="標楷體" w:eastAsia="標楷體" w:hAnsi="標楷體" w:hint="eastAsia"/>
          <w:b/>
          <w:spacing w:val="2"/>
          <w:szCs w:val="24"/>
        </w:rPr>
        <w:t>3.  對於財務（物）之管理、運用提出意見者，</w:t>
      </w:r>
      <w:r w:rsidR="004B1B98">
        <w:rPr>
          <w:rFonts w:ascii="標楷體" w:eastAsia="標楷體" w:hAnsi="標楷體" w:hint="eastAsia"/>
          <w:spacing w:val="2"/>
          <w:szCs w:val="24"/>
        </w:rPr>
        <w:t>有</w:t>
      </w:r>
      <w:r w:rsidRPr="0070519E">
        <w:rPr>
          <w:rFonts w:ascii="標楷體" w:eastAsia="標楷體" w:hAnsi="標楷體" w:hint="eastAsia"/>
          <w:spacing w:val="2"/>
          <w:szCs w:val="24"/>
        </w:rPr>
        <w:t>連續7年歲入歲出相抵均為賸餘，公共債務未償餘額漸趨減少，惟短期債務仍超限，債務管理受評結果為乙等，節流績效全國排名倒數第2位，又部分開源節流措施執行未如預期，辦理前瞻基礎建設計畫配合款及未來須償還之積欠款龐鉅，亟待審酌資金餘裕情</w:t>
      </w:r>
      <w:r w:rsidRPr="0070519E">
        <w:rPr>
          <w:rFonts w:ascii="標楷體" w:eastAsia="標楷體" w:hAnsi="標楷體" w:hint="eastAsia"/>
          <w:spacing w:val="2"/>
          <w:szCs w:val="24"/>
        </w:rPr>
        <w:lastRenderedPageBreak/>
        <w:t>形適時償還債務，積極開拓財源，以策進財政永續發展</w:t>
      </w:r>
      <w:r w:rsidR="004B1B98">
        <w:rPr>
          <w:rFonts w:ascii="標楷體" w:eastAsia="標楷體" w:hAnsi="標楷體" w:hint="eastAsia"/>
          <w:spacing w:val="2"/>
          <w:szCs w:val="24"/>
        </w:rPr>
        <w:t>1項</w:t>
      </w:r>
      <w:r w:rsidRPr="0070519E">
        <w:rPr>
          <w:rFonts w:ascii="標楷體" w:eastAsia="標楷體" w:hAnsi="標楷體" w:hint="eastAsia"/>
          <w:spacing w:val="2"/>
          <w:szCs w:val="24"/>
        </w:rPr>
        <w:t>。</w:t>
      </w:r>
    </w:p>
    <w:p w:rsidR="006B7890" w:rsidRPr="0070519E" w:rsidRDefault="006B7890" w:rsidP="00C521AA">
      <w:pPr>
        <w:pStyle w:val="a4"/>
        <w:wordWrap/>
        <w:spacing w:beforeLines="20" w:before="48" w:afterLines="20" w:after="48" w:line="490" w:lineRule="exact"/>
        <w:ind w:leftChars="23" w:left="55" w:firstLineChars="450" w:firstLine="1279"/>
        <w:jc w:val="both"/>
        <w:rPr>
          <w:rFonts w:ascii="標楷體" w:eastAsia="標楷體" w:hAnsi="標楷體"/>
          <w:spacing w:val="2"/>
          <w:szCs w:val="24"/>
        </w:rPr>
      </w:pPr>
      <w:r w:rsidRPr="00C521AA">
        <w:rPr>
          <w:rFonts w:ascii="標楷體" w:eastAsia="標楷體" w:hAnsi="標楷體" w:hint="eastAsia"/>
          <w:b/>
          <w:spacing w:val="2"/>
          <w:szCs w:val="24"/>
        </w:rPr>
        <w:t>4.  對於產銷營運管理提出意見者，</w:t>
      </w:r>
      <w:r w:rsidRPr="0070519E">
        <w:rPr>
          <w:rFonts w:ascii="標楷體" w:eastAsia="標楷體" w:hAnsi="標楷體" w:hint="eastAsia"/>
          <w:spacing w:val="2"/>
          <w:szCs w:val="24"/>
        </w:rPr>
        <w:t>計有為改善民眾居住環境衛生與提升生活品質，持續辦理污水下水道建設計畫，惟公共污水下水道普及率低於全國平均值，且辦理障礙用戶接管開口契約完成戶數比率偏低，及尚未對一般用戶開徵污水下水道使用費，亟待檢討</w:t>
      </w:r>
      <w:proofErr w:type="gramStart"/>
      <w:r w:rsidRPr="0070519E">
        <w:rPr>
          <w:rFonts w:ascii="標楷體" w:eastAsia="標楷體" w:hAnsi="標楷體" w:hint="eastAsia"/>
          <w:spacing w:val="2"/>
          <w:szCs w:val="24"/>
        </w:rPr>
        <w:t>改善妥處</w:t>
      </w:r>
      <w:proofErr w:type="gramEnd"/>
      <w:r w:rsidRPr="0070519E">
        <w:rPr>
          <w:rFonts w:ascii="標楷體" w:eastAsia="標楷體" w:hAnsi="標楷體" w:hint="eastAsia"/>
          <w:spacing w:val="2"/>
          <w:szCs w:val="24"/>
        </w:rPr>
        <w:t>；為推行文化及社會教育政策，設置宜蘭縣立蘭陽博物館基金，惟近5年來門票收入逐年遞減，人事成本負擔沉重，又短</w:t>
      </w:r>
      <w:proofErr w:type="gramStart"/>
      <w:r w:rsidRPr="0070519E">
        <w:rPr>
          <w:rFonts w:ascii="標楷體" w:eastAsia="標楷體" w:hAnsi="標楷體" w:hint="eastAsia"/>
          <w:spacing w:val="2"/>
          <w:szCs w:val="24"/>
        </w:rPr>
        <w:t>絀</w:t>
      </w:r>
      <w:proofErr w:type="gramEnd"/>
      <w:r w:rsidRPr="0070519E">
        <w:rPr>
          <w:rFonts w:ascii="標楷體" w:eastAsia="標楷體" w:hAnsi="標楷體" w:hint="eastAsia"/>
          <w:spacing w:val="2"/>
          <w:szCs w:val="24"/>
        </w:rPr>
        <w:t>逐年擴大，償債財源多須仰賴縣政府補助收入</w:t>
      </w:r>
      <w:proofErr w:type="gramStart"/>
      <w:r w:rsidRPr="0070519E">
        <w:rPr>
          <w:rFonts w:ascii="標楷體" w:eastAsia="標楷體" w:hAnsi="標楷體" w:hint="eastAsia"/>
          <w:spacing w:val="2"/>
          <w:szCs w:val="24"/>
        </w:rPr>
        <w:t>挹</w:t>
      </w:r>
      <w:proofErr w:type="gramEnd"/>
      <w:r w:rsidRPr="0070519E">
        <w:rPr>
          <w:rFonts w:ascii="標楷體" w:eastAsia="標楷體" w:hAnsi="標楷體" w:hint="eastAsia"/>
          <w:spacing w:val="2"/>
          <w:szCs w:val="24"/>
        </w:rPr>
        <w:t>注，形成財政嚴重負擔，亟待</w:t>
      </w:r>
      <w:proofErr w:type="gramStart"/>
      <w:r w:rsidRPr="0070519E">
        <w:rPr>
          <w:rFonts w:ascii="標楷體" w:eastAsia="標楷體" w:hAnsi="標楷體" w:hint="eastAsia"/>
          <w:spacing w:val="2"/>
          <w:szCs w:val="24"/>
        </w:rPr>
        <w:t>研</w:t>
      </w:r>
      <w:proofErr w:type="gramEnd"/>
      <w:r w:rsidRPr="0070519E">
        <w:rPr>
          <w:rFonts w:ascii="標楷體" w:eastAsia="標楷體" w:hAnsi="標楷體" w:hint="eastAsia"/>
          <w:spacing w:val="2"/>
          <w:szCs w:val="24"/>
        </w:rPr>
        <w:t>擬有效營運策略，以提升經營績效，確保債務清償；鄉鎮公所為提供民眾完善之身後安奉棲身處所，設置骨灰（</w:t>
      </w:r>
      <w:proofErr w:type="gramStart"/>
      <w:r w:rsidRPr="0070519E">
        <w:rPr>
          <w:rFonts w:ascii="標楷體" w:eastAsia="標楷體" w:hAnsi="標楷體" w:hint="eastAsia"/>
          <w:spacing w:val="2"/>
          <w:szCs w:val="24"/>
        </w:rPr>
        <w:t>骸</w:t>
      </w:r>
      <w:proofErr w:type="gramEnd"/>
      <w:r w:rsidRPr="0070519E">
        <w:rPr>
          <w:rFonts w:ascii="標楷體" w:eastAsia="標楷體" w:hAnsi="標楷體" w:hint="eastAsia"/>
          <w:spacing w:val="2"/>
          <w:szCs w:val="24"/>
        </w:rPr>
        <w:t>）存放設施，惟</w:t>
      </w:r>
      <w:proofErr w:type="gramStart"/>
      <w:r w:rsidRPr="0070519E">
        <w:rPr>
          <w:rFonts w:ascii="標楷體" w:eastAsia="標楷體" w:hAnsi="標楷體" w:hint="eastAsia"/>
          <w:spacing w:val="2"/>
          <w:szCs w:val="24"/>
        </w:rPr>
        <w:t>納骨櫃位</w:t>
      </w:r>
      <w:proofErr w:type="gramEnd"/>
      <w:r w:rsidRPr="0070519E">
        <w:rPr>
          <w:rFonts w:ascii="標楷體" w:eastAsia="標楷體" w:hAnsi="標楷體" w:hint="eastAsia"/>
          <w:spacing w:val="2"/>
          <w:szCs w:val="24"/>
        </w:rPr>
        <w:t>興建、增設工程與完工啟用，未依規定報請縣政府核准，且未辦理建築物公共安全或消防設備檢查，復未落實資訊安全防護作業，亟待督促強化殯葬設施管理作為與機制，以提升經營管理效能等7項。</w:t>
      </w:r>
    </w:p>
    <w:p w:rsidR="006B7890" w:rsidRPr="0070519E" w:rsidRDefault="006B7890" w:rsidP="00C521AA">
      <w:pPr>
        <w:pStyle w:val="a4"/>
        <w:wordWrap/>
        <w:spacing w:beforeLines="20" w:before="48" w:afterLines="20" w:after="48" w:line="490" w:lineRule="exact"/>
        <w:ind w:leftChars="23" w:left="55" w:firstLineChars="450" w:firstLine="1279"/>
        <w:jc w:val="both"/>
        <w:rPr>
          <w:rFonts w:ascii="標楷體" w:eastAsia="標楷體" w:hAnsi="標楷體"/>
          <w:spacing w:val="2"/>
          <w:szCs w:val="24"/>
        </w:rPr>
      </w:pPr>
      <w:r w:rsidRPr="00C521AA">
        <w:rPr>
          <w:rFonts w:ascii="標楷體" w:eastAsia="標楷體" w:hAnsi="標楷體" w:hint="eastAsia"/>
          <w:b/>
          <w:spacing w:val="2"/>
          <w:szCs w:val="24"/>
        </w:rPr>
        <w:t>5.  對於採購作業提出意見者，</w:t>
      </w:r>
      <w:r w:rsidRPr="0070519E">
        <w:rPr>
          <w:rFonts w:ascii="標楷體" w:eastAsia="標楷體" w:hAnsi="標楷體" w:hint="eastAsia"/>
          <w:spacing w:val="2"/>
          <w:szCs w:val="24"/>
        </w:rPr>
        <w:t>計有為再現森林鐵路昔日風華，辦理太平山森林鐵路平地線可行性研究，惟報告審查期程過於冗長，且未依研商會議要求先確定主政機關，又興建經費龐鉅，營運30年後仍無法回收及採用鐵公路共用路權尚待修法等後續待執行議題仍多，亟待強化協調與溝通，儘速完成可行性研究評估作業；為拓展觀光客源，增加觀光收益及活化親水公園帶動周邊觀光休閒產業發展，辦理冬山河航運促參案及溫泉探勘調查與溫泉區劃設，惟促參案辦理</w:t>
      </w:r>
      <w:r w:rsidRPr="0070519E">
        <w:rPr>
          <w:rFonts w:ascii="標楷體" w:eastAsia="標楷體" w:hAnsi="標楷體"/>
          <w:spacing w:val="2"/>
          <w:szCs w:val="24"/>
        </w:rPr>
        <w:t>2</w:t>
      </w:r>
      <w:r w:rsidRPr="0070519E">
        <w:rPr>
          <w:rFonts w:ascii="標楷體" w:eastAsia="標楷體" w:hAnsi="標楷體" w:hint="eastAsia"/>
          <w:spacing w:val="2"/>
          <w:szCs w:val="24"/>
        </w:rPr>
        <w:t>次公告招商均無申請人遞件，後續亦未見因應作為，又溫泉井工程未依規定期限辦理驗收，亟待檢討改善妥處；持續推動重大公共建設計畫，改善居住城鄉風貌與停車空間，增建運動場域與休憩設施，有助於增進縣民福祉，惟部分工程因規劃設計或招標作業延宕（誤），致執行進度欠佳，預算執行率未達80％，計畫預期效益未能達成，亟待研謀積極趕辦，以期提升施政效能等5項。</w:t>
      </w:r>
    </w:p>
    <w:p w:rsidR="006B7890" w:rsidRPr="0070519E" w:rsidRDefault="006B7890" w:rsidP="00C521AA">
      <w:pPr>
        <w:pStyle w:val="a4"/>
        <w:kinsoku/>
        <w:wordWrap/>
        <w:autoSpaceDN/>
        <w:spacing w:beforeLines="20" w:before="48" w:afterLines="20" w:after="48" w:line="490" w:lineRule="exact"/>
        <w:ind w:leftChars="23" w:left="55" w:firstLineChars="450" w:firstLine="1279"/>
        <w:jc w:val="both"/>
        <w:rPr>
          <w:rFonts w:ascii="標楷體" w:eastAsia="標楷體" w:hAnsi="標楷體"/>
          <w:spacing w:val="2"/>
          <w:szCs w:val="24"/>
        </w:rPr>
      </w:pPr>
      <w:r w:rsidRPr="00C521AA">
        <w:rPr>
          <w:rFonts w:ascii="標楷體" w:eastAsia="標楷體" w:hAnsi="標楷體" w:hint="eastAsia"/>
          <w:b/>
          <w:spacing w:val="2"/>
          <w:szCs w:val="24"/>
        </w:rPr>
        <w:t>6.  對於事務管理及其他事項提出意見者，</w:t>
      </w:r>
      <w:r w:rsidR="004B1B98">
        <w:rPr>
          <w:rFonts w:ascii="標楷體" w:eastAsia="標楷體" w:hAnsi="標楷體" w:hint="eastAsia"/>
          <w:spacing w:val="2"/>
          <w:szCs w:val="24"/>
        </w:rPr>
        <w:t>有</w:t>
      </w:r>
      <w:r w:rsidRPr="0070519E">
        <w:rPr>
          <w:rFonts w:ascii="標楷體" w:eastAsia="標楷體" w:hAnsi="標楷體" w:hint="eastAsia"/>
          <w:spacing w:val="2"/>
          <w:szCs w:val="24"/>
        </w:rPr>
        <w:t>為達成改善縣民居住整體環境品質及提升公有建築物耐震能力，確保人民生命財產安全，持續推動都市更新與危老建築重建，及辦理公有建築物耐震評估補強工作，惟申請危老建築物重建案件偏低，且列管重要公有建築物仍有近3成尚未完成結構補強，亟待檢討改善妥處</w:t>
      </w:r>
      <w:r w:rsidR="004B1B98">
        <w:rPr>
          <w:rFonts w:ascii="標楷體" w:eastAsia="標楷體" w:hAnsi="標楷體" w:hint="eastAsia"/>
          <w:spacing w:val="2"/>
          <w:szCs w:val="24"/>
        </w:rPr>
        <w:t>1項</w:t>
      </w:r>
      <w:r w:rsidRPr="0070519E">
        <w:rPr>
          <w:rFonts w:ascii="標楷體" w:eastAsia="標楷體" w:hAnsi="標楷體" w:hint="eastAsia"/>
          <w:spacing w:val="2"/>
          <w:szCs w:val="24"/>
        </w:rPr>
        <w:t>。</w:t>
      </w:r>
    </w:p>
    <w:p w:rsidR="00342975" w:rsidRPr="00342975" w:rsidRDefault="00342975" w:rsidP="00FA37EC">
      <w:pPr>
        <w:kinsoku w:val="0"/>
        <w:overflowPunct w:val="0"/>
        <w:autoSpaceDE w:val="0"/>
        <w:spacing w:beforeLines="80" w:before="192" w:afterLines="20" w:after="48" w:line="520" w:lineRule="exact"/>
        <w:ind w:firstLineChars="100" w:firstLine="324"/>
        <w:jc w:val="both"/>
        <w:rPr>
          <w:rFonts w:ascii="標楷體" w:eastAsia="標楷體" w:hAnsi="標楷體"/>
          <w:b/>
          <w:bCs/>
          <w:spacing w:val="2"/>
          <w:sz w:val="32"/>
          <w:szCs w:val="32"/>
        </w:rPr>
      </w:pPr>
      <w:r w:rsidRPr="00342975">
        <w:rPr>
          <w:rFonts w:ascii="標楷體" w:eastAsia="標楷體" w:hAnsi="標楷體" w:hint="eastAsia"/>
          <w:b/>
          <w:bCs/>
          <w:spacing w:val="2"/>
          <w:sz w:val="32"/>
          <w:szCs w:val="32"/>
        </w:rPr>
        <w:lastRenderedPageBreak/>
        <w:t>三、稽察違失之成果</w:t>
      </w:r>
    </w:p>
    <w:p w:rsidR="00342975" w:rsidRPr="00342975" w:rsidRDefault="00342975" w:rsidP="00FA37EC">
      <w:pPr>
        <w:overflowPunct w:val="0"/>
        <w:autoSpaceDE w:val="0"/>
        <w:spacing w:line="520" w:lineRule="exact"/>
        <w:ind w:firstLineChars="200" w:firstLine="568"/>
        <w:jc w:val="both"/>
        <w:rPr>
          <w:rFonts w:ascii="標楷體" w:eastAsia="標楷體" w:hAnsi="標楷體"/>
          <w:spacing w:val="2"/>
          <w:sz w:val="28"/>
          <w:szCs w:val="28"/>
        </w:rPr>
      </w:pPr>
      <w:r w:rsidRPr="00342975">
        <w:rPr>
          <w:rFonts w:ascii="標楷體" w:eastAsia="標楷體" w:hAnsi="標楷體" w:hint="eastAsia"/>
          <w:spacing w:val="2"/>
          <w:sz w:val="28"/>
          <w:szCs w:val="28"/>
        </w:rPr>
        <w:t>各該機關人員核有財務上違失，經通知查明處理業經處分，於110年度報請監察院備查者，計有縣政府辦理大溪漁港觀光魚貨直銷賣場新建工程採購案</w:t>
      </w:r>
      <w:r w:rsidR="00161C0C">
        <w:rPr>
          <w:rFonts w:ascii="標楷體" w:eastAsia="標楷體" w:hAnsi="標楷體" w:hint="eastAsia"/>
          <w:spacing w:val="2"/>
          <w:sz w:val="28"/>
          <w:szCs w:val="28"/>
        </w:rPr>
        <w:t>、</w:t>
      </w:r>
      <w:r w:rsidRPr="00342975">
        <w:rPr>
          <w:rFonts w:ascii="標楷體" w:eastAsia="標楷體" w:hAnsi="標楷體" w:hint="eastAsia"/>
          <w:spacing w:val="2"/>
          <w:sz w:val="28"/>
          <w:szCs w:val="28"/>
        </w:rPr>
        <w:t>註銷違反就業服務法應收行政罰鍰案</w:t>
      </w:r>
      <w:r w:rsidR="00161C0C">
        <w:rPr>
          <w:rFonts w:ascii="標楷體" w:eastAsia="標楷體" w:hAnsi="標楷體" w:hint="eastAsia"/>
          <w:spacing w:val="2"/>
          <w:sz w:val="28"/>
          <w:szCs w:val="28"/>
        </w:rPr>
        <w:t>及</w:t>
      </w:r>
      <w:r w:rsidRPr="00342975">
        <w:rPr>
          <w:rFonts w:ascii="標楷體" w:eastAsia="標楷體" w:hAnsi="標楷體" w:hint="eastAsia"/>
          <w:spacing w:val="2"/>
          <w:sz w:val="28"/>
          <w:szCs w:val="28"/>
        </w:rPr>
        <w:t>消防局辦理無線電設備報損案等3件，受處分人員共計6人次，均核予申誡處分</w:t>
      </w:r>
      <w:r w:rsidRPr="00342975">
        <w:rPr>
          <w:rFonts w:ascii="標楷體" w:eastAsia="標楷體" w:hAnsi="標楷體"/>
          <w:spacing w:val="2"/>
          <w:sz w:val="28"/>
          <w:szCs w:val="28"/>
        </w:rPr>
        <w:t>(</w:t>
      </w:r>
      <w:r w:rsidRPr="00342975">
        <w:rPr>
          <w:rFonts w:ascii="標楷體" w:eastAsia="標楷體" w:hAnsi="標楷體" w:hint="eastAsia"/>
          <w:spacing w:val="2"/>
          <w:sz w:val="28"/>
          <w:szCs w:val="28"/>
        </w:rPr>
        <w:t>表</w:t>
      </w:r>
      <w:r w:rsidR="00FA37EC">
        <w:rPr>
          <w:rFonts w:ascii="標楷體" w:eastAsia="標楷體" w:hAnsi="標楷體" w:hint="eastAsia"/>
          <w:spacing w:val="2"/>
          <w:sz w:val="28"/>
          <w:szCs w:val="28"/>
        </w:rPr>
        <w:t>1</w:t>
      </w:r>
      <w:r w:rsidRPr="00342975">
        <w:rPr>
          <w:rFonts w:ascii="標楷體" w:eastAsia="標楷體" w:hAnsi="標楷體" w:hint="eastAsia"/>
          <w:spacing w:val="2"/>
          <w:sz w:val="28"/>
          <w:szCs w:val="28"/>
        </w:rPr>
        <w:t>，陳報期間為</w:t>
      </w:r>
      <w:r w:rsidRPr="00342975">
        <w:rPr>
          <w:rFonts w:ascii="標楷體" w:eastAsia="標楷體" w:hAnsi="標楷體"/>
          <w:spacing w:val="2"/>
          <w:sz w:val="28"/>
          <w:szCs w:val="28"/>
        </w:rPr>
        <w:t>1</w:t>
      </w:r>
      <w:r w:rsidRPr="00342975">
        <w:rPr>
          <w:rFonts w:ascii="標楷體" w:eastAsia="標楷體" w:hAnsi="標楷體" w:hint="eastAsia"/>
          <w:spacing w:val="2"/>
          <w:sz w:val="28"/>
          <w:szCs w:val="28"/>
        </w:rPr>
        <w:t>10年</w:t>
      </w:r>
      <w:r w:rsidRPr="00342975">
        <w:rPr>
          <w:rFonts w:ascii="標楷體" w:eastAsia="標楷體" w:hAnsi="標楷體"/>
          <w:spacing w:val="2"/>
          <w:sz w:val="28"/>
          <w:szCs w:val="28"/>
        </w:rPr>
        <w:t>1</w:t>
      </w:r>
      <w:r w:rsidRPr="00342975">
        <w:rPr>
          <w:rFonts w:ascii="標楷體" w:eastAsia="標楷體" w:hAnsi="標楷體" w:hint="eastAsia"/>
          <w:spacing w:val="2"/>
          <w:sz w:val="28"/>
          <w:szCs w:val="28"/>
        </w:rPr>
        <w:t>月</w:t>
      </w:r>
      <w:r w:rsidRPr="00342975">
        <w:rPr>
          <w:rFonts w:ascii="標楷體" w:eastAsia="標楷體" w:hAnsi="標楷體"/>
          <w:spacing w:val="2"/>
          <w:sz w:val="28"/>
          <w:szCs w:val="28"/>
        </w:rPr>
        <w:t>1</w:t>
      </w:r>
      <w:r w:rsidRPr="00342975">
        <w:rPr>
          <w:rFonts w:ascii="標楷體" w:eastAsia="標楷體" w:hAnsi="標楷體" w:hint="eastAsia"/>
          <w:spacing w:val="2"/>
          <w:sz w:val="28"/>
          <w:szCs w:val="28"/>
        </w:rPr>
        <w:t>日至</w:t>
      </w:r>
      <w:r w:rsidRPr="00342975">
        <w:rPr>
          <w:rFonts w:ascii="標楷體" w:eastAsia="標楷體" w:hAnsi="標楷體"/>
          <w:spacing w:val="2"/>
          <w:sz w:val="28"/>
          <w:szCs w:val="28"/>
        </w:rPr>
        <w:t>12</w:t>
      </w:r>
      <w:r w:rsidRPr="00342975">
        <w:rPr>
          <w:rFonts w:ascii="標楷體" w:eastAsia="標楷體" w:hAnsi="標楷體" w:hint="eastAsia"/>
          <w:spacing w:val="2"/>
          <w:sz w:val="28"/>
          <w:szCs w:val="28"/>
        </w:rPr>
        <w:t>月</w:t>
      </w:r>
      <w:r w:rsidRPr="00342975">
        <w:rPr>
          <w:rFonts w:ascii="標楷體" w:eastAsia="標楷體" w:hAnsi="標楷體"/>
          <w:spacing w:val="2"/>
          <w:sz w:val="28"/>
          <w:szCs w:val="28"/>
        </w:rPr>
        <w:t>31</w:t>
      </w:r>
      <w:r w:rsidRPr="00342975">
        <w:rPr>
          <w:rFonts w:ascii="標楷體" w:eastAsia="標楷體" w:hAnsi="標楷體" w:hint="eastAsia"/>
          <w:spacing w:val="2"/>
          <w:sz w:val="28"/>
          <w:szCs w:val="28"/>
        </w:rPr>
        <w:t>日</w:t>
      </w:r>
      <w:r w:rsidRPr="00342975">
        <w:rPr>
          <w:rFonts w:ascii="標楷體" w:eastAsia="標楷體" w:hAnsi="標楷體"/>
          <w:spacing w:val="2"/>
          <w:sz w:val="28"/>
          <w:szCs w:val="28"/>
        </w:rPr>
        <w:t>)</w:t>
      </w:r>
      <w:r w:rsidRPr="00342975">
        <w:rPr>
          <w:rFonts w:ascii="標楷體" w:eastAsia="標楷體" w:hAnsi="標楷體" w:hint="eastAsia"/>
          <w:spacing w:val="2"/>
          <w:sz w:val="28"/>
          <w:szCs w:val="28"/>
        </w:rPr>
        <w:t>。另本室於審核報告編審期間（111年1月1日至6月30日）通知各該機關查明處理業經處分之違失案件1件，係宜蘭縣立復興國民中學辦理田徑場PU跑道報廢案，受處分人員1人次，核予申誡處分。本室對於通知各機關查處者，除要求其提出改善措施，予以列管追蹤查核外，並於報告監察院備查時，以副本抄送縣政府，以期落實導正缺失，有效發揮審計功能。</w:t>
      </w:r>
    </w:p>
    <w:tbl>
      <w:tblPr>
        <w:tblW w:w="9938" w:type="dxa"/>
        <w:jc w:val="center"/>
        <w:tblInd w:w="13" w:type="dxa"/>
        <w:tblCellMar>
          <w:left w:w="28" w:type="dxa"/>
          <w:right w:w="28" w:type="dxa"/>
        </w:tblCellMar>
        <w:tblLook w:val="04A0" w:firstRow="1" w:lastRow="0" w:firstColumn="1" w:lastColumn="0" w:noHBand="0" w:noVBand="1"/>
      </w:tblPr>
      <w:tblGrid>
        <w:gridCol w:w="3093"/>
        <w:gridCol w:w="1369"/>
        <w:gridCol w:w="1357"/>
        <w:gridCol w:w="1381"/>
        <w:gridCol w:w="1369"/>
        <w:gridCol w:w="1369"/>
      </w:tblGrid>
      <w:tr w:rsidR="00342975" w:rsidRPr="00342975" w:rsidTr="00586E1A">
        <w:trPr>
          <w:trHeight w:val="680"/>
          <w:jc w:val="center"/>
        </w:trPr>
        <w:tc>
          <w:tcPr>
            <w:tcW w:w="9938" w:type="dxa"/>
            <w:gridSpan w:val="6"/>
            <w:tcBorders>
              <w:top w:val="nil"/>
              <w:left w:val="nil"/>
              <w:bottom w:val="single" w:sz="4" w:space="0" w:color="auto"/>
              <w:right w:val="nil"/>
            </w:tcBorders>
            <w:shd w:val="clear" w:color="auto" w:fill="auto"/>
            <w:noWrap/>
            <w:vAlign w:val="center"/>
            <w:hideMark/>
          </w:tcPr>
          <w:p w:rsidR="00342975" w:rsidRPr="00342975" w:rsidRDefault="00342975" w:rsidP="00FA37EC">
            <w:pPr>
              <w:widowControl/>
              <w:jc w:val="center"/>
              <w:rPr>
                <w:rFonts w:ascii="標楷體" w:eastAsia="標楷體" w:hAnsi="標楷體" w:cs="新細明體"/>
                <w:b/>
                <w:bCs/>
                <w:kern w:val="0"/>
              </w:rPr>
            </w:pPr>
            <w:r w:rsidRPr="00342975">
              <w:rPr>
                <w:rFonts w:ascii="標楷體" w:eastAsia="標楷體" w:hAnsi="標楷體" w:cs="新細明體" w:hint="eastAsia"/>
                <w:b/>
                <w:bCs/>
                <w:kern w:val="0"/>
              </w:rPr>
              <w:t>表</w:t>
            </w:r>
            <w:r w:rsidR="00FA37EC">
              <w:rPr>
                <w:rFonts w:ascii="標楷體" w:eastAsia="標楷體" w:hAnsi="標楷體" w:cs="新細明體" w:hint="eastAsia"/>
                <w:b/>
                <w:bCs/>
                <w:kern w:val="0"/>
              </w:rPr>
              <w:t>1</w:t>
            </w:r>
            <w:r w:rsidRPr="00342975">
              <w:rPr>
                <w:rFonts w:ascii="標楷體" w:eastAsia="標楷體" w:hAnsi="標楷體" w:cs="新細明體" w:hint="eastAsia"/>
                <w:b/>
                <w:bCs/>
                <w:kern w:val="0"/>
              </w:rPr>
              <w:t xml:space="preserve">  審計部臺灣省宜蘭縣審計室於110年度通知機關查明處分彙計</w:t>
            </w:r>
          </w:p>
        </w:tc>
      </w:tr>
      <w:tr w:rsidR="00342975" w:rsidRPr="00342975" w:rsidTr="00B222B9">
        <w:trPr>
          <w:trHeight w:val="295"/>
          <w:jc w:val="center"/>
        </w:trPr>
        <w:tc>
          <w:tcPr>
            <w:tcW w:w="9938" w:type="dxa"/>
            <w:gridSpan w:val="6"/>
            <w:tcBorders>
              <w:top w:val="single" w:sz="4" w:space="0" w:color="auto"/>
              <w:left w:val="single" w:sz="4" w:space="0" w:color="auto"/>
              <w:bottom w:val="single" w:sz="4" w:space="0" w:color="auto"/>
              <w:right w:val="single" w:sz="4" w:space="0" w:color="000000"/>
            </w:tcBorders>
            <w:shd w:val="clear" w:color="auto" w:fill="B6DDE8" w:themeFill="accent5" w:themeFillTint="66"/>
            <w:noWrap/>
            <w:vAlign w:val="center"/>
            <w:hideMark/>
          </w:tcPr>
          <w:p w:rsidR="00342975" w:rsidRPr="00342975" w:rsidRDefault="00342975" w:rsidP="00342975">
            <w:pPr>
              <w:widowControl/>
              <w:spacing w:line="200" w:lineRule="exact"/>
              <w:ind w:leftChars="50" w:left="120" w:rightChars="50" w:right="120"/>
              <w:rPr>
                <w:rFonts w:ascii="標楷體" w:eastAsia="標楷體" w:hAnsi="標楷體" w:cs="新細明體"/>
                <w:b/>
                <w:bCs/>
                <w:kern w:val="0"/>
                <w:sz w:val="20"/>
              </w:rPr>
            </w:pPr>
            <w:r w:rsidRPr="00342975">
              <w:rPr>
                <w:rFonts w:ascii="標楷體" w:eastAsia="標楷體" w:hAnsi="標楷體" w:cs="新細明體" w:hint="eastAsia"/>
                <w:b/>
                <w:bCs/>
                <w:kern w:val="0"/>
                <w:sz w:val="20"/>
              </w:rPr>
              <w:t>一、</w:t>
            </w:r>
            <w:r w:rsidRPr="00B222B9">
              <w:rPr>
                <w:rFonts w:ascii="標楷體" w:eastAsia="標楷體" w:hAnsi="標楷體" w:cs="新細明體" w:hint="eastAsia"/>
                <w:b/>
                <w:bCs/>
                <w:kern w:val="0"/>
                <w:sz w:val="20"/>
                <w:shd w:val="clear" w:color="auto" w:fill="B6DDE8" w:themeFill="accent5" w:themeFillTint="66"/>
              </w:rPr>
              <w:t>按主管機關別</w:t>
            </w:r>
          </w:p>
        </w:tc>
      </w:tr>
      <w:tr w:rsidR="00342975" w:rsidRPr="00342975" w:rsidTr="00B222B9">
        <w:trPr>
          <w:trHeight w:val="295"/>
          <w:jc w:val="center"/>
        </w:trPr>
        <w:tc>
          <w:tcPr>
            <w:tcW w:w="3093" w:type="dxa"/>
            <w:vMerge w:val="restart"/>
            <w:tcBorders>
              <w:top w:val="single" w:sz="4" w:space="0" w:color="auto"/>
              <w:left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主管機關</w:t>
            </w:r>
          </w:p>
        </w:tc>
        <w:tc>
          <w:tcPr>
            <w:tcW w:w="1369" w:type="dxa"/>
            <w:vMerge w:val="restart"/>
            <w:tcBorders>
              <w:top w:val="single" w:sz="4" w:space="0" w:color="auto"/>
              <w:left w:val="nil"/>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r w:rsidRPr="00342975">
              <w:rPr>
                <w:rFonts w:ascii="標楷體" w:eastAsia="標楷體" w:hAnsi="標楷體" w:cs="新細明體" w:hint="eastAsia"/>
                <w:kern w:val="0"/>
                <w:sz w:val="20"/>
              </w:rPr>
              <w:t>受處分人次</w:t>
            </w:r>
          </w:p>
        </w:tc>
      </w:tr>
      <w:tr w:rsidR="00342975" w:rsidRPr="00342975" w:rsidTr="00B222B9">
        <w:trPr>
          <w:trHeight w:val="295"/>
          <w:jc w:val="center"/>
        </w:trPr>
        <w:tc>
          <w:tcPr>
            <w:tcW w:w="3093" w:type="dxa"/>
            <w:vMerge/>
            <w:tcBorders>
              <w:left w:val="single" w:sz="4" w:space="0" w:color="auto"/>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p>
        </w:tc>
        <w:tc>
          <w:tcPr>
            <w:tcW w:w="1369" w:type="dxa"/>
            <w:vMerge/>
            <w:tcBorders>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p>
        </w:tc>
        <w:tc>
          <w:tcPr>
            <w:tcW w:w="1357"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小計</w:t>
            </w:r>
          </w:p>
        </w:tc>
        <w:tc>
          <w:tcPr>
            <w:tcW w:w="138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記大過</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申誡</w:t>
            </w:r>
          </w:p>
        </w:tc>
      </w:tr>
      <w:tr w:rsidR="00342975" w:rsidRPr="00342975" w:rsidTr="00B222B9">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r w:rsidRPr="00342975">
              <w:rPr>
                <w:rFonts w:ascii="標楷體" w:eastAsia="標楷體" w:hAnsi="標楷體" w:cs="新細明體" w:hint="eastAsia"/>
                <w:b/>
                <w:bCs/>
                <w:kern w:val="0"/>
                <w:sz w:val="20"/>
              </w:rPr>
              <w:t>合計</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bCs/>
                <w:kern w:val="0"/>
                <w:sz w:val="20"/>
              </w:rPr>
              <w:t>3</w:t>
            </w:r>
          </w:p>
        </w:tc>
        <w:tc>
          <w:tcPr>
            <w:tcW w:w="1357"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bCs/>
                <w:kern w:val="0"/>
                <w:sz w:val="20"/>
              </w:rPr>
              <w:t>6</w:t>
            </w:r>
          </w:p>
        </w:tc>
        <w:tc>
          <w:tcPr>
            <w:tcW w:w="138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kern w:val="0"/>
                <w:sz w:val="20"/>
              </w:rPr>
            </w:pPr>
            <w:r w:rsidRPr="00342975">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bCs/>
                <w:kern w:val="0"/>
                <w:sz w:val="20"/>
              </w:rPr>
              <w:t>6</w:t>
            </w:r>
          </w:p>
        </w:tc>
      </w:tr>
      <w:tr w:rsidR="00342975" w:rsidRPr="00342975" w:rsidTr="00586E1A">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Cs/>
                <w:kern w:val="0"/>
                <w:sz w:val="20"/>
              </w:rPr>
            </w:pPr>
            <w:r w:rsidRPr="00342975">
              <w:rPr>
                <w:rFonts w:ascii="標楷體" w:eastAsia="標楷體" w:hAnsi="標楷體" w:cs="新細明體" w:hint="eastAsia"/>
                <w:bCs/>
                <w:kern w:val="0"/>
                <w:sz w:val="20"/>
              </w:rPr>
              <w:t>縣政府</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4</w:t>
            </w:r>
          </w:p>
        </w:tc>
        <w:tc>
          <w:tcPr>
            <w:tcW w:w="1381"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4</w:t>
            </w:r>
          </w:p>
        </w:tc>
      </w:tr>
      <w:tr w:rsidR="00342975" w:rsidRPr="00342975" w:rsidTr="00586E1A">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Cs/>
                <w:kern w:val="0"/>
                <w:sz w:val="20"/>
              </w:rPr>
            </w:pPr>
            <w:r w:rsidRPr="00342975">
              <w:rPr>
                <w:rFonts w:ascii="標楷體" w:eastAsia="標楷體" w:hAnsi="標楷體" w:cs="新細明體" w:hint="eastAsia"/>
                <w:bCs/>
                <w:kern w:val="0"/>
                <w:sz w:val="20"/>
              </w:rPr>
              <w:t>消防局</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2</w:t>
            </w:r>
          </w:p>
        </w:tc>
        <w:tc>
          <w:tcPr>
            <w:tcW w:w="1381"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2</w:t>
            </w:r>
          </w:p>
        </w:tc>
      </w:tr>
      <w:tr w:rsidR="00342975" w:rsidRPr="00342975" w:rsidTr="00B222B9">
        <w:trPr>
          <w:trHeight w:val="295"/>
          <w:jc w:val="center"/>
        </w:trPr>
        <w:tc>
          <w:tcPr>
            <w:tcW w:w="9938" w:type="dxa"/>
            <w:gridSpan w:val="6"/>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tcPr>
          <w:p w:rsidR="00342975" w:rsidRPr="00342975" w:rsidRDefault="00342975" w:rsidP="00342975">
            <w:pPr>
              <w:widowControl/>
              <w:spacing w:line="200" w:lineRule="exact"/>
              <w:ind w:leftChars="50" w:left="120" w:rightChars="50" w:right="120"/>
              <w:rPr>
                <w:rFonts w:ascii="標楷體" w:eastAsia="標楷體" w:hAnsi="標楷體" w:cs="新細明體"/>
                <w:kern w:val="0"/>
                <w:sz w:val="20"/>
              </w:rPr>
            </w:pPr>
            <w:r w:rsidRPr="00342975">
              <w:rPr>
                <w:rFonts w:ascii="標楷體" w:eastAsia="標楷體" w:hAnsi="標楷體" w:cs="新細明體" w:hint="eastAsia"/>
                <w:b/>
                <w:bCs/>
                <w:kern w:val="0"/>
                <w:sz w:val="20"/>
              </w:rPr>
              <w:t>二、按案情別</w:t>
            </w:r>
          </w:p>
        </w:tc>
      </w:tr>
      <w:tr w:rsidR="00342975" w:rsidRPr="00342975" w:rsidTr="00B222B9">
        <w:trPr>
          <w:trHeight w:val="295"/>
          <w:jc w:val="center"/>
        </w:trPr>
        <w:tc>
          <w:tcPr>
            <w:tcW w:w="3093" w:type="dxa"/>
            <w:vMerge w:val="restart"/>
            <w:tcBorders>
              <w:top w:val="single" w:sz="4" w:space="0" w:color="auto"/>
              <w:left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r w:rsidRPr="00342975">
              <w:rPr>
                <w:rFonts w:ascii="標楷體" w:eastAsia="標楷體" w:hAnsi="標楷體" w:cs="新細明體" w:hint="eastAsia"/>
                <w:kern w:val="0"/>
                <w:sz w:val="20"/>
              </w:rPr>
              <w:t>疏失原因</w:t>
            </w:r>
          </w:p>
        </w:tc>
        <w:tc>
          <w:tcPr>
            <w:tcW w:w="1369" w:type="dxa"/>
            <w:vMerge w:val="restart"/>
            <w:tcBorders>
              <w:top w:val="single" w:sz="4" w:space="0" w:color="auto"/>
              <w:left w:val="nil"/>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r w:rsidRPr="00342975">
              <w:rPr>
                <w:rFonts w:ascii="標楷體" w:eastAsia="標楷體" w:hAnsi="標楷體" w:cs="新細明體" w:hint="eastAsia"/>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r w:rsidRPr="00342975">
              <w:rPr>
                <w:rFonts w:ascii="標楷體" w:eastAsia="標楷體" w:hAnsi="標楷體" w:cs="新細明體" w:hint="eastAsia"/>
                <w:kern w:val="0"/>
                <w:sz w:val="20"/>
              </w:rPr>
              <w:t>受處分人次</w:t>
            </w:r>
          </w:p>
        </w:tc>
      </w:tr>
      <w:tr w:rsidR="00342975" w:rsidRPr="00342975" w:rsidTr="00B222B9">
        <w:trPr>
          <w:trHeight w:val="295"/>
          <w:jc w:val="center"/>
        </w:trPr>
        <w:tc>
          <w:tcPr>
            <w:tcW w:w="3093" w:type="dxa"/>
            <w:vMerge/>
            <w:tcBorders>
              <w:left w:val="single" w:sz="4" w:space="0" w:color="auto"/>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p>
        </w:tc>
        <w:tc>
          <w:tcPr>
            <w:tcW w:w="1369" w:type="dxa"/>
            <w:vMerge/>
            <w:tcBorders>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p>
        </w:tc>
        <w:tc>
          <w:tcPr>
            <w:tcW w:w="1357"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小計</w:t>
            </w:r>
          </w:p>
        </w:tc>
        <w:tc>
          <w:tcPr>
            <w:tcW w:w="138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記大過</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申誡</w:t>
            </w:r>
          </w:p>
        </w:tc>
      </w:tr>
      <w:tr w:rsidR="00342975" w:rsidRPr="00342975" w:rsidTr="00B222B9">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b/>
                <w:bCs/>
                <w:kern w:val="0"/>
                <w:sz w:val="20"/>
              </w:rPr>
            </w:pPr>
            <w:r w:rsidRPr="00342975">
              <w:rPr>
                <w:rFonts w:ascii="標楷體" w:eastAsia="標楷體" w:hAnsi="標楷體" w:cs="新細明體" w:hint="eastAsia"/>
                <w:b/>
                <w:bCs/>
                <w:kern w:val="0"/>
                <w:sz w:val="20"/>
              </w:rPr>
              <w:t>合計</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bCs/>
                <w:kern w:val="0"/>
                <w:sz w:val="20"/>
              </w:rPr>
              <w:t>3</w:t>
            </w:r>
          </w:p>
        </w:tc>
        <w:tc>
          <w:tcPr>
            <w:tcW w:w="1357"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bCs/>
                <w:kern w:val="0"/>
                <w:sz w:val="20"/>
              </w:rPr>
              <w:t>6</w:t>
            </w:r>
          </w:p>
        </w:tc>
        <w:tc>
          <w:tcPr>
            <w:tcW w:w="1381"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kern w:val="0"/>
                <w:sz w:val="20"/>
              </w:rPr>
            </w:pPr>
            <w:r w:rsidRPr="00342975">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themeFill="accent5" w:themeFillTint="33"/>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
                <w:bCs/>
                <w:kern w:val="0"/>
                <w:sz w:val="20"/>
              </w:rPr>
            </w:pPr>
            <w:r w:rsidRPr="00342975">
              <w:rPr>
                <w:rFonts w:ascii="標楷體" w:eastAsia="標楷體" w:hAnsi="標楷體" w:cs="新細明體" w:hint="eastAsia"/>
                <w:b/>
                <w:bCs/>
                <w:kern w:val="0"/>
                <w:sz w:val="20"/>
              </w:rPr>
              <w:t>6</w:t>
            </w:r>
          </w:p>
        </w:tc>
      </w:tr>
      <w:tr w:rsidR="00342975" w:rsidRPr="00342975" w:rsidTr="00586E1A">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內部稽(審)核疏失</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2</w:t>
            </w:r>
          </w:p>
        </w:tc>
        <w:tc>
          <w:tcPr>
            <w:tcW w:w="1381"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2</w:t>
            </w:r>
          </w:p>
        </w:tc>
      </w:tr>
      <w:tr w:rsidR="00342975" w:rsidRPr="00342975" w:rsidTr="00586E1A">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財物管理疏失</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2</w:t>
            </w:r>
          </w:p>
        </w:tc>
        <w:tc>
          <w:tcPr>
            <w:tcW w:w="1381"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2</w:t>
            </w:r>
          </w:p>
        </w:tc>
      </w:tr>
      <w:tr w:rsidR="00342975" w:rsidRPr="00342975" w:rsidTr="00586E1A">
        <w:trPr>
          <w:trHeight w:val="295"/>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distribute"/>
              <w:rPr>
                <w:rFonts w:ascii="標楷體" w:eastAsia="標楷體" w:hAnsi="標楷體" w:cs="新細明體"/>
                <w:kern w:val="0"/>
                <w:sz w:val="20"/>
              </w:rPr>
            </w:pPr>
            <w:r w:rsidRPr="00342975">
              <w:rPr>
                <w:rFonts w:ascii="標楷體" w:eastAsia="標楷體" w:hAnsi="標楷體" w:cs="新細明體" w:hint="eastAsia"/>
                <w:kern w:val="0"/>
                <w:sz w:val="20"/>
              </w:rPr>
              <w:t>採購作業疏失</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bCs/>
                <w:kern w:val="0"/>
                <w:sz w:val="20"/>
              </w:rPr>
            </w:pPr>
            <w:r w:rsidRPr="00342975">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2</w:t>
            </w:r>
          </w:p>
        </w:tc>
        <w:tc>
          <w:tcPr>
            <w:tcW w:w="1381"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4A37BD">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4A37BD" w:rsidRDefault="00342975" w:rsidP="00342975">
            <w:pPr>
              <w:widowControl/>
              <w:spacing w:line="200" w:lineRule="exact"/>
              <w:ind w:leftChars="50" w:left="120" w:rightChars="50" w:right="120"/>
              <w:jc w:val="right"/>
              <w:rPr>
                <w:rFonts w:ascii="標楷體" w:eastAsia="標楷體" w:hAnsi="標楷體" w:cs="新細明體"/>
                <w:color w:val="FF0000"/>
                <w:kern w:val="0"/>
                <w:sz w:val="20"/>
              </w:rPr>
            </w:pPr>
            <w:r w:rsidRPr="004A37BD">
              <w:rPr>
                <w:rFonts w:ascii="標楷體" w:eastAsia="標楷體" w:hAnsi="標楷體" w:cs="新細明體" w:hint="eastAsia"/>
                <w:color w:val="000000" w:themeColor="text1"/>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rsidR="00342975" w:rsidRPr="00342975" w:rsidRDefault="00342975" w:rsidP="00342975">
            <w:pPr>
              <w:widowControl/>
              <w:spacing w:line="200" w:lineRule="exact"/>
              <w:ind w:leftChars="50" w:left="120" w:rightChars="50" w:right="120"/>
              <w:jc w:val="right"/>
              <w:rPr>
                <w:rFonts w:ascii="標楷體" w:eastAsia="標楷體" w:hAnsi="標楷體" w:cs="新細明體"/>
                <w:kern w:val="0"/>
                <w:sz w:val="20"/>
              </w:rPr>
            </w:pPr>
            <w:r w:rsidRPr="00342975">
              <w:rPr>
                <w:rFonts w:ascii="標楷體" w:eastAsia="標楷體" w:hAnsi="標楷體" w:cs="新細明體" w:hint="eastAsia"/>
                <w:kern w:val="0"/>
                <w:sz w:val="20"/>
              </w:rPr>
              <w:t>2</w:t>
            </w:r>
          </w:p>
        </w:tc>
      </w:tr>
    </w:tbl>
    <w:p w:rsidR="00342975" w:rsidRPr="005171AD" w:rsidRDefault="00342975" w:rsidP="00342975">
      <w:pPr>
        <w:kinsoku w:val="0"/>
        <w:overflowPunct w:val="0"/>
        <w:autoSpaceDE w:val="0"/>
        <w:spacing w:beforeLines="50" w:before="120" w:afterLines="30" w:after="72" w:line="480" w:lineRule="exact"/>
        <w:ind w:firstLineChars="100" w:firstLine="324"/>
        <w:jc w:val="both"/>
        <w:rPr>
          <w:rFonts w:ascii="標楷體" w:eastAsia="標楷體" w:hAnsi="標楷體"/>
          <w:b/>
          <w:bCs/>
          <w:spacing w:val="2"/>
          <w:sz w:val="32"/>
          <w:szCs w:val="32"/>
        </w:rPr>
      </w:pPr>
      <w:r w:rsidRPr="005171AD">
        <w:rPr>
          <w:rFonts w:ascii="標楷體" w:eastAsia="標楷體" w:hAnsi="標楷體" w:hint="eastAsia"/>
          <w:b/>
          <w:bCs/>
          <w:spacing w:val="2"/>
          <w:sz w:val="32"/>
          <w:szCs w:val="32"/>
        </w:rPr>
        <w:t>四、</w:t>
      </w:r>
      <w:proofErr w:type="gramStart"/>
      <w:r>
        <w:rPr>
          <w:rFonts w:ascii="標楷體" w:eastAsia="標楷體" w:hAnsi="標楷體" w:hint="eastAsia"/>
          <w:b/>
          <w:bCs/>
          <w:spacing w:val="2"/>
          <w:sz w:val="32"/>
          <w:szCs w:val="32"/>
        </w:rPr>
        <w:t>109</w:t>
      </w:r>
      <w:proofErr w:type="gramEnd"/>
      <w:r>
        <w:rPr>
          <w:rFonts w:ascii="標楷體" w:eastAsia="標楷體" w:hAnsi="標楷體" w:hint="eastAsia"/>
          <w:b/>
          <w:bCs/>
          <w:spacing w:val="2"/>
          <w:sz w:val="32"/>
          <w:szCs w:val="32"/>
        </w:rPr>
        <w:t>年度</w:t>
      </w:r>
      <w:r w:rsidRPr="005171AD">
        <w:rPr>
          <w:rFonts w:ascii="標楷體" w:eastAsia="標楷體" w:hAnsi="標楷體" w:hint="eastAsia"/>
          <w:b/>
          <w:bCs/>
          <w:spacing w:val="2"/>
          <w:sz w:val="32"/>
          <w:szCs w:val="32"/>
        </w:rPr>
        <w:t>修正決算通知繳庫數追蹤查核情形</w:t>
      </w:r>
    </w:p>
    <w:p w:rsidR="00342975" w:rsidRPr="005171AD" w:rsidRDefault="00342975" w:rsidP="00342975">
      <w:pPr>
        <w:kinsoku w:val="0"/>
        <w:overflowPunct w:val="0"/>
        <w:autoSpaceDE w:val="0"/>
        <w:snapToGrid w:val="0"/>
        <w:spacing w:beforeLines="20" w:before="48" w:afterLines="50" w:after="120" w:line="460" w:lineRule="exact"/>
        <w:ind w:firstLineChars="200" w:firstLine="568"/>
        <w:jc w:val="both"/>
        <w:rPr>
          <w:rFonts w:ascii="標楷體" w:eastAsia="標楷體" w:hAnsi="標楷體"/>
          <w:color w:val="000000"/>
          <w:spacing w:val="2"/>
          <w:sz w:val="28"/>
          <w:szCs w:val="28"/>
        </w:rPr>
      </w:pPr>
      <w:proofErr w:type="gramStart"/>
      <w:r w:rsidRPr="005171AD">
        <w:rPr>
          <w:rFonts w:ascii="標楷體" w:eastAsia="標楷體" w:hAnsi="標楷體" w:hint="eastAsia"/>
          <w:color w:val="000000"/>
          <w:spacing w:val="2"/>
          <w:sz w:val="28"/>
          <w:szCs w:val="28"/>
        </w:rPr>
        <w:t>本室於</w:t>
      </w:r>
      <w:r>
        <w:rPr>
          <w:rFonts w:ascii="標楷體" w:eastAsia="標楷體" w:hAnsi="標楷體" w:hint="eastAsia"/>
          <w:color w:val="000000"/>
          <w:spacing w:val="2"/>
          <w:sz w:val="28"/>
          <w:szCs w:val="28"/>
        </w:rPr>
        <w:t>109</w:t>
      </w:r>
      <w:proofErr w:type="gramEnd"/>
      <w:r>
        <w:rPr>
          <w:rFonts w:ascii="標楷體" w:eastAsia="標楷體" w:hAnsi="標楷體" w:hint="eastAsia"/>
          <w:color w:val="000000"/>
          <w:spacing w:val="2"/>
          <w:sz w:val="28"/>
          <w:szCs w:val="28"/>
        </w:rPr>
        <w:t>年度</w:t>
      </w:r>
      <w:r w:rsidRPr="005171AD">
        <w:rPr>
          <w:rFonts w:ascii="標楷體" w:eastAsia="標楷體" w:hAnsi="標楷體" w:hint="eastAsia"/>
          <w:color w:val="000000"/>
          <w:spacing w:val="2"/>
          <w:sz w:val="28"/>
          <w:szCs w:val="28"/>
        </w:rPr>
        <w:t>監督各機關年度預算執行結果，經予修正歲出決算，通知</w:t>
      </w:r>
      <w:proofErr w:type="gramStart"/>
      <w:r w:rsidRPr="005171AD">
        <w:rPr>
          <w:rFonts w:ascii="標楷體" w:eastAsia="標楷體" w:hAnsi="標楷體" w:hint="eastAsia"/>
          <w:color w:val="000000"/>
          <w:spacing w:val="2"/>
          <w:sz w:val="28"/>
          <w:szCs w:val="28"/>
        </w:rPr>
        <w:t>繳</w:t>
      </w:r>
      <w:r w:rsidRPr="005171AD">
        <w:rPr>
          <w:rFonts w:ascii="標楷體" w:eastAsia="標楷體" w:hAnsi="標楷體" w:hint="eastAsia"/>
          <w:color w:val="000000"/>
          <w:spacing w:val="-6"/>
          <w:sz w:val="28"/>
          <w:szCs w:val="28"/>
        </w:rPr>
        <w:t>庫者</w:t>
      </w:r>
      <w:r>
        <w:rPr>
          <w:rFonts w:ascii="標楷體" w:eastAsia="標楷體" w:hAnsi="標楷體" w:hint="eastAsia"/>
          <w:color w:val="000000"/>
          <w:spacing w:val="-6"/>
          <w:sz w:val="28"/>
          <w:szCs w:val="28"/>
        </w:rPr>
        <w:t>為</w:t>
      </w:r>
      <w:proofErr w:type="gramEnd"/>
      <w:r>
        <w:rPr>
          <w:rFonts w:ascii="標楷體" w:eastAsia="標楷體" w:hAnsi="標楷體" w:hint="eastAsia"/>
          <w:color w:val="000000"/>
          <w:spacing w:val="-6"/>
          <w:sz w:val="28"/>
          <w:szCs w:val="28"/>
        </w:rPr>
        <w:t>142萬餘元</w:t>
      </w:r>
      <w:r w:rsidRPr="005171AD">
        <w:rPr>
          <w:rFonts w:ascii="標楷體" w:eastAsia="標楷體" w:hAnsi="標楷體" w:hint="eastAsia"/>
          <w:color w:val="000000"/>
          <w:spacing w:val="-6"/>
          <w:sz w:val="28"/>
          <w:szCs w:val="28"/>
        </w:rPr>
        <w:t>。截至</w:t>
      </w:r>
      <w:proofErr w:type="gramStart"/>
      <w:r>
        <w:rPr>
          <w:rFonts w:ascii="標楷體" w:eastAsia="標楷體" w:hAnsi="標楷體" w:hint="eastAsia"/>
          <w:color w:val="000000"/>
          <w:spacing w:val="-6"/>
          <w:sz w:val="28"/>
          <w:szCs w:val="28"/>
        </w:rPr>
        <w:t>110</w:t>
      </w:r>
      <w:proofErr w:type="gramEnd"/>
      <w:r>
        <w:rPr>
          <w:rFonts w:ascii="標楷體" w:eastAsia="標楷體" w:hAnsi="標楷體" w:hint="eastAsia"/>
          <w:color w:val="000000"/>
          <w:spacing w:val="-6"/>
          <w:sz w:val="28"/>
          <w:szCs w:val="28"/>
        </w:rPr>
        <w:t>年度</w:t>
      </w:r>
      <w:r w:rsidRPr="005171AD">
        <w:rPr>
          <w:rFonts w:ascii="標楷體" w:eastAsia="標楷體" w:hAnsi="標楷體" w:hint="eastAsia"/>
          <w:color w:val="000000"/>
          <w:spacing w:val="-6"/>
          <w:sz w:val="28"/>
          <w:szCs w:val="28"/>
        </w:rPr>
        <w:t>止</w:t>
      </w:r>
      <w:r>
        <w:rPr>
          <w:rFonts w:ascii="標楷體" w:eastAsia="標楷體" w:hAnsi="標楷體" w:hint="eastAsia"/>
          <w:color w:val="000000"/>
          <w:spacing w:val="-6"/>
          <w:sz w:val="28"/>
          <w:szCs w:val="28"/>
        </w:rPr>
        <w:t>，</w:t>
      </w:r>
      <w:r w:rsidRPr="005171AD">
        <w:rPr>
          <w:rFonts w:ascii="標楷體" w:eastAsia="標楷體" w:hAnsi="標楷體" w:hint="eastAsia"/>
          <w:color w:val="000000"/>
          <w:spacing w:val="-6"/>
          <w:sz w:val="28"/>
          <w:szCs w:val="28"/>
        </w:rPr>
        <w:t>已</w:t>
      </w:r>
      <w:r>
        <w:rPr>
          <w:rFonts w:ascii="標楷體" w:eastAsia="標楷體" w:hAnsi="標楷體" w:hint="eastAsia"/>
          <w:color w:val="000000"/>
          <w:spacing w:val="-6"/>
          <w:sz w:val="28"/>
          <w:szCs w:val="28"/>
        </w:rPr>
        <w:t>全數</w:t>
      </w:r>
      <w:r w:rsidRPr="005171AD">
        <w:rPr>
          <w:rFonts w:ascii="標楷體" w:eastAsia="標楷體" w:hAnsi="標楷體" w:hint="eastAsia"/>
          <w:color w:val="000000"/>
          <w:spacing w:val="-6"/>
          <w:sz w:val="28"/>
          <w:szCs w:val="28"/>
        </w:rPr>
        <w:t>繳庫。茲將處理情形列表如次</w:t>
      </w:r>
      <w:r>
        <w:rPr>
          <w:rFonts w:ascii="標楷體" w:eastAsia="標楷體" w:hAnsi="標楷體" w:hint="eastAsia"/>
          <w:spacing w:val="-6"/>
          <w:sz w:val="28"/>
          <w:szCs w:val="28"/>
        </w:rPr>
        <w:t>（</w:t>
      </w:r>
      <w:r w:rsidRPr="005171AD">
        <w:rPr>
          <w:rFonts w:ascii="標楷體" w:eastAsia="標楷體" w:hAnsi="標楷體" w:hint="eastAsia"/>
          <w:spacing w:val="-6"/>
          <w:sz w:val="28"/>
          <w:szCs w:val="28"/>
        </w:rPr>
        <w:t>表</w:t>
      </w:r>
      <w:r w:rsidR="00FA37EC">
        <w:rPr>
          <w:rFonts w:ascii="標楷體" w:eastAsia="標楷體" w:hAnsi="標楷體" w:hint="eastAsia"/>
          <w:spacing w:val="-6"/>
          <w:sz w:val="28"/>
          <w:szCs w:val="28"/>
        </w:rPr>
        <w:t>2</w:t>
      </w:r>
      <w:r>
        <w:rPr>
          <w:rFonts w:ascii="標楷體" w:eastAsia="標楷體" w:hAnsi="標楷體" w:hint="eastAsia"/>
          <w:spacing w:val="-6"/>
          <w:sz w:val="28"/>
          <w:szCs w:val="28"/>
        </w:rPr>
        <w:t>）</w:t>
      </w:r>
      <w:r w:rsidRPr="005171AD">
        <w:rPr>
          <w:rFonts w:ascii="標楷體" w:eastAsia="標楷體" w:hAnsi="標楷體" w:hint="eastAsia"/>
          <w:color w:val="000000"/>
          <w:spacing w:val="-6"/>
          <w:sz w:val="28"/>
          <w:szCs w:val="28"/>
        </w:rPr>
        <w:t>：</w:t>
      </w:r>
    </w:p>
    <w:tbl>
      <w:tblPr>
        <w:tblW w:w="9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495"/>
        <w:gridCol w:w="2495"/>
        <w:gridCol w:w="2495"/>
        <w:gridCol w:w="2495"/>
      </w:tblGrid>
      <w:tr w:rsidR="00342975" w:rsidRPr="005171AD" w:rsidTr="00586E1A">
        <w:trPr>
          <w:trHeight w:val="454"/>
        </w:trPr>
        <w:tc>
          <w:tcPr>
            <w:tcW w:w="9980" w:type="dxa"/>
            <w:gridSpan w:val="4"/>
            <w:tcBorders>
              <w:top w:val="nil"/>
              <w:left w:val="nil"/>
              <w:bottom w:val="single" w:sz="4" w:space="0" w:color="auto"/>
              <w:right w:val="nil"/>
            </w:tcBorders>
            <w:vAlign w:val="center"/>
          </w:tcPr>
          <w:p w:rsidR="00342975" w:rsidRPr="005171AD" w:rsidRDefault="00342975" w:rsidP="006F78F5">
            <w:pPr>
              <w:adjustRightInd w:val="0"/>
              <w:snapToGrid w:val="0"/>
              <w:spacing w:beforeLines="100" w:before="240"/>
              <w:ind w:left="-28" w:hanging="6"/>
              <w:jc w:val="center"/>
              <w:rPr>
                <w:rFonts w:ascii="標楷體" w:eastAsia="標楷體" w:hAnsi="標楷體"/>
                <w:b/>
                <w:snapToGrid w:val="0"/>
                <w:kern w:val="0"/>
              </w:rPr>
            </w:pPr>
            <w:r w:rsidRPr="005171AD">
              <w:rPr>
                <w:rFonts w:ascii="標楷體" w:eastAsia="標楷體" w:hAnsi="標楷體" w:hint="eastAsia"/>
                <w:b/>
                <w:snapToGrid w:val="0"/>
                <w:kern w:val="0"/>
              </w:rPr>
              <w:t>表</w:t>
            </w:r>
            <w:r w:rsidR="00FA37EC">
              <w:rPr>
                <w:rFonts w:ascii="標楷體" w:eastAsia="標楷體" w:hAnsi="標楷體" w:hint="eastAsia"/>
                <w:b/>
                <w:snapToGrid w:val="0"/>
                <w:kern w:val="0"/>
              </w:rPr>
              <w:t>2</w:t>
            </w:r>
            <w:r w:rsidRPr="005171AD">
              <w:rPr>
                <w:rFonts w:ascii="標楷體" w:eastAsia="標楷體" w:hAnsi="標楷體" w:hint="eastAsia"/>
                <w:b/>
                <w:snapToGrid w:val="0"/>
                <w:kern w:val="0"/>
              </w:rPr>
              <w:t xml:space="preserve">    </w:t>
            </w:r>
            <w:proofErr w:type="gramStart"/>
            <w:r>
              <w:rPr>
                <w:rFonts w:ascii="標楷體" w:eastAsia="標楷體" w:hAnsi="標楷體" w:hint="eastAsia"/>
                <w:b/>
                <w:snapToGrid w:val="0"/>
                <w:kern w:val="0"/>
              </w:rPr>
              <w:t>109</w:t>
            </w:r>
            <w:proofErr w:type="gramEnd"/>
            <w:r>
              <w:rPr>
                <w:rFonts w:ascii="標楷體" w:eastAsia="標楷體" w:hAnsi="標楷體" w:hint="eastAsia"/>
                <w:b/>
                <w:snapToGrid w:val="0"/>
                <w:kern w:val="0"/>
              </w:rPr>
              <w:t>年度</w:t>
            </w:r>
            <w:r w:rsidRPr="005171AD">
              <w:rPr>
                <w:rFonts w:ascii="標楷體" w:eastAsia="標楷體" w:hAnsi="標楷體" w:hint="eastAsia"/>
                <w:b/>
                <w:snapToGrid w:val="0"/>
                <w:kern w:val="0"/>
              </w:rPr>
              <w:t>修正決算通知繳庫數</w:t>
            </w:r>
            <w:r w:rsidRPr="00903827">
              <w:rPr>
                <w:rFonts w:ascii="標楷體" w:eastAsia="標楷體" w:hAnsi="標楷體" w:hint="eastAsia"/>
                <w:b/>
                <w:snapToGrid w:val="0"/>
                <w:kern w:val="0"/>
              </w:rPr>
              <w:t>追蹤查核情形</w:t>
            </w:r>
          </w:p>
          <w:p w:rsidR="00342975" w:rsidRPr="005171AD" w:rsidRDefault="00342975" w:rsidP="00586E1A">
            <w:pPr>
              <w:adjustRightInd w:val="0"/>
              <w:snapToGrid w:val="0"/>
              <w:spacing w:before="50"/>
              <w:ind w:left="-28" w:hanging="6"/>
              <w:jc w:val="right"/>
              <w:rPr>
                <w:rFonts w:ascii="標楷體" w:eastAsia="標楷體" w:hAnsi="標楷體"/>
                <w:snapToGrid w:val="0"/>
                <w:kern w:val="0"/>
                <w:sz w:val="20"/>
                <w:szCs w:val="20"/>
              </w:rPr>
            </w:pPr>
            <w:r w:rsidRPr="005171AD">
              <w:rPr>
                <w:rFonts w:ascii="標楷體" w:eastAsia="標楷體" w:hAnsi="標楷體" w:hint="eastAsia"/>
                <w:snapToGrid w:val="0"/>
                <w:kern w:val="0"/>
                <w:sz w:val="20"/>
                <w:szCs w:val="20"/>
              </w:rPr>
              <w:t>單位：新臺幣元</w:t>
            </w:r>
          </w:p>
        </w:tc>
      </w:tr>
      <w:tr w:rsidR="00342975" w:rsidRPr="005171AD" w:rsidTr="00B222B9">
        <w:trPr>
          <w:trHeight w:val="397"/>
        </w:trPr>
        <w:tc>
          <w:tcPr>
            <w:tcW w:w="249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342975" w:rsidRPr="005171AD" w:rsidRDefault="00342975" w:rsidP="00586E1A">
            <w:pPr>
              <w:adjustRightInd w:val="0"/>
              <w:snapToGrid w:val="0"/>
              <w:spacing w:line="240" w:lineRule="exact"/>
              <w:ind w:left="113" w:right="113"/>
              <w:jc w:val="distribute"/>
              <w:rPr>
                <w:rFonts w:ascii="標楷體" w:eastAsia="標楷體" w:hAnsi="標楷體"/>
                <w:snapToGrid w:val="0"/>
                <w:kern w:val="0"/>
                <w:sz w:val="20"/>
                <w:szCs w:val="20"/>
              </w:rPr>
            </w:pPr>
            <w:r w:rsidRPr="005171AD">
              <w:rPr>
                <w:rFonts w:ascii="標楷體" w:eastAsia="標楷體" w:hAnsi="標楷體" w:hint="eastAsia"/>
                <w:snapToGrid w:val="0"/>
                <w:kern w:val="0"/>
                <w:sz w:val="20"/>
                <w:szCs w:val="20"/>
              </w:rPr>
              <w:t>機關名稱</w:t>
            </w:r>
          </w:p>
        </w:tc>
        <w:tc>
          <w:tcPr>
            <w:tcW w:w="249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342975" w:rsidRPr="005171AD" w:rsidRDefault="00342975" w:rsidP="00586E1A">
            <w:pPr>
              <w:adjustRightInd w:val="0"/>
              <w:snapToGrid w:val="0"/>
              <w:spacing w:line="240" w:lineRule="exact"/>
              <w:ind w:left="57" w:right="57"/>
              <w:jc w:val="distribute"/>
              <w:rPr>
                <w:rFonts w:ascii="標楷體" w:eastAsia="標楷體" w:hAnsi="標楷體"/>
                <w:snapToGrid w:val="0"/>
                <w:kern w:val="0"/>
                <w:sz w:val="20"/>
                <w:szCs w:val="20"/>
              </w:rPr>
            </w:pPr>
            <w:r w:rsidRPr="005171AD">
              <w:rPr>
                <w:rFonts w:ascii="標楷體" w:eastAsia="標楷體" w:hAnsi="標楷體" w:hint="eastAsia"/>
                <w:snapToGrid w:val="0"/>
                <w:kern w:val="0"/>
                <w:sz w:val="20"/>
                <w:szCs w:val="20"/>
              </w:rPr>
              <w:t>修正決算通知繳庫數</w:t>
            </w:r>
          </w:p>
        </w:tc>
        <w:tc>
          <w:tcPr>
            <w:tcW w:w="249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342975" w:rsidRPr="005171AD" w:rsidRDefault="00342975" w:rsidP="00586E1A">
            <w:pPr>
              <w:adjustRightInd w:val="0"/>
              <w:snapToGrid w:val="0"/>
              <w:spacing w:line="240" w:lineRule="exact"/>
              <w:ind w:left="113" w:right="113"/>
              <w:jc w:val="distribute"/>
              <w:rPr>
                <w:rFonts w:ascii="標楷體" w:eastAsia="標楷體" w:hAnsi="標楷體"/>
                <w:snapToGrid w:val="0"/>
                <w:kern w:val="0"/>
                <w:sz w:val="20"/>
                <w:szCs w:val="20"/>
              </w:rPr>
            </w:pPr>
            <w:r w:rsidRPr="005171AD">
              <w:rPr>
                <w:rFonts w:ascii="標楷體" w:eastAsia="標楷體" w:hAnsi="標楷體" w:hint="eastAsia"/>
                <w:snapToGrid w:val="0"/>
                <w:kern w:val="0"/>
                <w:sz w:val="20"/>
                <w:szCs w:val="20"/>
              </w:rPr>
              <w:t>已繳庫數</w:t>
            </w:r>
          </w:p>
        </w:tc>
        <w:tc>
          <w:tcPr>
            <w:tcW w:w="249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rsidR="00342975" w:rsidRPr="005171AD" w:rsidRDefault="00342975" w:rsidP="00586E1A">
            <w:pPr>
              <w:adjustRightInd w:val="0"/>
              <w:snapToGrid w:val="0"/>
              <w:spacing w:line="240" w:lineRule="exact"/>
              <w:ind w:left="113" w:right="113"/>
              <w:jc w:val="distribute"/>
              <w:rPr>
                <w:rFonts w:ascii="標楷體" w:eastAsia="標楷體" w:hAnsi="標楷體"/>
                <w:snapToGrid w:val="0"/>
                <w:kern w:val="0"/>
                <w:sz w:val="20"/>
                <w:szCs w:val="20"/>
              </w:rPr>
            </w:pPr>
            <w:r w:rsidRPr="005171AD">
              <w:rPr>
                <w:rFonts w:ascii="標楷體" w:eastAsia="標楷體" w:hAnsi="標楷體" w:hint="eastAsia"/>
                <w:snapToGrid w:val="0"/>
                <w:kern w:val="0"/>
                <w:sz w:val="20"/>
                <w:szCs w:val="20"/>
              </w:rPr>
              <w:t>尚未繳庫數</w:t>
            </w:r>
          </w:p>
        </w:tc>
      </w:tr>
      <w:tr w:rsidR="00342975" w:rsidRPr="00903827" w:rsidTr="00586E1A">
        <w:trPr>
          <w:trHeight w:val="329"/>
        </w:trPr>
        <w:tc>
          <w:tcPr>
            <w:tcW w:w="2495" w:type="dxa"/>
            <w:tcBorders>
              <w:top w:val="single" w:sz="4" w:space="0" w:color="auto"/>
              <w:left w:val="single" w:sz="4" w:space="0" w:color="auto"/>
              <w:bottom w:val="single" w:sz="4" w:space="0" w:color="auto"/>
              <w:right w:val="single" w:sz="4" w:space="0" w:color="auto"/>
            </w:tcBorders>
            <w:vAlign w:val="center"/>
          </w:tcPr>
          <w:p w:rsidR="00342975" w:rsidRPr="00C12927" w:rsidRDefault="00342975" w:rsidP="00586E1A">
            <w:pPr>
              <w:adjustRightInd w:val="0"/>
              <w:snapToGrid w:val="0"/>
              <w:spacing w:line="240" w:lineRule="exact"/>
              <w:ind w:left="113" w:right="113"/>
              <w:jc w:val="distribute"/>
              <w:rPr>
                <w:rFonts w:ascii="標楷體" w:eastAsia="標楷體" w:hAnsi="標楷體"/>
                <w:b/>
                <w:snapToGrid w:val="0"/>
                <w:kern w:val="0"/>
                <w:sz w:val="20"/>
                <w:szCs w:val="20"/>
              </w:rPr>
            </w:pPr>
            <w:r>
              <w:rPr>
                <w:rFonts w:ascii="標楷體" w:eastAsia="標楷體" w:hAnsi="標楷體" w:hint="eastAsia"/>
                <w:b/>
                <w:snapToGrid w:val="0"/>
                <w:kern w:val="0"/>
                <w:sz w:val="20"/>
                <w:szCs w:val="20"/>
              </w:rPr>
              <w:t>合計</w:t>
            </w:r>
          </w:p>
        </w:tc>
        <w:tc>
          <w:tcPr>
            <w:tcW w:w="2495" w:type="dxa"/>
            <w:tcBorders>
              <w:top w:val="single" w:sz="4" w:space="0" w:color="auto"/>
              <w:left w:val="single" w:sz="4" w:space="0" w:color="auto"/>
              <w:bottom w:val="single" w:sz="4" w:space="0" w:color="auto"/>
              <w:right w:val="single" w:sz="4" w:space="0" w:color="auto"/>
            </w:tcBorders>
            <w:vAlign w:val="center"/>
          </w:tcPr>
          <w:p w:rsidR="00342975" w:rsidRPr="00C12927" w:rsidRDefault="00342975" w:rsidP="00586E1A">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1,424,918</w:t>
            </w:r>
          </w:p>
        </w:tc>
        <w:tc>
          <w:tcPr>
            <w:tcW w:w="2495" w:type="dxa"/>
            <w:tcBorders>
              <w:top w:val="single" w:sz="4" w:space="0" w:color="auto"/>
              <w:left w:val="single" w:sz="4" w:space="0" w:color="auto"/>
              <w:bottom w:val="single" w:sz="4" w:space="0" w:color="auto"/>
              <w:right w:val="single" w:sz="4" w:space="0" w:color="auto"/>
            </w:tcBorders>
            <w:vAlign w:val="center"/>
          </w:tcPr>
          <w:p w:rsidR="00342975" w:rsidRPr="00C12927" w:rsidRDefault="00342975" w:rsidP="00586E1A">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1,424,918</w:t>
            </w:r>
          </w:p>
        </w:tc>
        <w:tc>
          <w:tcPr>
            <w:tcW w:w="2495" w:type="dxa"/>
            <w:tcBorders>
              <w:top w:val="single" w:sz="4" w:space="0" w:color="auto"/>
              <w:left w:val="single" w:sz="4" w:space="0" w:color="auto"/>
              <w:bottom w:val="single" w:sz="4" w:space="0" w:color="auto"/>
              <w:right w:val="single" w:sz="4" w:space="0" w:color="auto"/>
            </w:tcBorders>
            <w:vAlign w:val="center"/>
          </w:tcPr>
          <w:p w:rsidR="00342975" w:rsidRPr="00903827" w:rsidRDefault="00342975" w:rsidP="00586E1A">
            <w:pPr>
              <w:spacing w:line="240" w:lineRule="exact"/>
              <w:ind w:left="-28" w:rightChars="20" w:right="48" w:hanging="6"/>
              <w:jc w:val="right"/>
              <w:rPr>
                <w:rFonts w:ascii="標楷體" w:eastAsia="標楷體" w:hAnsi="標楷體"/>
                <w:b/>
                <w:snapToGrid w:val="0"/>
                <w:kern w:val="0"/>
                <w:sz w:val="20"/>
                <w:szCs w:val="20"/>
              </w:rPr>
            </w:pPr>
            <w:r w:rsidRPr="00C12927">
              <w:rPr>
                <w:rFonts w:ascii="標楷體" w:eastAsia="標楷體" w:hAnsi="標楷體" w:hint="eastAsia"/>
                <w:b/>
                <w:bCs/>
                <w:color w:val="000000"/>
                <w:sz w:val="20"/>
                <w:szCs w:val="20"/>
              </w:rPr>
              <w:t>－</w:t>
            </w:r>
          </w:p>
        </w:tc>
      </w:tr>
      <w:tr w:rsidR="00342975" w:rsidRPr="00903827" w:rsidTr="00B222B9">
        <w:trPr>
          <w:trHeight w:val="329"/>
        </w:trPr>
        <w:tc>
          <w:tcPr>
            <w:tcW w:w="249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342975" w:rsidRPr="00C12927" w:rsidRDefault="00342975" w:rsidP="00586E1A">
            <w:pPr>
              <w:adjustRightInd w:val="0"/>
              <w:snapToGrid w:val="0"/>
              <w:spacing w:line="240" w:lineRule="exact"/>
              <w:ind w:left="113" w:right="113"/>
              <w:jc w:val="distribute"/>
              <w:rPr>
                <w:rFonts w:ascii="標楷體" w:eastAsia="標楷體" w:hAnsi="標楷體"/>
                <w:b/>
                <w:snapToGrid w:val="0"/>
                <w:kern w:val="0"/>
                <w:sz w:val="20"/>
                <w:szCs w:val="20"/>
              </w:rPr>
            </w:pPr>
            <w:r w:rsidRPr="00C12927">
              <w:rPr>
                <w:rFonts w:ascii="標楷體" w:eastAsia="標楷體" w:hAnsi="標楷體" w:hint="eastAsia"/>
                <w:b/>
                <w:snapToGrid w:val="0"/>
                <w:kern w:val="0"/>
                <w:sz w:val="20"/>
                <w:szCs w:val="20"/>
              </w:rPr>
              <w:t>歲出部分小計</w:t>
            </w:r>
          </w:p>
        </w:tc>
        <w:tc>
          <w:tcPr>
            <w:tcW w:w="249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342975" w:rsidRPr="00C12927" w:rsidRDefault="00342975" w:rsidP="00586E1A">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1,424,918</w:t>
            </w:r>
          </w:p>
        </w:tc>
        <w:tc>
          <w:tcPr>
            <w:tcW w:w="249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342975" w:rsidRPr="00C12927" w:rsidRDefault="00342975" w:rsidP="00586E1A">
            <w:pPr>
              <w:spacing w:line="240" w:lineRule="exact"/>
              <w:ind w:rightChars="20" w:right="48"/>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1,424,918</w:t>
            </w:r>
          </w:p>
        </w:tc>
        <w:tc>
          <w:tcPr>
            <w:tcW w:w="249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342975" w:rsidRPr="00903827" w:rsidRDefault="00342975" w:rsidP="00586E1A">
            <w:pPr>
              <w:spacing w:line="240" w:lineRule="exact"/>
              <w:ind w:left="-28" w:rightChars="20" w:right="48" w:hanging="6"/>
              <w:jc w:val="right"/>
              <w:rPr>
                <w:rFonts w:ascii="標楷體" w:eastAsia="標楷體" w:hAnsi="標楷體"/>
                <w:b/>
                <w:snapToGrid w:val="0"/>
                <w:kern w:val="0"/>
                <w:sz w:val="20"/>
                <w:szCs w:val="20"/>
              </w:rPr>
            </w:pPr>
            <w:r w:rsidRPr="00C12927">
              <w:rPr>
                <w:rFonts w:ascii="標楷體" w:eastAsia="標楷體" w:hAnsi="標楷體" w:hint="eastAsia"/>
                <w:b/>
                <w:bCs/>
                <w:color w:val="000000"/>
                <w:sz w:val="20"/>
                <w:szCs w:val="20"/>
              </w:rPr>
              <w:t>－</w:t>
            </w:r>
          </w:p>
        </w:tc>
      </w:tr>
      <w:tr w:rsidR="00342975" w:rsidRPr="005171AD" w:rsidTr="00586E1A">
        <w:trPr>
          <w:trHeight w:val="329"/>
        </w:trPr>
        <w:tc>
          <w:tcPr>
            <w:tcW w:w="2495" w:type="dxa"/>
            <w:tcBorders>
              <w:top w:val="single" w:sz="4" w:space="0" w:color="auto"/>
              <w:left w:val="single" w:sz="4" w:space="0" w:color="auto"/>
              <w:bottom w:val="single" w:sz="4" w:space="0" w:color="auto"/>
              <w:right w:val="single" w:sz="4" w:space="0" w:color="auto"/>
            </w:tcBorders>
            <w:vAlign w:val="center"/>
            <w:hideMark/>
          </w:tcPr>
          <w:p w:rsidR="00342975" w:rsidRPr="00903827" w:rsidRDefault="00342975" w:rsidP="00586E1A">
            <w:pPr>
              <w:adjustRightInd w:val="0"/>
              <w:snapToGrid w:val="0"/>
              <w:spacing w:line="240" w:lineRule="exact"/>
              <w:ind w:left="113" w:right="113"/>
              <w:jc w:val="distribute"/>
              <w:rPr>
                <w:rFonts w:ascii="標楷體" w:eastAsia="標楷體" w:hAnsi="標楷體"/>
                <w:snapToGrid w:val="0"/>
                <w:kern w:val="0"/>
                <w:sz w:val="20"/>
                <w:szCs w:val="20"/>
              </w:rPr>
            </w:pPr>
            <w:r w:rsidRPr="00903827">
              <w:rPr>
                <w:rFonts w:ascii="標楷體" w:eastAsia="標楷體" w:hAnsi="標楷體" w:hint="eastAsia"/>
                <w:snapToGrid w:val="0"/>
                <w:kern w:val="0"/>
                <w:sz w:val="20"/>
                <w:szCs w:val="20"/>
              </w:rPr>
              <w:t>縣政府</w:t>
            </w:r>
          </w:p>
        </w:tc>
        <w:tc>
          <w:tcPr>
            <w:tcW w:w="2495" w:type="dxa"/>
            <w:tcBorders>
              <w:top w:val="single" w:sz="4" w:space="0" w:color="auto"/>
              <w:left w:val="single" w:sz="4" w:space="0" w:color="auto"/>
              <w:bottom w:val="single" w:sz="4" w:space="0" w:color="auto"/>
              <w:right w:val="single" w:sz="4" w:space="0" w:color="auto"/>
            </w:tcBorders>
            <w:vAlign w:val="center"/>
            <w:hideMark/>
          </w:tcPr>
          <w:p w:rsidR="00342975" w:rsidRPr="006F2B65" w:rsidRDefault="00342975" w:rsidP="00586E1A">
            <w:pPr>
              <w:spacing w:line="240" w:lineRule="exact"/>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r w:rsidRPr="006F2B65">
              <w:rPr>
                <w:rFonts w:ascii="標楷體" w:eastAsia="標楷體" w:hAnsi="標楷體" w:hint="eastAsia"/>
                <w:color w:val="000000"/>
                <w:sz w:val="20"/>
                <w:szCs w:val="20"/>
              </w:rPr>
              <w:t>,</w:t>
            </w:r>
            <w:r>
              <w:rPr>
                <w:rFonts w:ascii="標楷體" w:eastAsia="標楷體" w:hAnsi="標楷體" w:hint="eastAsia"/>
                <w:color w:val="000000"/>
                <w:sz w:val="20"/>
                <w:szCs w:val="20"/>
              </w:rPr>
              <w:t>424</w:t>
            </w:r>
            <w:r w:rsidRPr="006F2B65">
              <w:rPr>
                <w:rFonts w:ascii="標楷體" w:eastAsia="標楷體" w:hAnsi="標楷體" w:hint="eastAsia"/>
                <w:color w:val="000000"/>
                <w:sz w:val="20"/>
                <w:szCs w:val="20"/>
              </w:rPr>
              <w:t>,</w:t>
            </w:r>
            <w:r>
              <w:rPr>
                <w:rFonts w:ascii="標楷體" w:eastAsia="標楷體" w:hAnsi="標楷體" w:hint="eastAsia"/>
                <w:color w:val="000000"/>
                <w:sz w:val="20"/>
                <w:szCs w:val="20"/>
              </w:rPr>
              <w:t>918</w:t>
            </w:r>
          </w:p>
        </w:tc>
        <w:tc>
          <w:tcPr>
            <w:tcW w:w="2495" w:type="dxa"/>
            <w:tcBorders>
              <w:top w:val="single" w:sz="4" w:space="0" w:color="auto"/>
              <w:left w:val="single" w:sz="4" w:space="0" w:color="auto"/>
              <w:bottom w:val="single" w:sz="4" w:space="0" w:color="auto"/>
              <w:right w:val="single" w:sz="4" w:space="0" w:color="auto"/>
            </w:tcBorders>
            <w:vAlign w:val="center"/>
            <w:hideMark/>
          </w:tcPr>
          <w:p w:rsidR="00342975" w:rsidRPr="006F2B65" w:rsidRDefault="00342975" w:rsidP="00586E1A">
            <w:pPr>
              <w:spacing w:line="240" w:lineRule="exact"/>
              <w:ind w:rightChars="20" w:right="48"/>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r w:rsidRPr="006F2B65">
              <w:rPr>
                <w:rFonts w:ascii="標楷體" w:eastAsia="標楷體" w:hAnsi="標楷體" w:hint="eastAsia"/>
                <w:color w:val="000000"/>
                <w:sz w:val="20"/>
                <w:szCs w:val="20"/>
              </w:rPr>
              <w:t>,</w:t>
            </w:r>
            <w:r>
              <w:rPr>
                <w:rFonts w:ascii="標楷體" w:eastAsia="標楷體" w:hAnsi="標楷體" w:hint="eastAsia"/>
                <w:color w:val="000000"/>
                <w:sz w:val="20"/>
                <w:szCs w:val="20"/>
              </w:rPr>
              <w:t>424</w:t>
            </w:r>
            <w:r w:rsidRPr="006F2B65">
              <w:rPr>
                <w:rFonts w:ascii="標楷體" w:eastAsia="標楷體" w:hAnsi="標楷體" w:hint="eastAsia"/>
                <w:color w:val="000000"/>
                <w:sz w:val="20"/>
                <w:szCs w:val="20"/>
              </w:rPr>
              <w:t>,</w:t>
            </w:r>
            <w:r>
              <w:rPr>
                <w:rFonts w:ascii="標楷體" w:eastAsia="標楷體" w:hAnsi="標楷體" w:hint="eastAsia"/>
                <w:color w:val="000000"/>
                <w:sz w:val="20"/>
                <w:szCs w:val="20"/>
              </w:rPr>
              <w:t>918</w:t>
            </w:r>
          </w:p>
        </w:tc>
        <w:tc>
          <w:tcPr>
            <w:tcW w:w="2495" w:type="dxa"/>
            <w:tcBorders>
              <w:top w:val="single" w:sz="4" w:space="0" w:color="auto"/>
              <w:left w:val="single" w:sz="4" w:space="0" w:color="auto"/>
              <w:bottom w:val="single" w:sz="4" w:space="0" w:color="auto"/>
              <w:right w:val="single" w:sz="4" w:space="0" w:color="auto"/>
            </w:tcBorders>
            <w:vAlign w:val="center"/>
            <w:hideMark/>
          </w:tcPr>
          <w:p w:rsidR="00342975" w:rsidRPr="005171AD" w:rsidRDefault="00342975" w:rsidP="00586E1A">
            <w:pPr>
              <w:spacing w:line="240" w:lineRule="exact"/>
              <w:ind w:left="-28" w:rightChars="20" w:right="48" w:hanging="6"/>
              <w:jc w:val="right"/>
              <w:rPr>
                <w:rFonts w:ascii="標楷體" w:eastAsia="標楷體" w:hAnsi="標楷體"/>
                <w:snapToGrid w:val="0"/>
                <w:kern w:val="0"/>
                <w:sz w:val="20"/>
                <w:szCs w:val="20"/>
              </w:rPr>
            </w:pPr>
            <w:r w:rsidRPr="006F2B65">
              <w:rPr>
                <w:rFonts w:ascii="標楷體" w:eastAsia="標楷體" w:hAnsi="標楷體" w:hint="eastAsia"/>
                <w:color w:val="000000"/>
                <w:sz w:val="20"/>
                <w:szCs w:val="20"/>
              </w:rPr>
              <w:t>－</w:t>
            </w:r>
          </w:p>
        </w:tc>
      </w:tr>
    </w:tbl>
    <w:p w:rsidR="00342975" w:rsidRPr="003D6CC6" w:rsidRDefault="00342975" w:rsidP="00342975">
      <w:pPr>
        <w:tabs>
          <w:tab w:val="left" w:pos="12480"/>
          <w:tab w:val="left" w:pos="13440"/>
          <w:tab w:val="left" w:pos="14400"/>
          <w:tab w:val="left" w:pos="15360"/>
        </w:tabs>
        <w:spacing w:afterLines="30" w:after="72" w:line="500" w:lineRule="exact"/>
        <w:ind w:firstLineChars="100" w:firstLine="324"/>
        <w:jc w:val="both"/>
        <w:outlineLvl w:val="0"/>
        <w:rPr>
          <w:rFonts w:ascii="標楷體" w:eastAsia="標楷體" w:hAnsi="標楷體"/>
          <w:b/>
          <w:spacing w:val="2"/>
          <w:sz w:val="32"/>
          <w:szCs w:val="32"/>
        </w:rPr>
      </w:pPr>
      <w:bookmarkStart w:id="1" w:name="_Toc392253141"/>
      <w:r>
        <w:rPr>
          <w:rFonts w:ascii="標楷體" w:eastAsia="標楷體" w:hAnsi="標楷體" w:hint="eastAsia"/>
          <w:b/>
          <w:spacing w:val="2"/>
          <w:sz w:val="32"/>
          <w:szCs w:val="32"/>
        </w:rPr>
        <w:lastRenderedPageBreak/>
        <w:t>五、</w:t>
      </w:r>
      <w:proofErr w:type="gramStart"/>
      <w:r>
        <w:rPr>
          <w:rFonts w:ascii="標楷體" w:eastAsia="標楷體" w:hAnsi="標楷體" w:hint="eastAsia"/>
          <w:b/>
          <w:spacing w:val="2"/>
          <w:sz w:val="32"/>
          <w:szCs w:val="32"/>
        </w:rPr>
        <w:t>109</w:t>
      </w:r>
      <w:proofErr w:type="gramEnd"/>
      <w:r w:rsidRPr="003D6CC6">
        <w:rPr>
          <w:rFonts w:ascii="標楷體" w:eastAsia="標楷體" w:hAnsi="標楷體" w:hint="eastAsia"/>
          <w:b/>
          <w:spacing w:val="2"/>
          <w:sz w:val="32"/>
          <w:szCs w:val="32"/>
        </w:rPr>
        <w:t>年度重要審核意見追蹤查核概述</w:t>
      </w:r>
      <w:bookmarkEnd w:id="1"/>
    </w:p>
    <w:p w:rsidR="00342975" w:rsidRDefault="00342975" w:rsidP="00FA37EC">
      <w:pPr>
        <w:spacing w:line="520" w:lineRule="exact"/>
        <w:jc w:val="both"/>
        <w:rPr>
          <w:rFonts w:ascii="標楷體" w:eastAsia="標楷體" w:hAnsi="標楷體"/>
          <w:spacing w:val="2"/>
          <w:sz w:val="28"/>
          <w:szCs w:val="28"/>
        </w:rPr>
      </w:pPr>
      <w:r>
        <w:rPr>
          <w:rFonts w:ascii="標楷體" w:eastAsia="標楷體" w:hAnsi="標楷體" w:hint="eastAsia"/>
          <w:spacing w:val="2"/>
          <w:sz w:val="28"/>
          <w:szCs w:val="28"/>
        </w:rPr>
        <w:t xml:space="preserve">　　</w:t>
      </w:r>
      <w:proofErr w:type="gramStart"/>
      <w:r>
        <w:rPr>
          <w:rFonts w:ascii="標楷體" w:eastAsia="標楷體" w:hAnsi="標楷體" w:hint="eastAsia"/>
          <w:spacing w:val="2"/>
          <w:sz w:val="28"/>
          <w:szCs w:val="28"/>
        </w:rPr>
        <w:t>本室於109</w:t>
      </w:r>
      <w:proofErr w:type="gramEnd"/>
      <w:r>
        <w:rPr>
          <w:rFonts w:ascii="標楷體" w:eastAsia="標楷體" w:hAnsi="標楷體" w:hint="eastAsia"/>
          <w:spacing w:val="2"/>
          <w:sz w:val="28"/>
          <w:szCs w:val="28"/>
        </w:rPr>
        <w:t>年度審核報告提列之重要審核意見計有62項</w:t>
      </w:r>
      <w:r w:rsidR="00DD6754">
        <w:rPr>
          <w:rFonts w:ascii="標楷體" w:eastAsia="標楷體" w:hAnsi="標楷體" w:hint="eastAsia"/>
          <w:spacing w:val="2"/>
          <w:sz w:val="28"/>
          <w:szCs w:val="28"/>
        </w:rPr>
        <w:t>（</w:t>
      </w:r>
      <w:r>
        <w:rPr>
          <w:rFonts w:ascii="標楷體" w:eastAsia="標楷體" w:hAnsi="標楷體" w:hint="eastAsia"/>
          <w:spacing w:val="2"/>
          <w:sz w:val="28"/>
          <w:szCs w:val="28"/>
        </w:rPr>
        <w:t>表</w:t>
      </w:r>
      <w:r w:rsidR="00FA37EC">
        <w:rPr>
          <w:rFonts w:ascii="標楷體" w:eastAsia="標楷體" w:hAnsi="標楷體" w:hint="eastAsia"/>
          <w:spacing w:val="2"/>
          <w:sz w:val="28"/>
          <w:szCs w:val="28"/>
        </w:rPr>
        <w:t>3</w:t>
      </w:r>
      <w:r w:rsidR="00DD6754">
        <w:rPr>
          <w:rFonts w:ascii="標楷體" w:eastAsia="標楷體" w:hAnsi="標楷體" w:hint="eastAsia"/>
          <w:spacing w:val="2"/>
          <w:sz w:val="28"/>
          <w:szCs w:val="28"/>
        </w:rPr>
        <w:t>）</w:t>
      </w:r>
      <w:r>
        <w:rPr>
          <w:rFonts w:ascii="標楷體" w:eastAsia="標楷體" w:hAnsi="標楷體" w:hint="eastAsia"/>
          <w:spacing w:val="2"/>
          <w:sz w:val="28"/>
          <w:szCs w:val="28"/>
        </w:rPr>
        <w:t>，為促使各機關確實有效落實辦理所提改善措施，仍</w:t>
      </w:r>
      <w:proofErr w:type="gramStart"/>
      <w:r>
        <w:rPr>
          <w:rFonts w:ascii="標楷體" w:eastAsia="標楷體" w:hAnsi="標楷體" w:hint="eastAsia"/>
          <w:spacing w:val="2"/>
          <w:sz w:val="28"/>
          <w:szCs w:val="28"/>
        </w:rPr>
        <w:t>賡</w:t>
      </w:r>
      <w:proofErr w:type="gramEnd"/>
      <w:r>
        <w:rPr>
          <w:rFonts w:ascii="標楷體" w:eastAsia="標楷體" w:hAnsi="標楷體" w:hint="eastAsia"/>
          <w:spacing w:val="2"/>
          <w:sz w:val="28"/>
          <w:szCs w:val="28"/>
        </w:rPr>
        <w:t>續追蹤查核實際辦理結果，</w:t>
      </w:r>
      <w:proofErr w:type="gramStart"/>
      <w:r>
        <w:rPr>
          <w:rFonts w:ascii="標楷體" w:eastAsia="標楷體" w:hAnsi="標楷體" w:hint="eastAsia"/>
          <w:spacing w:val="2"/>
          <w:sz w:val="28"/>
          <w:szCs w:val="28"/>
        </w:rPr>
        <w:t>經核仍待</w:t>
      </w:r>
      <w:proofErr w:type="gramEnd"/>
      <w:r>
        <w:rPr>
          <w:rFonts w:ascii="標楷體" w:eastAsia="標楷體" w:hAnsi="標楷體" w:hint="eastAsia"/>
          <w:spacing w:val="2"/>
          <w:sz w:val="28"/>
          <w:szCs w:val="28"/>
        </w:rPr>
        <w:t>繼續改善</w:t>
      </w:r>
      <w:r w:rsidRPr="009A183F">
        <w:rPr>
          <w:rFonts w:ascii="標楷體" w:eastAsia="標楷體" w:hAnsi="標楷體" w:hint="eastAsia"/>
          <w:spacing w:val="2"/>
          <w:sz w:val="28"/>
          <w:szCs w:val="28"/>
        </w:rPr>
        <w:t>者</w:t>
      </w:r>
      <w:r>
        <w:rPr>
          <w:rFonts w:ascii="標楷體" w:eastAsia="標楷體" w:hAnsi="標楷體" w:hint="eastAsia"/>
          <w:spacing w:val="2"/>
          <w:sz w:val="28"/>
          <w:szCs w:val="28"/>
        </w:rPr>
        <w:t>1</w:t>
      </w:r>
      <w:r w:rsidR="00E16B18">
        <w:rPr>
          <w:rFonts w:ascii="標楷體" w:eastAsia="標楷體" w:hAnsi="標楷體" w:hint="eastAsia"/>
          <w:spacing w:val="2"/>
          <w:sz w:val="28"/>
          <w:szCs w:val="28"/>
        </w:rPr>
        <w:t>5</w:t>
      </w:r>
      <w:r w:rsidRPr="009A183F">
        <w:rPr>
          <w:rFonts w:ascii="標楷體" w:eastAsia="標楷體" w:hAnsi="標楷體" w:hint="eastAsia"/>
          <w:spacing w:val="2"/>
          <w:sz w:val="28"/>
          <w:szCs w:val="28"/>
        </w:rPr>
        <w:t>項、已</w:t>
      </w:r>
      <w:proofErr w:type="gramStart"/>
      <w:r w:rsidRPr="009A183F">
        <w:rPr>
          <w:rFonts w:ascii="標楷體" w:eastAsia="標楷體" w:hAnsi="標楷體" w:hint="eastAsia"/>
          <w:spacing w:val="2"/>
          <w:sz w:val="28"/>
          <w:szCs w:val="28"/>
        </w:rPr>
        <w:t>研</w:t>
      </w:r>
      <w:proofErr w:type="gramEnd"/>
      <w:r w:rsidRPr="009A183F">
        <w:rPr>
          <w:rFonts w:ascii="標楷體" w:eastAsia="標楷體" w:hAnsi="標楷體" w:hint="eastAsia"/>
          <w:spacing w:val="2"/>
          <w:sz w:val="28"/>
          <w:szCs w:val="28"/>
        </w:rPr>
        <w:t>謀改善或依改善措施持續辦理者</w:t>
      </w:r>
      <w:r>
        <w:rPr>
          <w:rFonts w:ascii="標楷體" w:eastAsia="標楷體" w:hAnsi="標楷體" w:hint="eastAsia"/>
          <w:spacing w:val="2"/>
          <w:sz w:val="28"/>
          <w:szCs w:val="28"/>
        </w:rPr>
        <w:t>4</w:t>
      </w:r>
      <w:r w:rsidR="00E16B18">
        <w:rPr>
          <w:rFonts w:ascii="標楷體" w:eastAsia="標楷體" w:hAnsi="標楷體" w:hint="eastAsia"/>
          <w:spacing w:val="2"/>
          <w:sz w:val="28"/>
          <w:szCs w:val="28"/>
        </w:rPr>
        <w:t>7</w:t>
      </w:r>
      <w:r w:rsidRPr="009A183F">
        <w:rPr>
          <w:rFonts w:ascii="標楷體" w:eastAsia="標楷體" w:hAnsi="標楷體" w:hint="eastAsia"/>
          <w:spacing w:val="2"/>
          <w:sz w:val="28"/>
          <w:szCs w:val="28"/>
        </w:rPr>
        <w:t>項，其中仍待繼續改善者，經再綜合</w:t>
      </w:r>
      <w:proofErr w:type="gramStart"/>
      <w:r w:rsidRPr="009A183F">
        <w:rPr>
          <w:rFonts w:ascii="標楷體" w:eastAsia="標楷體" w:hAnsi="標楷體" w:hint="eastAsia"/>
          <w:spacing w:val="2"/>
          <w:sz w:val="28"/>
          <w:szCs w:val="28"/>
        </w:rPr>
        <w:t>研</w:t>
      </w:r>
      <w:proofErr w:type="gramEnd"/>
      <w:r w:rsidRPr="009A183F">
        <w:rPr>
          <w:rFonts w:ascii="標楷體" w:eastAsia="標楷體" w:hAnsi="標楷體" w:hint="eastAsia"/>
          <w:spacing w:val="2"/>
          <w:sz w:val="28"/>
          <w:szCs w:val="28"/>
        </w:rPr>
        <w:t>提審核意見</w:t>
      </w:r>
      <w:r>
        <w:rPr>
          <w:rFonts w:ascii="標楷體" w:eastAsia="標楷體" w:hAnsi="標楷體" w:hint="eastAsia"/>
          <w:spacing w:val="2"/>
          <w:sz w:val="28"/>
          <w:szCs w:val="28"/>
        </w:rPr>
        <w:t>1</w:t>
      </w:r>
      <w:r w:rsidR="00E16B18">
        <w:rPr>
          <w:rFonts w:ascii="標楷體" w:eastAsia="標楷體" w:hAnsi="標楷體" w:hint="eastAsia"/>
          <w:spacing w:val="2"/>
          <w:sz w:val="28"/>
          <w:szCs w:val="28"/>
        </w:rPr>
        <w:t>5</w:t>
      </w:r>
      <w:r w:rsidRPr="009A183F">
        <w:rPr>
          <w:rFonts w:ascii="標楷體" w:eastAsia="標楷體" w:hAnsi="標楷體" w:hint="eastAsia"/>
          <w:spacing w:val="2"/>
          <w:sz w:val="28"/>
          <w:szCs w:val="28"/>
        </w:rPr>
        <w:t>項</w:t>
      </w:r>
      <w:proofErr w:type="gramStart"/>
      <w:r w:rsidR="00DD6754">
        <w:rPr>
          <w:rFonts w:ascii="標楷體" w:eastAsia="標楷體" w:hAnsi="標楷體" w:hint="eastAsia"/>
          <w:spacing w:val="2"/>
          <w:sz w:val="28"/>
          <w:szCs w:val="28"/>
        </w:rPr>
        <w:t>（</w:t>
      </w:r>
      <w:proofErr w:type="gramEnd"/>
      <w:r w:rsidRPr="009A183F">
        <w:rPr>
          <w:rFonts w:ascii="標楷體" w:eastAsia="標楷體" w:hAnsi="標楷體" w:hint="eastAsia"/>
          <w:spacing w:val="2"/>
          <w:sz w:val="28"/>
          <w:szCs w:val="28"/>
        </w:rPr>
        <w:t>詳乙、決算審核結</w:t>
      </w:r>
      <w:r>
        <w:rPr>
          <w:rFonts w:ascii="標楷體" w:eastAsia="標楷體" w:hAnsi="標楷體" w:hint="eastAsia"/>
          <w:spacing w:val="2"/>
          <w:sz w:val="28"/>
          <w:szCs w:val="28"/>
        </w:rPr>
        <w:t>果</w:t>
      </w:r>
      <w:r w:rsidR="00DD6754">
        <w:rPr>
          <w:rFonts w:ascii="標楷體" w:eastAsia="標楷體" w:hAnsi="標楷體" w:hint="eastAsia"/>
          <w:spacing w:val="2"/>
          <w:sz w:val="28"/>
          <w:szCs w:val="28"/>
        </w:rPr>
        <w:t>)</w:t>
      </w:r>
      <w:r>
        <w:rPr>
          <w:rFonts w:ascii="標楷體" w:eastAsia="標楷體" w:hAnsi="標楷體" w:hint="eastAsia"/>
          <w:spacing w:val="2"/>
          <w:sz w:val="28"/>
          <w:szCs w:val="28"/>
        </w:rPr>
        <w:t>，本室均已列管注意追蹤其辦理情形。</w:t>
      </w:r>
    </w:p>
    <w:p w:rsidR="00342975" w:rsidRDefault="00342975" w:rsidP="006F78F5">
      <w:pPr>
        <w:pStyle w:val="a9"/>
        <w:overflowPunct w:val="0"/>
        <w:autoSpaceDE w:val="0"/>
        <w:spacing w:beforeLines="100" w:before="240" w:afterLines="20" w:after="48" w:line="480" w:lineRule="exact"/>
        <w:ind w:left="788" w:hangingChars="281" w:hanging="788"/>
        <w:jc w:val="center"/>
        <w:rPr>
          <w:rFonts w:ascii="標楷體" w:eastAsia="標楷體" w:hAnsi="標楷體"/>
          <w:b/>
          <w:bCs/>
          <w:sz w:val="28"/>
          <w:szCs w:val="28"/>
        </w:rPr>
      </w:pPr>
      <w:r w:rsidRPr="003806B1">
        <w:rPr>
          <w:rFonts w:ascii="標楷體" w:eastAsia="標楷體" w:hAnsi="標楷體" w:hint="eastAsia"/>
          <w:b/>
          <w:bCs/>
          <w:sz w:val="28"/>
          <w:szCs w:val="28"/>
        </w:rPr>
        <w:t>表</w:t>
      </w:r>
      <w:r w:rsidR="00FA37EC">
        <w:rPr>
          <w:rFonts w:ascii="標楷體" w:eastAsia="標楷體" w:hAnsi="標楷體" w:hint="eastAsia"/>
          <w:b/>
          <w:bCs/>
          <w:sz w:val="28"/>
          <w:szCs w:val="28"/>
        </w:rPr>
        <w:t>3</w:t>
      </w:r>
      <w:r w:rsidRPr="003806B1">
        <w:rPr>
          <w:rFonts w:ascii="標楷體" w:eastAsia="標楷體" w:hAnsi="標楷體" w:hint="eastAsia"/>
          <w:b/>
          <w:bCs/>
          <w:sz w:val="28"/>
          <w:szCs w:val="28"/>
        </w:rPr>
        <w:t xml:space="preserve">　審核報告所列重要審核意見</w:t>
      </w:r>
      <w:r>
        <w:rPr>
          <w:rFonts w:ascii="標楷體" w:eastAsia="標楷體" w:hAnsi="標楷體" w:hint="eastAsia"/>
          <w:b/>
          <w:bCs/>
          <w:sz w:val="28"/>
          <w:szCs w:val="28"/>
        </w:rPr>
        <w:t>分類</w:t>
      </w:r>
      <w:r w:rsidRPr="003806B1">
        <w:rPr>
          <w:rFonts w:ascii="標楷體" w:eastAsia="標楷體" w:hAnsi="標楷體" w:hint="eastAsia"/>
          <w:b/>
          <w:bCs/>
          <w:sz w:val="28"/>
          <w:szCs w:val="28"/>
        </w:rPr>
        <w:t>及覆核辦理情形</w:t>
      </w:r>
    </w:p>
    <w:tbl>
      <w:tblPr>
        <w:tblW w:w="10065" w:type="dxa"/>
        <w:tblInd w:w="15" w:type="dxa"/>
        <w:tblLayout w:type="fixed"/>
        <w:tblCellMar>
          <w:left w:w="0" w:type="dxa"/>
          <w:right w:w="0" w:type="dxa"/>
        </w:tblCellMar>
        <w:tblLook w:val="0000" w:firstRow="0" w:lastRow="0" w:firstColumn="0" w:lastColumn="0" w:noHBand="0" w:noVBand="0"/>
      </w:tblPr>
      <w:tblGrid>
        <w:gridCol w:w="1843"/>
        <w:gridCol w:w="593"/>
        <w:gridCol w:w="653"/>
        <w:gridCol w:w="653"/>
        <w:gridCol w:w="653"/>
        <w:gridCol w:w="653"/>
        <w:gridCol w:w="653"/>
        <w:gridCol w:w="654"/>
        <w:gridCol w:w="798"/>
        <w:gridCol w:w="1120"/>
        <w:gridCol w:w="864"/>
        <w:gridCol w:w="928"/>
      </w:tblGrid>
      <w:tr w:rsidR="00342975" w:rsidRPr="00E46950" w:rsidTr="00B222B9">
        <w:trPr>
          <w:cantSplit/>
          <w:trHeight w:val="430"/>
        </w:trPr>
        <w:tc>
          <w:tcPr>
            <w:tcW w:w="1843" w:type="dxa"/>
            <w:vMerge w:val="restart"/>
            <w:tcBorders>
              <w:top w:val="single" w:sz="12" w:space="0" w:color="auto"/>
              <w:right w:val="single" w:sz="12" w:space="0" w:color="auto"/>
            </w:tcBorders>
            <w:shd w:val="clear" w:color="auto" w:fill="B6DDE8" w:themeFill="accent5" w:themeFillTint="66"/>
            <w:noWrap/>
            <w:tcMar>
              <w:top w:w="15" w:type="dxa"/>
              <w:left w:w="15" w:type="dxa"/>
              <w:bottom w:w="0" w:type="dxa"/>
              <w:right w:w="15" w:type="dxa"/>
            </w:tcMar>
            <w:vAlign w:val="center"/>
          </w:tcPr>
          <w:p w:rsidR="00342975" w:rsidRPr="00B35360" w:rsidRDefault="00342975" w:rsidP="00586E1A">
            <w:pPr>
              <w:spacing w:line="240" w:lineRule="exact"/>
              <w:ind w:leftChars="-6" w:left="155" w:rightChars="60" w:right="144" w:hangingChars="92" w:hanging="169"/>
              <w:jc w:val="distribute"/>
              <w:rPr>
                <w:rFonts w:ascii="標楷體" w:eastAsia="標楷體" w:hAnsi="標楷體"/>
                <w:b/>
                <w:spacing w:val="-28"/>
              </w:rPr>
            </w:pPr>
            <w:r w:rsidRPr="00B35360">
              <w:rPr>
                <w:rFonts w:ascii="標楷體" w:eastAsia="標楷體" w:hAnsi="標楷體" w:hint="eastAsia"/>
                <w:b/>
                <w:spacing w:val="-28"/>
              </w:rPr>
              <w:t>主管機關(計畫)名稱</w:t>
            </w:r>
          </w:p>
        </w:tc>
        <w:tc>
          <w:tcPr>
            <w:tcW w:w="4512" w:type="dxa"/>
            <w:gridSpan w:val="7"/>
            <w:tcBorders>
              <w:top w:val="single" w:sz="12" w:space="0" w:color="auto"/>
              <w:left w:val="single" w:sz="12" w:space="0" w:color="auto"/>
              <w:bottom w:val="single" w:sz="12" w:space="0" w:color="auto"/>
              <w:right w:val="single" w:sz="12" w:space="0" w:color="auto"/>
            </w:tcBorders>
            <w:shd w:val="clear" w:color="auto" w:fill="B6DDE8" w:themeFill="accent5" w:themeFillTint="66"/>
            <w:noWrap/>
            <w:tcMar>
              <w:top w:w="15" w:type="dxa"/>
              <w:left w:w="15" w:type="dxa"/>
              <w:bottom w:w="0" w:type="dxa"/>
              <w:right w:w="15" w:type="dxa"/>
            </w:tcMar>
            <w:vAlign w:val="center"/>
          </w:tcPr>
          <w:p w:rsidR="00342975" w:rsidRPr="00316684" w:rsidRDefault="00342975" w:rsidP="00586E1A">
            <w:pPr>
              <w:adjustRightInd w:val="0"/>
              <w:spacing w:line="240" w:lineRule="exact"/>
              <w:ind w:leftChars="30" w:left="72" w:rightChars="30" w:right="72"/>
              <w:jc w:val="center"/>
              <w:rPr>
                <w:rFonts w:ascii="標楷體" w:eastAsia="標楷體" w:hAnsi="標楷體" w:cs="Arial Unicode MS"/>
                <w:b/>
              </w:rPr>
            </w:pPr>
            <w:proofErr w:type="gramStart"/>
            <w:r w:rsidRPr="00316684">
              <w:rPr>
                <w:rFonts w:ascii="標楷體" w:eastAsia="標楷體" w:hAnsi="標楷體" w:cs="Arial Unicode MS" w:hint="eastAsia"/>
                <w:b/>
              </w:rPr>
              <w:t>1</w:t>
            </w:r>
            <w:r>
              <w:rPr>
                <w:rFonts w:ascii="標楷體" w:eastAsia="標楷體" w:hAnsi="標楷體" w:cs="Arial Unicode MS" w:hint="eastAsia"/>
                <w:b/>
              </w:rPr>
              <w:t>10</w:t>
            </w:r>
            <w:proofErr w:type="gramEnd"/>
            <w:r w:rsidRPr="00316684">
              <w:rPr>
                <w:rFonts w:ascii="標楷體" w:eastAsia="標楷體" w:hAnsi="標楷體" w:cs="Arial Unicode MS" w:hint="eastAsia"/>
                <w:b/>
              </w:rPr>
              <w:t>年度重要審核意見</w:t>
            </w:r>
          </w:p>
        </w:tc>
        <w:tc>
          <w:tcPr>
            <w:tcW w:w="3710" w:type="dxa"/>
            <w:gridSpan w:val="4"/>
            <w:tcBorders>
              <w:top w:val="single" w:sz="12" w:space="0" w:color="auto"/>
              <w:left w:val="single" w:sz="12" w:space="0" w:color="auto"/>
              <w:bottom w:val="single" w:sz="12" w:space="0" w:color="auto"/>
            </w:tcBorders>
            <w:shd w:val="clear" w:color="auto" w:fill="B6DDE8" w:themeFill="accent5" w:themeFillTint="66"/>
            <w:vAlign w:val="center"/>
          </w:tcPr>
          <w:p w:rsidR="00342975" w:rsidRPr="00EC10EA" w:rsidRDefault="00342975" w:rsidP="00586E1A">
            <w:pPr>
              <w:snapToGrid w:val="0"/>
              <w:spacing w:line="240" w:lineRule="exact"/>
              <w:ind w:leftChars="10" w:left="24" w:rightChars="10" w:right="24"/>
              <w:jc w:val="distribute"/>
              <w:rPr>
                <w:rFonts w:ascii="標楷體" w:eastAsia="標楷體" w:hAnsi="標楷體"/>
                <w:b/>
                <w:szCs w:val="20"/>
              </w:rPr>
            </w:pPr>
            <w:proofErr w:type="gramStart"/>
            <w:r w:rsidRPr="00EC10EA">
              <w:rPr>
                <w:rFonts w:ascii="標楷體" w:eastAsia="標楷體" w:hAnsi="標楷體" w:hint="eastAsia"/>
                <w:b/>
                <w:szCs w:val="20"/>
              </w:rPr>
              <w:t>10</w:t>
            </w:r>
            <w:r>
              <w:rPr>
                <w:rFonts w:ascii="標楷體" w:eastAsia="標楷體" w:hAnsi="標楷體" w:hint="eastAsia"/>
                <w:b/>
                <w:szCs w:val="20"/>
              </w:rPr>
              <w:t>9</w:t>
            </w:r>
            <w:proofErr w:type="gramEnd"/>
            <w:r w:rsidRPr="00EC10EA">
              <w:rPr>
                <w:rFonts w:ascii="標楷體" w:eastAsia="標楷體" w:hAnsi="標楷體" w:hint="eastAsia"/>
                <w:b/>
                <w:szCs w:val="20"/>
              </w:rPr>
              <w:t>年度</w:t>
            </w:r>
            <w:r w:rsidRPr="00EC10EA">
              <w:rPr>
                <w:rFonts w:ascii="標楷體" w:eastAsia="標楷體" w:hAnsi="標楷體" w:cs="Arial Unicode MS" w:hint="eastAsia"/>
                <w:b/>
              </w:rPr>
              <w:t>重要</w:t>
            </w:r>
            <w:r w:rsidRPr="00EC10EA">
              <w:rPr>
                <w:rFonts w:ascii="標楷體" w:eastAsia="標楷體" w:hAnsi="標楷體" w:hint="eastAsia"/>
                <w:b/>
                <w:szCs w:val="20"/>
              </w:rPr>
              <w:t>審核意見</w:t>
            </w:r>
          </w:p>
          <w:p w:rsidR="00342975" w:rsidRPr="00EC1D88" w:rsidRDefault="00342975" w:rsidP="00586E1A">
            <w:pPr>
              <w:snapToGrid w:val="0"/>
              <w:spacing w:line="240" w:lineRule="exact"/>
              <w:ind w:leftChars="10" w:left="24" w:rightChars="10" w:right="24"/>
              <w:jc w:val="distribute"/>
              <w:rPr>
                <w:rFonts w:ascii="標楷體" w:eastAsia="標楷體" w:hAnsi="標楷體" w:cs="Arial Unicode MS"/>
                <w:b/>
                <w:spacing w:val="-16"/>
              </w:rPr>
            </w:pPr>
            <w:r w:rsidRPr="00EC10EA">
              <w:rPr>
                <w:rFonts w:ascii="標楷體" w:eastAsia="標楷體" w:hAnsi="標楷體" w:hint="eastAsia"/>
                <w:b/>
                <w:szCs w:val="20"/>
              </w:rPr>
              <w:t>覆核情形</w:t>
            </w:r>
          </w:p>
        </w:tc>
      </w:tr>
      <w:tr w:rsidR="00342975" w:rsidRPr="00E46950" w:rsidTr="00B222B9">
        <w:trPr>
          <w:cantSplit/>
          <w:trHeight w:val="401"/>
        </w:trPr>
        <w:tc>
          <w:tcPr>
            <w:tcW w:w="1843" w:type="dxa"/>
            <w:vMerge/>
            <w:tcBorders>
              <w:right w:val="single" w:sz="12" w:space="0" w:color="auto"/>
            </w:tcBorders>
            <w:shd w:val="clear" w:color="auto" w:fill="B6DDE8" w:themeFill="accent5" w:themeFillTint="66"/>
            <w:noWrap/>
            <w:tcMar>
              <w:top w:w="15" w:type="dxa"/>
              <w:left w:w="15" w:type="dxa"/>
              <w:bottom w:w="0" w:type="dxa"/>
              <w:right w:w="15" w:type="dxa"/>
            </w:tcMar>
            <w:vAlign w:val="center"/>
          </w:tcPr>
          <w:p w:rsidR="00342975" w:rsidRPr="00E46950" w:rsidRDefault="00342975" w:rsidP="00586E1A">
            <w:pPr>
              <w:spacing w:line="240" w:lineRule="exact"/>
              <w:ind w:leftChars="30" w:left="72" w:rightChars="30" w:right="72"/>
              <w:jc w:val="distribute"/>
              <w:rPr>
                <w:rFonts w:ascii="標楷體" w:eastAsia="標楷體" w:hAnsi="標楷體" w:cs="Arial Unicode MS"/>
              </w:rPr>
            </w:pPr>
          </w:p>
        </w:tc>
        <w:tc>
          <w:tcPr>
            <w:tcW w:w="593" w:type="dxa"/>
            <w:vMerge w:val="restart"/>
            <w:tcBorders>
              <w:top w:val="single" w:sz="12" w:space="0" w:color="auto"/>
              <w:left w:val="single" w:sz="12" w:space="0" w:color="auto"/>
              <w:bottom w:val="single" w:sz="12" w:space="0" w:color="auto"/>
              <w:right w:val="single" w:sz="12" w:space="0" w:color="auto"/>
            </w:tcBorders>
            <w:shd w:val="clear" w:color="auto" w:fill="B6DDE8" w:themeFill="accent5" w:themeFillTint="66"/>
            <w:noWrap/>
            <w:tcMar>
              <w:top w:w="15" w:type="dxa"/>
              <w:left w:w="15" w:type="dxa"/>
              <w:bottom w:w="0" w:type="dxa"/>
              <w:right w:w="15" w:type="dxa"/>
            </w:tcMar>
            <w:vAlign w:val="center"/>
          </w:tcPr>
          <w:p w:rsidR="00342975" w:rsidRPr="00E61A1A" w:rsidRDefault="00342975" w:rsidP="00586E1A">
            <w:pPr>
              <w:spacing w:line="240" w:lineRule="exact"/>
              <w:ind w:leftChars="30" w:left="72" w:rightChars="30" w:right="72"/>
              <w:jc w:val="both"/>
              <w:rPr>
                <w:rFonts w:ascii="標楷體" w:eastAsia="標楷體" w:hAnsi="標楷體" w:cs="Arial Unicode MS"/>
                <w:b/>
                <w:spacing w:val="-20"/>
              </w:rPr>
            </w:pPr>
            <w:r w:rsidRPr="00E61A1A">
              <w:rPr>
                <w:rFonts w:ascii="標楷體" w:eastAsia="標楷體" w:hAnsi="標楷體" w:cs="Arial Unicode MS" w:hint="eastAsia"/>
                <w:b/>
                <w:spacing w:val="-20"/>
              </w:rPr>
              <w:t>項數</w:t>
            </w:r>
          </w:p>
        </w:tc>
        <w:tc>
          <w:tcPr>
            <w:tcW w:w="3919" w:type="dxa"/>
            <w:gridSpan w:val="6"/>
            <w:tcBorders>
              <w:top w:val="single" w:sz="12" w:space="0" w:color="auto"/>
              <w:left w:val="single" w:sz="12" w:space="0" w:color="auto"/>
              <w:bottom w:val="single" w:sz="6" w:space="0" w:color="auto"/>
              <w:right w:val="single" w:sz="12" w:space="0" w:color="auto"/>
            </w:tcBorders>
            <w:shd w:val="clear" w:color="auto" w:fill="B6DDE8" w:themeFill="accent5" w:themeFillTint="66"/>
            <w:vAlign w:val="center"/>
          </w:tcPr>
          <w:p w:rsidR="00342975" w:rsidRPr="00EC1D88" w:rsidRDefault="00342975" w:rsidP="00586E1A">
            <w:pPr>
              <w:spacing w:line="240" w:lineRule="exact"/>
              <w:ind w:leftChars="30" w:left="72" w:rightChars="30" w:right="72"/>
              <w:jc w:val="center"/>
              <w:rPr>
                <w:rFonts w:ascii="標楷體" w:eastAsia="標楷體" w:hAnsi="標楷體" w:cs="Arial Unicode MS"/>
                <w:b/>
              </w:rPr>
            </w:pPr>
            <w:r w:rsidRPr="00EC1D88">
              <w:rPr>
                <w:rFonts w:ascii="標楷體" w:eastAsia="標楷體" w:hAnsi="標楷體" w:cs="Arial Unicode MS" w:hint="eastAsia"/>
                <w:b/>
              </w:rPr>
              <w:t>分類(</w:t>
            </w:r>
            <w:proofErr w:type="gramStart"/>
            <w:r w:rsidRPr="00EC1D88">
              <w:rPr>
                <w:rFonts w:ascii="標楷體" w:eastAsia="標楷體" w:hAnsi="標楷體" w:cs="Arial Unicode MS" w:hint="eastAsia"/>
                <w:b/>
              </w:rPr>
              <w:t>註</w:t>
            </w:r>
            <w:proofErr w:type="gramEnd"/>
            <w:r w:rsidRPr="00EC1D88">
              <w:rPr>
                <w:rFonts w:ascii="標楷體" w:eastAsia="標楷體" w:hAnsi="標楷體" w:cs="Arial Unicode MS" w:hint="eastAsia"/>
                <w:b/>
              </w:rPr>
              <w:t>1)</w:t>
            </w:r>
          </w:p>
        </w:tc>
        <w:tc>
          <w:tcPr>
            <w:tcW w:w="798" w:type="dxa"/>
            <w:vMerge w:val="restart"/>
            <w:tcBorders>
              <w:top w:val="single" w:sz="12" w:space="0" w:color="auto"/>
              <w:left w:val="single" w:sz="12" w:space="0" w:color="auto"/>
              <w:right w:val="single" w:sz="6" w:space="0" w:color="auto"/>
            </w:tcBorders>
            <w:shd w:val="clear" w:color="auto" w:fill="B6DDE8" w:themeFill="accent5" w:themeFillTint="66"/>
            <w:vAlign w:val="center"/>
          </w:tcPr>
          <w:p w:rsidR="00342975" w:rsidRPr="00316684" w:rsidRDefault="00342975" w:rsidP="00586E1A">
            <w:pPr>
              <w:spacing w:line="240" w:lineRule="exact"/>
              <w:ind w:leftChars="30" w:left="72" w:rightChars="30" w:right="72"/>
              <w:jc w:val="center"/>
              <w:rPr>
                <w:rFonts w:ascii="標楷體" w:eastAsia="標楷體" w:hAnsi="標楷體" w:cs="Arial Unicode MS"/>
                <w:b/>
              </w:rPr>
            </w:pPr>
            <w:r w:rsidRPr="00316684">
              <w:rPr>
                <w:rFonts w:ascii="標楷體" w:eastAsia="標楷體" w:hAnsi="標楷體" w:cs="Arial Unicode MS" w:hint="eastAsia"/>
                <w:b/>
              </w:rPr>
              <w:t>項數</w:t>
            </w:r>
          </w:p>
          <w:p w:rsidR="00342975" w:rsidRPr="00316684" w:rsidRDefault="00342975" w:rsidP="00586E1A">
            <w:pPr>
              <w:spacing w:line="240" w:lineRule="exact"/>
              <w:ind w:leftChars="30" w:left="72" w:rightChars="30" w:right="72"/>
              <w:jc w:val="center"/>
              <w:rPr>
                <w:rFonts w:ascii="標楷體" w:eastAsia="標楷體" w:hAnsi="標楷體"/>
                <w:b/>
                <w:spacing w:val="-12"/>
              </w:rPr>
            </w:pPr>
            <w:r w:rsidRPr="00316684">
              <w:rPr>
                <w:rFonts w:ascii="標楷體" w:eastAsia="標楷體" w:hAnsi="標楷體" w:hint="eastAsia"/>
                <w:b/>
              </w:rPr>
              <w:t>合計</w:t>
            </w:r>
          </w:p>
        </w:tc>
        <w:tc>
          <w:tcPr>
            <w:tcW w:w="1120" w:type="dxa"/>
            <w:vMerge w:val="restart"/>
            <w:tcBorders>
              <w:top w:val="single" w:sz="12" w:space="0" w:color="auto"/>
              <w:left w:val="single" w:sz="6" w:space="0" w:color="auto"/>
              <w:right w:val="single" w:sz="6" w:space="0" w:color="auto"/>
            </w:tcBorders>
            <w:shd w:val="clear" w:color="auto" w:fill="B6DDE8" w:themeFill="accent5" w:themeFillTint="66"/>
            <w:vAlign w:val="center"/>
          </w:tcPr>
          <w:p w:rsidR="00342975" w:rsidRPr="00EC1D88" w:rsidRDefault="00342975" w:rsidP="00586E1A">
            <w:pPr>
              <w:spacing w:line="240" w:lineRule="exact"/>
              <w:ind w:leftChars="30" w:left="72" w:rightChars="30" w:right="72"/>
              <w:jc w:val="distribute"/>
              <w:rPr>
                <w:rFonts w:ascii="標楷體" w:eastAsia="標楷體" w:hAnsi="標楷體"/>
                <w:b/>
                <w:spacing w:val="-20"/>
              </w:rPr>
            </w:pPr>
            <w:r w:rsidRPr="00EC1D88">
              <w:rPr>
                <w:rFonts w:ascii="標楷體" w:eastAsia="標楷體" w:hAnsi="標楷體" w:hint="eastAsia"/>
                <w:b/>
                <w:spacing w:val="-20"/>
              </w:rPr>
              <w:t>仍待繼續</w:t>
            </w:r>
          </w:p>
          <w:p w:rsidR="00342975" w:rsidRPr="00EC1D88" w:rsidRDefault="00342975" w:rsidP="00586E1A">
            <w:pPr>
              <w:spacing w:line="240" w:lineRule="exact"/>
              <w:ind w:leftChars="30" w:left="72" w:rightChars="30" w:right="72"/>
              <w:jc w:val="distribute"/>
              <w:rPr>
                <w:rFonts w:ascii="標楷體" w:eastAsia="標楷體" w:hAnsi="標楷體"/>
                <w:b/>
                <w:spacing w:val="-20"/>
              </w:rPr>
            </w:pPr>
            <w:r w:rsidRPr="00EC1D88">
              <w:rPr>
                <w:rFonts w:ascii="標楷體" w:eastAsia="標楷體" w:hAnsi="標楷體" w:hint="eastAsia"/>
                <w:b/>
                <w:spacing w:val="-20"/>
              </w:rPr>
              <w:t>改善</w:t>
            </w:r>
          </w:p>
        </w:tc>
        <w:tc>
          <w:tcPr>
            <w:tcW w:w="864" w:type="dxa"/>
            <w:vMerge w:val="restart"/>
            <w:tcBorders>
              <w:top w:val="single" w:sz="12" w:space="0" w:color="auto"/>
              <w:left w:val="single" w:sz="6" w:space="0" w:color="auto"/>
              <w:right w:val="single" w:sz="6" w:space="0" w:color="auto"/>
            </w:tcBorders>
            <w:shd w:val="clear" w:color="auto" w:fill="B6DDE8" w:themeFill="accent5" w:themeFillTint="66"/>
            <w:vAlign w:val="center"/>
          </w:tcPr>
          <w:p w:rsidR="00342975" w:rsidRPr="00EC1D88" w:rsidRDefault="00342975" w:rsidP="00586E1A">
            <w:pPr>
              <w:spacing w:line="240" w:lineRule="exact"/>
              <w:ind w:leftChars="30" w:left="72" w:rightChars="30" w:right="72"/>
              <w:jc w:val="center"/>
              <w:rPr>
                <w:rFonts w:ascii="標楷體" w:eastAsia="標楷體" w:hAnsi="標楷體"/>
                <w:b/>
                <w:spacing w:val="-34"/>
              </w:rPr>
            </w:pPr>
            <w:r w:rsidRPr="00EC1D88">
              <w:rPr>
                <w:rFonts w:ascii="標楷體" w:eastAsia="標楷體" w:hAnsi="標楷體" w:hint="eastAsia"/>
                <w:b/>
                <w:spacing w:val="-34"/>
              </w:rPr>
              <w:t>處理中</w:t>
            </w:r>
          </w:p>
        </w:tc>
        <w:tc>
          <w:tcPr>
            <w:tcW w:w="928" w:type="dxa"/>
            <w:vMerge w:val="restart"/>
            <w:tcBorders>
              <w:top w:val="single" w:sz="12" w:space="0" w:color="auto"/>
              <w:left w:val="single" w:sz="6" w:space="0" w:color="auto"/>
            </w:tcBorders>
            <w:shd w:val="clear" w:color="auto" w:fill="B6DDE8" w:themeFill="accent5" w:themeFillTint="66"/>
            <w:tcMar>
              <w:top w:w="15" w:type="dxa"/>
              <w:left w:w="15" w:type="dxa"/>
              <w:bottom w:w="0" w:type="dxa"/>
              <w:right w:w="15" w:type="dxa"/>
            </w:tcMar>
            <w:vAlign w:val="center"/>
          </w:tcPr>
          <w:p w:rsidR="00342975" w:rsidRPr="00EC1D88" w:rsidRDefault="00342975" w:rsidP="00586E1A">
            <w:pPr>
              <w:spacing w:line="240" w:lineRule="exact"/>
              <w:ind w:leftChars="30" w:left="72" w:rightChars="30" w:right="72"/>
              <w:jc w:val="distribute"/>
              <w:rPr>
                <w:rFonts w:ascii="標楷體" w:eastAsia="標楷體" w:hAnsi="標楷體"/>
                <w:b/>
                <w:spacing w:val="-20"/>
              </w:rPr>
            </w:pPr>
            <w:r w:rsidRPr="00EC1D88">
              <w:rPr>
                <w:rFonts w:ascii="標楷體" w:eastAsia="標楷體" w:hAnsi="標楷體" w:hint="eastAsia"/>
                <w:b/>
                <w:spacing w:val="-20"/>
              </w:rPr>
              <w:t>已改善辦理</w:t>
            </w:r>
            <w:r w:rsidRPr="00EC1D88">
              <w:rPr>
                <w:rFonts w:ascii="標楷體" w:eastAsia="標楷體" w:hAnsi="標楷體" w:cs="Arial Unicode MS" w:hint="eastAsia"/>
                <w:b/>
              </w:rPr>
              <w:t xml:space="preserve"> (</w:t>
            </w:r>
            <w:proofErr w:type="gramStart"/>
            <w:r w:rsidRPr="00EC1D88">
              <w:rPr>
                <w:rFonts w:ascii="標楷體" w:eastAsia="標楷體" w:hAnsi="標楷體" w:cs="Arial Unicode MS" w:hint="eastAsia"/>
                <w:b/>
              </w:rPr>
              <w:t>註</w:t>
            </w:r>
            <w:proofErr w:type="gramEnd"/>
            <w:r w:rsidRPr="00EC1D88">
              <w:rPr>
                <w:rFonts w:ascii="標楷體" w:eastAsia="標楷體" w:hAnsi="標楷體" w:cs="Arial Unicode MS" w:hint="eastAsia"/>
                <w:b/>
              </w:rPr>
              <w:t>2)</w:t>
            </w:r>
            <w:r w:rsidRPr="00EC1D88">
              <w:rPr>
                <w:rFonts w:ascii="標楷體" w:eastAsia="標楷體" w:hAnsi="標楷體" w:hint="eastAsia"/>
                <w:b/>
                <w:spacing w:val="-20"/>
              </w:rPr>
              <w:t xml:space="preserve"> </w:t>
            </w:r>
          </w:p>
        </w:tc>
      </w:tr>
      <w:tr w:rsidR="00342975" w:rsidRPr="00E46950" w:rsidTr="00B222B9">
        <w:trPr>
          <w:cantSplit/>
          <w:trHeight w:val="413"/>
        </w:trPr>
        <w:tc>
          <w:tcPr>
            <w:tcW w:w="1843" w:type="dxa"/>
            <w:vMerge/>
            <w:tcBorders>
              <w:top w:val="single" w:sz="12" w:space="0" w:color="auto"/>
              <w:bottom w:val="single" w:sz="12" w:space="0" w:color="auto"/>
              <w:right w:val="single" w:sz="12" w:space="0" w:color="auto"/>
            </w:tcBorders>
            <w:shd w:val="clear" w:color="auto" w:fill="FFFFFF"/>
            <w:noWrap/>
            <w:tcMar>
              <w:top w:w="15" w:type="dxa"/>
              <w:left w:w="15" w:type="dxa"/>
              <w:bottom w:w="0" w:type="dxa"/>
              <w:right w:w="15" w:type="dxa"/>
            </w:tcMar>
            <w:vAlign w:val="center"/>
          </w:tcPr>
          <w:p w:rsidR="00342975" w:rsidRPr="00E46950" w:rsidRDefault="00342975" w:rsidP="00586E1A">
            <w:pPr>
              <w:spacing w:line="240" w:lineRule="exact"/>
              <w:ind w:leftChars="30" w:left="72" w:rightChars="30" w:right="72"/>
              <w:jc w:val="distribute"/>
              <w:rPr>
                <w:rFonts w:ascii="標楷體" w:eastAsia="標楷體" w:hAnsi="標楷體" w:cs="Arial Unicode MS"/>
              </w:rPr>
            </w:pPr>
          </w:p>
        </w:tc>
        <w:tc>
          <w:tcPr>
            <w:tcW w:w="593" w:type="dxa"/>
            <w:vMerge/>
            <w:tcBorders>
              <w:top w:val="single" w:sz="12" w:space="0" w:color="auto"/>
              <w:left w:val="single" w:sz="12" w:space="0" w:color="auto"/>
              <w:bottom w:val="single" w:sz="12" w:space="0" w:color="auto"/>
              <w:right w:val="single" w:sz="12" w:space="0" w:color="auto"/>
            </w:tcBorders>
            <w:shd w:val="clear" w:color="auto" w:fill="FFFFFF"/>
            <w:noWrap/>
            <w:tcMar>
              <w:top w:w="15" w:type="dxa"/>
              <w:left w:w="15" w:type="dxa"/>
              <w:bottom w:w="0" w:type="dxa"/>
              <w:right w:w="15" w:type="dxa"/>
            </w:tcMar>
            <w:vAlign w:val="center"/>
          </w:tcPr>
          <w:p w:rsidR="00342975" w:rsidRPr="00E46950" w:rsidRDefault="00342975" w:rsidP="00586E1A">
            <w:pPr>
              <w:spacing w:line="240" w:lineRule="exact"/>
              <w:ind w:leftChars="30" w:left="72" w:rightChars="30" w:right="72"/>
              <w:jc w:val="distribute"/>
              <w:rPr>
                <w:rFonts w:ascii="標楷體" w:eastAsia="標楷體" w:hAnsi="標楷體" w:cs="Arial Unicode MS"/>
              </w:rPr>
            </w:pPr>
          </w:p>
        </w:tc>
        <w:tc>
          <w:tcPr>
            <w:tcW w:w="653" w:type="dxa"/>
            <w:tcBorders>
              <w:top w:val="single" w:sz="6" w:space="0" w:color="auto"/>
              <w:left w:val="single" w:sz="12" w:space="0" w:color="auto"/>
              <w:bottom w:val="single" w:sz="12" w:space="0" w:color="auto"/>
              <w:right w:val="single" w:sz="6" w:space="0" w:color="auto"/>
            </w:tcBorders>
            <w:shd w:val="clear" w:color="auto" w:fill="B6DDE8" w:themeFill="accent5" w:themeFillTint="66"/>
            <w:vAlign w:val="center"/>
          </w:tcPr>
          <w:p w:rsidR="00342975" w:rsidRPr="00EC1D88" w:rsidRDefault="00342975" w:rsidP="00586E1A">
            <w:pPr>
              <w:spacing w:line="240" w:lineRule="exact"/>
              <w:ind w:leftChars="30" w:left="72" w:rightChars="30" w:right="72"/>
              <w:jc w:val="distribute"/>
              <w:rPr>
                <w:rFonts w:ascii="標楷體" w:eastAsia="標楷體" w:hAnsi="標楷體" w:cs="Arial Unicode MS"/>
                <w:b/>
                <w:spacing w:val="-20"/>
              </w:rPr>
            </w:pPr>
            <w:r w:rsidRPr="004D55A4">
              <w:rPr>
                <w:rFonts w:ascii="標楷體" w:eastAsia="標楷體" w:hAnsi="標楷體" w:cs="Arial Unicode MS" w:hint="eastAsia"/>
                <w:b/>
                <w:spacing w:val="-20"/>
              </w:rPr>
              <w:t>（</w:t>
            </w:r>
            <w:r>
              <w:rPr>
                <w:rFonts w:ascii="標楷體" w:eastAsia="標楷體" w:hAnsi="標楷體" w:cs="Arial Unicode MS" w:hint="eastAsia"/>
                <w:b/>
                <w:spacing w:val="-20"/>
              </w:rPr>
              <w:t>1</w:t>
            </w:r>
            <w:r w:rsidRPr="004D55A4">
              <w:rPr>
                <w:rFonts w:ascii="標楷體" w:eastAsia="標楷體" w:hAnsi="標楷體" w:cs="Arial Unicode MS" w:hint="eastAsia"/>
                <w:b/>
                <w:spacing w:val="-20"/>
              </w:rPr>
              <w:t>）</w:t>
            </w:r>
          </w:p>
        </w:tc>
        <w:tc>
          <w:tcPr>
            <w:tcW w:w="653" w:type="dxa"/>
            <w:tcBorders>
              <w:top w:val="single" w:sz="6" w:space="0" w:color="auto"/>
              <w:left w:val="single" w:sz="4" w:space="0" w:color="auto"/>
              <w:bottom w:val="single" w:sz="12" w:space="0" w:color="auto"/>
              <w:right w:val="single" w:sz="6" w:space="0" w:color="auto"/>
            </w:tcBorders>
            <w:shd w:val="clear" w:color="auto" w:fill="B6DDE8" w:themeFill="accent5" w:themeFillTint="66"/>
            <w:vAlign w:val="center"/>
          </w:tcPr>
          <w:p w:rsidR="00342975" w:rsidRPr="00EC1D88" w:rsidRDefault="00342975" w:rsidP="00586E1A">
            <w:pPr>
              <w:spacing w:line="240" w:lineRule="exact"/>
              <w:ind w:leftChars="20" w:left="48" w:rightChars="30" w:right="72"/>
              <w:jc w:val="distribute"/>
              <w:rPr>
                <w:rFonts w:ascii="標楷體" w:eastAsia="標楷體" w:hAnsi="標楷體" w:cs="Arial Unicode MS"/>
                <w:b/>
                <w:spacing w:val="-20"/>
              </w:rPr>
            </w:pPr>
            <w:r w:rsidRPr="004D55A4">
              <w:rPr>
                <w:rFonts w:ascii="標楷體" w:eastAsia="標楷體" w:hAnsi="標楷體" w:cs="Arial Unicode MS" w:hint="eastAsia"/>
                <w:b/>
                <w:spacing w:val="-20"/>
              </w:rPr>
              <w:t>（</w:t>
            </w:r>
            <w:r>
              <w:rPr>
                <w:rFonts w:ascii="標楷體" w:eastAsia="標楷體" w:hAnsi="標楷體" w:cs="Arial Unicode MS" w:hint="eastAsia"/>
                <w:b/>
                <w:spacing w:val="-20"/>
              </w:rPr>
              <w:t>2</w:t>
            </w:r>
            <w:r w:rsidRPr="004D55A4">
              <w:rPr>
                <w:rFonts w:ascii="標楷體" w:eastAsia="標楷體" w:hAnsi="標楷體" w:cs="Arial Unicode MS" w:hint="eastAsia"/>
                <w:b/>
                <w:spacing w:val="-20"/>
              </w:rPr>
              <w:t>）</w:t>
            </w:r>
          </w:p>
        </w:tc>
        <w:tc>
          <w:tcPr>
            <w:tcW w:w="653" w:type="dxa"/>
            <w:tcBorders>
              <w:top w:val="single" w:sz="6" w:space="0" w:color="auto"/>
              <w:left w:val="single" w:sz="6" w:space="0" w:color="auto"/>
              <w:bottom w:val="single" w:sz="12" w:space="0" w:color="auto"/>
              <w:right w:val="single" w:sz="4" w:space="0" w:color="auto"/>
            </w:tcBorders>
            <w:shd w:val="clear" w:color="auto" w:fill="B6DDE8" w:themeFill="accent5" w:themeFillTint="66"/>
            <w:vAlign w:val="center"/>
          </w:tcPr>
          <w:p w:rsidR="00342975" w:rsidRPr="00EC1D88" w:rsidRDefault="00342975" w:rsidP="00586E1A">
            <w:pPr>
              <w:spacing w:line="240" w:lineRule="exact"/>
              <w:ind w:leftChars="30" w:left="72" w:rightChars="30" w:right="72"/>
              <w:jc w:val="distribute"/>
              <w:rPr>
                <w:rFonts w:ascii="標楷體" w:eastAsia="標楷體" w:hAnsi="標楷體" w:cs="Arial Unicode MS"/>
                <w:b/>
                <w:spacing w:val="-20"/>
              </w:rPr>
            </w:pPr>
            <w:r w:rsidRPr="004D55A4">
              <w:rPr>
                <w:rFonts w:ascii="標楷體" w:eastAsia="標楷體" w:hAnsi="標楷體" w:cs="Arial Unicode MS" w:hint="eastAsia"/>
                <w:b/>
                <w:spacing w:val="-20"/>
              </w:rPr>
              <w:t>（</w:t>
            </w:r>
            <w:r>
              <w:rPr>
                <w:rFonts w:ascii="標楷體" w:eastAsia="標楷體" w:hAnsi="標楷體" w:cs="Arial Unicode MS" w:hint="eastAsia"/>
                <w:b/>
                <w:spacing w:val="-20"/>
              </w:rPr>
              <w:t>3</w:t>
            </w:r>
            <w:r w:rsidRPr="004D55A4">
              <w:rPr>
                <w:rFonts w:ascii="標楷體" w:eastAsia="標楷體" w:hAnsi="標楷體" w:cs="Arial Unicode MS" w:hint="eastAsia"/>
                <w:b/>
                <w:spacing w:val="-20"/>
              </w:rPr>
              <w:t>）</w:t>
            </w:r>
          </w:p>
        </w:tc>
        <w:tc>
          <w:tcPr>
            <w:tcW w:w="653" w:type="dxa"/>
            <w:tcBorders>
              <w:top w:val="single" w:sz="4" w:space="0" w:color="auto"/>
              <w:left w:val="single" w:sz="4" w:space="0" w:color="auto"/>
              <w:bottom w:val="single" w:sz="12" w:space="0" w:color="auto"/>
              <w:right w:val="single" w:sz="6" w:space="0" w:color="auto"/>
            </w:tcBorders>
            <w:shd w:val="clear" w:color="auto" w:fill="B6DDE8" w:themeFill="accent5" w:themeFillTint="66"/>
            <w:vAlign w:val="center"/>
          </w:tcPr>
          <w:p w:rsidR="00342975" w:rsidRPr="00EC1D88" w:rsidRDefault="00342975" w:rsidP="00586E1A">
            <w:pPr>
              <w:spacing w:line="240" w:lineRule="exact"/>
              <w:ind w:rightChars="30" w:right="72"/>
              <w:jc w:val="center"/>
              <w:rPr>
                <w:rFonts w:ascii="標楷體" w:eastAsia="標楷體" w:hAnsi="標楷體" w:cs="Arial Unicode MS"/>
                <w:b/>
                <w:spacing w:val="-20"/>
              </w:rPr>
            </w:pPr>
            <w:r w:rsidRPr="004D55A4">
              <w:rPr>
                <w:rFonts w:ascii="標楷體" w:eastAsia="標楷體" w:hAnsi="標楷體" w:cs="Arial Unicode MS" w:hint="eastAsia"/>
                <w:b/>
                <w:spacing w:val="-20"/>
              </w:rPr>
              <w:t>（</w:t>
            </w:r>
            <w:r>
              <w:rPr>
                <w:rFonts w:ascii="標楷體" w:eastAsia="標楷體" w:hAnsi="標楷體" w:cs="Arial Unicode MS" w:hint="eastAsia"/>
                <w:b/>
                <w:spacing w:val="-20"/>
              </w:rPr>
              <w:t>4</w:t>
            </w:r>
            <w:r w:rsidRPr="004D55A4">
              <w:rPr>
                <w:rFonts w:ascii="標楷體" w:eastAsia="標楷體" w:hAnsi="標楷體" w:cs="Arial Unicode MS" w:hint="eastAsia"/>
                <w:b/>
                <w:spacing w:val="-20"/>
              </w:rPr>
              <w:t>）</w:t>
            </w:r>
          </w:p>
        </w:tc>
        <w:tc>
          <w:tcPr>
            <w:tcW w:w="653" w:type="dxa"/>
            <w:tcBorders>
              <w:top w:val="single" w:sz="4" w:space="0" w:color="auto"/>
              <w:left w:val="single" w:sz="6" w:space="0" w:color="auto"/>
              <w:bottom w:val="single" w:sz="12" w:space="0" w:color="auto"/>
              <w:right w:val="single" w:sz="6" w:space="0" w:color="auto"/>
            </w:tcBorders>
            <w:shd w:val="clear" w:color="auto" w:fill="B6DDE8" w:themeFill="accent5" w:themeFillTint="66"/>
            <w:vAlign w:val="center"/>
          </w:tcPr>
          <w:p w:rsidR="00342975" w:rsidRPr="00EC1D88" w:rsidRDefault="00342975" w:rsidP="00586E1A">
            <w:pPr>
              <w:spacing w:line="240" w:lineRule="exact"/>
              <w:ind w:rightChars="30" w:right="72"/>
              <w:jc w:val="center"/>
              <w:rPr>
                <w:rFonts w:ascii="標楷體" w:eastAsia="標楷體" w:hAnsi="標楷體" w:cs="Arial Unicode MS"/>
                <w:b/>
                <w:spacing w:val="-20"/>
              </w:rPr>
            </w:pPr>
            <w:r w:rsidRPr="004D55A4">
              <w:rPr>
                <w:rFonts w:ascii="標楷體" w:eastAsia="標楷體" w:hAnsi="標楷體" w:cs="Arial Unicode MS" w:hint="eastAsia"/>
                <w:b/>
                <w:spacing w:val="-20"/>
              </w:rPr>
              <w:t>（</w:t>
            </w:r>
            <w:r>
              <w:rPr>
                <w:rFonts w:ascii="標楷體" w:eastAsia="標楷體" w:hAnsi="標楷體" w:cs="Arial Unicode MS" w:hint="eastAsia"/>
                <w:b/>
                <w:spacing w:val="-20"/>
              </w:rPr>
              <w:t>5</w:t>
            </w:r>
            <w:r w:rsidRPr="004D55A4">
              <w:rPr>
                <w:rFonts w:ascii="標楷體" w:eastAsia="標楷體" w:hAnsi="標楷體" w:cs="Arial Unicode MS" w:hint="eastAsia"/>
                <w:b/>
                <w:spacing w:val="-20"/>
              </w:rPr>
              <w:t>）</w:t>
            </w:r>
          </w:p>
        </w:tc>
        <w:tc>
          <w:tcPr>
            <w:tcW w:w="654" w:type="dxa"/>
            <w:tcBorders>
              <w:top w:val="single" w:sz="4" w:space="0" w:color="auto"/>
              <w:left w:val="single" w:sz="6" w:space="0" w:color="auto"/>
              <w:bottom w:val="single" w:sz="12" w:space="0" w:color="auto"/>
              <w:right w:val="single" w:sz="12" w:space="0" w:color="auto"/>
            </w:tcBorders>
            <w:shd w:val="clear" w:color="auto" w:fill="B6DDE8" w:themeFill="accent5" w:themeFillTint="66"/>
            <w:vAlign w:val="center"/>
          </w:tcPr>
          <w:p w:rsidR="00342975" w:rsidRPr="00EC1D88" w:rsidRDefault="00342975" w:rsidP="00586E1A">
            <w:pPr>
              <w:spacing w:line="240" w:lineRule="exact"/>
              <w:ind w:rightChars="30" w:right="72"/>
              <w:jc w:val="center"/>
              <w:rPr>
                <w:rFonts w:ascii="標楷體" w:eastAsia="標楷體" w:hAnsi="標楷體" w:cs="Arial Unicode MS"/>
                <w:b/>
                <w:spacing w:val="-20"/>
              </w:rPr>
            </w:pPr>
            <w:r w:rsidRPr="004D55A4">
              <w:rPr>
                <w:rFonts w:ascii="標楷體" w:eastAsia="標楷體" w:hAnsi="標楷體" w:cs="Arial Unicode MS" w:hint="eastAsia"/>
                <w:b/>
                <w:spacing w:val="-20"/>
              </w:rPr>
              <w:t>（</w:t>
            </w:r>
            <w:r>
              <w:rPr>
                <w:rFonts w:ascii="標楷體" w:eastAsia="標楷體" w:hAnsi="標楷體" w:cs="Arial Unicode MS" w:hint="eastAsia"/>
                <w:b/>
                <w:spacing w:val="-20"/>
              </w:rPr>
              <w:t>6</w:t>
            </w:r>
            <w:r w:rsidRPr="004D55A4">
              <w:rPr>
                <w:rFonts w:ascii="標楷體" w:eastAsia="標楷體" w:hAnsi="標楷體" w:cs="Arial Unicode MS" w:hint="eastAsia"/>
                <w:b/>
                <w:spacing w:val="-20"/>
              </w:rPr>
              <w:t>）</w:t>
            </w:r>
          </w:p>
        </w:tc>
        <w:tc>
          <w:tcPr>
            <w:tcW w:w="798" w:type="dxa"/>
            <w:vMerge/>
            <w:tcBorders>
              <w:left w:val="single" w:sz="12" w:space="0" w:color="auto"/>
              <w:bottom w:val="single" w:sz="12" w:space="0" w:color="auto"/>
              <w:right w:val="single" w:sz="6" w:space="0" w:color="auto"/>
            </w:tcBorders>
            <w:shd w:val="clear" w:color="auto" w:fill="FFFFFF"/>
            <w:vAlign w:val="center"/>
          </w:tcPr>
          <w:p w:rsidR="00342975" w:rsidRPr="00E46950" w:rsidRDefault="00342975" w:rsidP="00586E1A">
            <w:pPr>
              <w:spacing w:line="240" w:lineRule="exact"/>
              <w:ind w:leftChars="30" w:left="72" w:rightChars="30" w:right="72"/>
              <w:jc w:val="distribute"/>
              <w:rPr>
                <w:rFonts w:ascii="標楷體" w:eastAsia="標楷體" w:hAnsi="標楷體"/>
              </w:rPr>
            </w:pPr>
          </w:p>
        </w:tc>
        <w:tc>
          <w:tcPr>
            <w:tcW w:w="1120" w:type="dxa"/>
            <w:vMerge/>
            <w:tcBorders>
              <w:left w:val="single" w:sz="6" w:space="0" w:color="auto"/>
              <w:bottom w:val="single" w:sz="12" w:space="0" w:color="auto"/>
              <w:right w:val="single" w:sz="6" w:space="0" w:color="auto"/>
            </w:tcBorders>
            <w:shd w:val="clear" w:color="auto" w:fill="FFFFFF"/>
            <w:vAlign w:val="center"/>
          </w:tcPr>
          <w:p w:rsidR="00342975" w:rsidRPr="00E46950" w:rsidRDefault="00342975" w:rsidP="00586E1A">
            <w:pPr>
              <w:spacing w:line="240" w:lineRule="exact"/>
              <w:ind w:leftChars="30" w:left="72" w:rightChars="30" w:right="72"/>
              <w:jc w:val="distribute"/>
              <w:rPr>
                <w:rFonts w:ascii="標楷體" w:eastAsia="標楷體" w:hAnsi="標楷體"/>
                <w:spacing w:val="-6"/>
              </w:rPr>
            </w:pPr>
          </w:p>
        </w:tc>
        <w:tc>
          <w:tcPr>
            <w:tcW w:w="864" w:type="dxa"/>
            <w:vMerge/>
            <w:tcBorders>
              <w:left w:val="single" w:sz="6" w:space="0" w:color="auto"/>
              <w:bottom w:val="single" w:sz="12" w:space="0" w:color="auto"/>
              <w:right w:val="single" w:sz="6" w:space="0" w:color="auto"/>
            </w:tcBorders>
            <w:shd w:val="clear" w:color="auto" w:fill="FFFFFF"/>
            <w:vAlign w:val="center"/>
          </w:tcPr>
          <w:p w:rsidR="00342975" w:rsidRPr="008B23DC" w:rsidRDefault="00342975" w:rsidP="00586E1A">
            <w:pPr>
              <w:spacing w:line="240" w:lineRule="exact"/>
              <w:ind w:leftChars="30" w:left="72" w:rightChars="30" w:right="72"/>
              <w:jc w:val="center"/>
              <w:rPr>
                <w:rFonts w:ascii="標楷體" w:eastAsia="標楷體" w:hAnsi="標楷體"/>
                <w:spacing w:val="-12"/>
              </w:rPr>
            </w:pPr>
          </w:p>
        </w:tc>
        <w:tc>
          <w:tcPr>
            <w:tcW w:w="928" w:type="dxa"/>
            <w:vMerge/>
            <w:tcBorders>
              <w:left w:val="single" w:sz="6" w:space="0" w:color="auto"/>
              <w:bottom w:val="single" w:sz="12" w:space="0" w:color="auto"/>
            </w:tcBorders>
            <w:shd w:val="clear" w:color="auto" w:fill="FFFFFF"/>
            <w:tcMar>
              <w:top w:w="15" w:type="dxa"/>
              <w:left w:w="15" w:type="dxa"/>
              <w:bottom w:w="0" w:type="dxa"/>
              <w:right w:w="15" w:type="dxa"/>
            </w:tcMar>
            <w:vAlign w:val="center"/>
          </w:tcPr>
          <w:p w:rsidR="00342975" w:rsidRPr="00E46950" w:rsidRDefault="00342975" w:rsidP="00586E1A">
            <w:pPr>
              <w:spacing w:line="240" w:lineRule="exact"/>
              <w:ind w:leftChars="30" w:left="72" w:rightChars="30" w:right="72"/>
              <w:jc w:val="distribute"/>
              <w:rPr>
                <w:rFonts w:ascii="標楷體" w:eastAsia="標楷體" w:hAnsi="標楷體"/>
                <w:spacing w:val="-10"/>
              </w:rPr>
            </w:pPr>
          </w:p>
        </w:tc>
      </w:tr>
      <w:tr w:rsidR="00342975" w:rsidRPr="00E46950" w:rsidTr="00B222B9">
        <w:trPr>
          <w:cantSplit/>
          <w:trHeight w:val="188"/>
        </w:trPr>
        <w:tc>
          <w:tcPr>
            <w:tcW w:w="1843" w:type="dxa"/>
            <w:tcBorders>
              <w:top w:val="single" w:sz="12" w:space="0" w:color="auto"/>
              <w:bottom w:val="single" w:sz="12" w:space="0" w:color="auto"/>
              <w:right w:val="single" w:sz="12" w:space="0" w:color="auto"/>
            </w:tcBorders>
            <w:shd w:val="clear" w:color="auto" w:fill="DAEEF3" w:themeFill="accent5" w:themeFillTint="33"/>
            <w:noWrap/>
            <w:tcMar>
              <w:top w:w="15" w:type="dxa"/>
              <w:left w:w="15" w:type="dxa"/>
              <w:bottom w:w="0" w:type="dxa"/>
              <w:right w:w="15" w:type="dxa"/>
            </w:tcMar>
            <w:vAlign w:val="center"/>
          </w:tcPr>
          <w:p w:rsidR="00342975" w:rsidRPr="00697C23" w:rsidRDefault="00342975" w:rsidP="00586E1A">
            <w:pPr>
              <w:ind w:leftChars="200" w:left="480" w:rightChars="200" w:right="480"/>
              <w:jc w:val="distribute"/>
              <w:rPr>
                <w:rFonts w:ascii="標楷體" w:eastAsia="標楷體" w:hAnsi="標楷體"/>
                <w:b/>
                <w:bCs/>
                <w:color w:val="000000"/>
              </w:rPr>
            </w:pPr>
            <w:r w:rsidRPr="00697C23">
              <w:rPr>
                <w:rFonts w:ascii="標楷體" w:eastAsia="標楷體" w:hAnsi="標楷體" w:hint="eastAsia"/>
                <w:b/>
                <w:bCs/>
                <w:color w:val="000000"/>
              </w:rPr>
              <w:t>合計</w:t>
            </w:r>
          </w:p>
        </w:tc>
        <w:tc>
          <w:tcPr>
            <w:tcW w:w="593" w:type="dxa"/>
            <w:tcBorders>
              <w:top w:val="single" w:sz="12" w:space="0" w:color="auto"/>
              <w:left w:val="single" w:sz="12" w:space="0" w:color="auto"/>
              <w:bottom w:val="single" w:sz="12" w:space="0" w:color="auto"/>
              <w:right w:val="single" w:sz="12" w:space="0" w:color="auto"/>
            </w:tcBorders>
            <w:shd w:val="clear" w:color="auto" w:fill="DAEEF3" w:themeFill="accent5" w:themeFillTint="33"/>
            <w:noWrap/>
            <w:tcMar>
              <w:top w:w="15" w:type="dxa"/>
              <w:left w:w="15" w:type="dxa"/>
              <w:bottom w:w="0" w:type="dxa"/>
              <w:right w:w="15" w:type="dxa"/>
            </w:tcMar>
            <w:vAlign w:val="center"/>
          </w:tcPr>
          <w:p w:rsidR="00342975" w:rsidRPr="009D6084" w:rsidRDefault="00342975" w:rsidP="00586E1A">
            <w:pPr>
              <w:ind w:rightChars="10" w:right="24"/>
              <w:jc w:val="right"/>
              <w:rPr>
                <w:rFonts w:ascii="標楷體" w:eastAsia="標楷體" w:hAnsi="標楷體" w:cs="新細明體"/>
                <w:b/>
                <w:bCs/>
              </w:rPr>
            </w:pPr>
            <w:r w:rsidRPr="009D6084">
              <w:rPr>
                <w:rFonts w:ascii="標楷體" w:eastAsia="標楷體" w:hAnsi="標楷體" w:hint="eastAsia"/>
                <w:b/>
                <w:bCs/>
              </w:rPr>
              <w:t>6</w:t>
            </w:r>
            <w:r>
              <w:rPr>
                <w:rFonts w:ascii="標楷體" w:eastAsia="標楷體" w:hAnsi="標楷體" w:hint="eastAsia"/>
                <w:b/>
                <w:bCs/>
              </w:rPr>
              <w:t>6</w:t>
            </w:r>
          </w:p>
        </w:tc>
        <w:tc>
          <w:tcPr>
            <w:tcW w:w="653" w:type="dxa"/>
            <w:tcBorders>
              <w:top w:val="single" w:sz="12" w:space="0" w:color="auto"/>
              <w:left w:val="single" w:sz="12" w:space="0" w:color="auto"/>
              <w:bottom w:val="single" w:sz="12" w:space="0" w:color="auto"/>
              <w:right w:val="single" w:sz="6" w:space="0" w:color="auto"/>
            </w:tcBorders>
            <w:shd w:val="clear" w:color="auto" w:fill="DAEEF3" w:themeFill="accent5" w:themeFillTint="33"/>
            <w:vAlign w:val="center"/>
          </w:tcPr>
          <w:p w:rsidR="00342975" w:rsidRPr="009D6084" w:rsidRDefault="00342975" w:rsidP="00586E1A">
            <w:pPr>
              <w:ind w:rightChars="10" w:right="24"/>
              <w:jc w:val="right"/>
              <w:rPr>
                <w:rFonts w:ascii="標楷體" w:eastAsia="標楷體" w:hAnsi="標楷體" w:cs="新細明體"/>
                <w:b/>
                <w:bCs/>
              </w:rPr>
            </w:pPr>
            <w:r>
              <w:rPr>
                <w:rFonts w:ascii="標楷體" w:eastAsia="標楷體" w:hAnsi="標楷體" w:hint="eastAsia"/>
                <w:b/>
                <w:bCs/>
              </w:rPr>
              <w:t>8</w:t>
            </w:r>
          </w:p>
        </w:tc>
        <w:tc>
          <w:tcPr>
            <w:tcW w:w="653" w:type="dxa"/>
            <w:tcBorders>
              <w:top w:val="single" w:sz="12" w:space="0" w:color="auto"/>
              <w:left w:val="single" w:sz="6" w:space="0" w:color="auto"/>
              <w:bottom w:val="single" w:sz="12" w:space="0" w:color="auto"/>
              <w:right w:val="single" w:sz="6" w:space="0" w:color="auto"/>
            </w:tcBorders>
            <w:shd w:val="clear" w:color="auto" w:fill="DAEEF3" w:themeFill="accent5" w:themeFillTint="33"/>
            <w:vAlign w:val="center"/>
          </w:tcPr>
          <w:p w:rsidR="00342975" w:rsidRPr="009D6084" w:rsidRDefault="00342975" w:rsidP="00586E1A">
            <w:pPr>
              <w:ind w:rightChars="10" w:right="24"/>
              <w:jc w:val="right"/>
              <w:rPr>
                <w:rFonts w:ascii="標楷體" w:eastAsia="標楷體" w:hAnsi="標楷體" w:cs="新細明體"/>
                <w:b/>
                <w:bCs/>
              </w:rPr>
            </w:pPr>
            <w:r>
              <w:rPr>
                <w:rFonts w:ascii="標楷體" w:eastAsia="標楷體" w:hAnsi="標楷體" w:hint="eastAsia"/>
                <w:b/>
                <w:bCs/>
              </w:rPr>
              <w:t>44</w:t>
            </w:r>
          </w:p>
        </w:tc>
        <w:tc>
          <w:tcPr>
            <w:tcW w:w="653" w:type="dxa"/>
            <w:tcBorders>
              <w:top w:val="single" w:sz="12" w:space="0" w:color="auto"/>
              <w:left w:val="single" w:sz="6" w:space="0" w:color="auto"/>
              <w:bottom w:val="single" w:sz="12" w:space="0" w:color="auto"/>
              <w:right w:val="single" w:sz="4" w:space="0" w:color="auto"/>
            </w:tcBorders>
            <w:shd w:val="clear" w:color="auto" w:fill="DAEEF3" w:themeFill="accent5" w:themeFillTint="33"/>
            <w:vAlign w:val="center"/>
          </w:tcPr>
          <w:p w:rsidR="00342975" w:rsidRPr="009D6084" w:rsidRDefault="00342975" w:rsidP="00586E1A">
            <w:pPr>
              <w:ind w:rightChars="10" w:right="24"/>
              <w:jc w:val="right"/>
              <w:rPr>
                <w:rFonts w:ascii="標楷體" w:eastAsia="標楷體" w:hAnsi="標楷體" w:cs="新細明體"/>
                <w:b/>
                <w:bCs/>
              </w:rPr>
            </w:pPr>
            <w:r>
              <w:rPr>
                <w:rFonts w:ascii="標楷體" w:eastAsia="標楷體" w:hAnsi="標楷體" w:hint="eastAsia"/>
                <w:b/>
                <w:bCs/>
              </w:rPr>
              <w:t>1</w:t>
            </w:r>
          </w:p>
        </w:tc>
        <w:tc>
          <w:tcPr>
            <w:tcW w:w="653" w:type="dxa"/>
            <w:tcBorders>
              <w:top w:val="single" w:sz="12" w:space="0" w:color="auto"/>
              <w:left w:val="single" w:sz="4" w:space="0" w:color="auto"/>
              <w:bottom w:val="single" w:sz="12" w:space="0" w:color="auto"/>
              <w:right w:val="single" w:sz="6" w:space="0" w:color="auto"/>
            </w:tcBorders>
            <w:shd w:val="clear" w:color="auto" w:fill="DAEEF3" w:themeFill="accent5" w:themeFillTint="33"/>
            <w:vAlign w:val="center"/>
          </w:tcPr>
          <w:p w:rsidR="00342975" w:rsidRPr="009D6084" w:rsidRDefault="00342975" w:rsidP="00586E1A">
            <w:pPr>
              <w:ind w:rightChars="10" w:right="24"/>
              <w:jc w:val="right"/>
              <w:rPr>
                <w:rFonts w:ascii="標楷體" w:eastAsia="標楷體" w:hAnsi="標楷體" w:cs="新細明體"/>
                <w:b/>
                <w:bCs/>
              </w:rPr>
            </w:pPr>
            <w:r>
              <w:rPr>
                <w:rFonts w:ascii="標楷體" w:eastAsia="標楷體" w:hAnsi="標楷體" w:hint="eastAsia"/>
                <w:b/>
                <w:bCs/>
              </w:rPr>
              <w:t>7</w:t>
            </w:r>
          </w:p>
        </w:tc>
        <w:tc>
          <w:tcPr>
            <w:tcW w:w="653" w:type="dxa"/>
            <w:tcBorders>
              <w:top w:val="single" w:sz="12" w:space="0" w:color="auto"/>
              <w:left w:val="single" w:sz="6" w:space="0" w:color="auto"/>
              <w:bottom w:val="single" w:sz="12" w:space="0" w:color="auto"/>
              <w:right w:val="single" w:sz="6" w:space="0" w:color="auto"/>
            </w:tcBorders>
            <w:shd w:val="clear" w:color="auto" w:fill="DAEEF3" w:themeFill="accent5" w:themeFillTint="33"/>
            <w:vAlign w:val="center"/>
          </w:tcPr>
          <w:p w:rsidR="00342975" w:rsidRPr="009D6084" w:rsidRDefault="00342975" w:rsidP="00586E1A">
            <w:pPr>
              <w:ind w:rightChars="10" w:right="24"/>
              <w:jc w:val="right"/>
              <w:rPr>
                <w:rFonts w:ascii="標楷體" w:eastAsia="標楷體" w:hAnsi="標楷體" w:cs="新細明體"/>
                <w:b/>
                <w:bCs/>
              </w:rPr>
            </w:pPr>
            <w:r>
              <w:rPr>
                <w:rFonts w:ascii="標楷體" w:eastAsia="標楷體" w:hAnsi="標楷體" w:hint="eastAsia"/>
                <w:b/>
                <w:bCs/>
              </w:rPr>
              <w:t>5</w:t>
            </w:r>
          </w:p>
        </w:tc>
        <w:tc>
          <w:tcPr>
            <w:tcW w:w="654" w:type="dxa"/>
            <w:tcBorders>
              <w:top w:val="single" w:sz="12" w:space="0" w:color="auto"/>
              <w:left w:val="single" w:sz="6" w:space="0" w:color="auto"/>
              <w:bottom w:val="single" w:sz="12" w:space="0" w:color="auto"/>
              <w:right w:val="single" w:sz="12" w:space="0" w:color="auto"/>
            </w:tcBorders>
            <w:shd w:val="clear" w:color="auto" w:fill="DAEEF3" w:themeFill="accent5" w:themeFillTint="33"/>
            <w:vAlign w:val="center"/>
          </w:tcPr>
          <w:p w:rsidR="00342975" w:rsidRPr="009D6084" w:rsidRDefault="00342975" w:rsidP="00586E1A">
            <w:pPr>
              <w:ind w:rightChars="10" w:right="24"/>
              <w:jc w:val="right"/>
              <w:rPr>
                <w:rFonts w:ascii="標楷體" w:eastAsia="標楷體" w:hAnsi="標楷體" w:cs="新細明體"/>
                <w:b/>
                <w:bCs/>
              </w:rPr>
            </w:pPr>
            <w:r>
              <w:rPr>
                <w:rFonts w:ascii="標楷體" w:eastAsia="標楷體" w:hAnsi="標楷體" w:hint="eastAsia"/>
                <w:b/>
              </w:rPr>
              <w:t>1</w:t>
            </w:r>
          </w:p>
        </w:tc>
        <w:tc>
          <w:tcPr>
            <w:tcW w:w="798" w:type="dxa"/>
            <w:tcBorders>
              <w:top w:val="single" w:sz="12" w:space="0" w:color="auto"/>
              <w:left w:val="single" w:sz="12" w:space="0" w:color="auto"/>
              <w:bottom w:val="single" w:sz="12" w:space="0" w:color="auto"/>
              <w:right w:val="single" w:sz="6" w:space="0" w:color="auto"/>
            </w:tcBorders>
            <w:shd w:val="clear" w:color="auto" w:fill="DAEEF3" w:themeFill="accent5" w:themeFillTint="33"/>
            <w:noWrap/>
            <w:tcMar>
              <w:top w:w="15" w:type="dxa"/>
              <w:left w:w="15" w:type="dxa"/>
              <w:bottom w:w="0" w:type="dxa"/>
              <w:right w:w="15" w:type="dxa"/>
            </w:tcMar>
            <w:vAlign w:val="center"/>
          </w:tcPr>
          <w:p w:rsidR="00342975" w:rsidRPr="009D6084" w:rsidRDefault="00342975" w:rsidP="00586E1A">
            <w:pPr>
              <w:ind w:rightChars="10" w:right="24"/>
              <w:jc w:val="right"/>
              <w:rPr>
                <w:rFonts w:ascii="標楷體" w:eastAsia="標楷體" w:hAnsi="標楷體" w:cs="新細明體"/>
                <w:b/>
                <w:bCs/>
              </w:rPr>
            </w:pPr>
            <w:r w:rsidRPr="009D6084">
              <w:rPr>
                <w:rFonts w:ascii="標楷體" w:eastAsia="標楷體" w:hAnsi="標楷體" w:hint="eastAsia"/>
                <w:b/>
                <w:bCs/>
              </w:rPr>
              <w:t>62</w:t>
            </w:r>
          </w:p>
        </w:tc>
        <w:tc>
          <w:tcPr>
            <w:tcW w:w="1120" w:type="dxa"/>
            <w:tcBorders>
              <w:top w:val="single" w:sz="12" w:space="0" w:color="auto"/>
              <w:left w:val="single" w:sz="6" w:space="0" w:color="auto"/>
              <w:bottom w:val="single" w:sz="12" w:space="0" w:color="auto"/>
              <w:right w:val="single" w:sz="6" w:space="0" w:color="auto"/>
            </w:tcBorders>
            <w:shd w:val="clear" w:color="auto" w:fill="DAEEF3" w:themeFill="accent5" w:themeFillTint="33"/>
            <w:noWrap/>
            <w:tcMar>
              <w:top w:w="15" w:type="dxa"/>
              <w:left w:w="15" w:type="dxa"/>
              <w:bottom w:w="0" w:type="dxa"/>
              <w:right w:w="15" w:type="dxa"/>
            </w:tcMar>
            <w:vAlign w:val="center"/>
          </w:tcPr>
          <w:p w:rsidR="00342975" w:rsidRPr="009A183F" w:rsidRDefault="00342975" w:rsidP="00586E1A">
            <w:pPr>
              <w:ind w:left="200" w:rightChars="20" w:right="48"/>
              <w:jc w:val="right"/>
              <w:rPr>
                <w:rFonts w:ascii="標楷體" w:eastAsia="標楷體" w:hAnsi="標楷體" w:cs="Arial Unicode MS"/>
                <w:b/>
                <w:bCs/>
              </w:rPr>
            </w:pPr>
            <w:r>
              <w:rPr>
                <w:rFonts w:ascii="標楷體" w:eastAsia="標楷體" w:hAnsi="標楷體" w:cs="Arial Unicode MS"/>
                <w:b/>
                <w:bCs/>
              </w:rPr>
              <w:t>1</w:t>
            </w:r>
            <w:r w:rsidR="00E16B18">
              <w:rPr>
                <w:rFonts w:ascii="標楷體" w:eastAsia="標楷體" w:hAnsi="標楷體" w:cs="Arial Unicode MS" w:hint="eastAsia"/>
                <w:b/>
                <w:bCs/>
              </w:rPr>
              <w:t>5</w:t>
            </w:r>
          </w:p>
          <w:p w:rsidR="00342975" w:rsidRPr="009A183F" w:rsidRDefault="00342975" w:rsidP="00586E1A">
            <w:pPr>
              <w:ind w:leftChars="20" w:left="48" w:rightChars="20" w:right="48"/>
              <w:jc w:val="right"/>
              <w:rPr>
                <w:rFonts w:ascii="標楷體" w:eastAsia="標楷體" w:hAnsi="標楷體" w:cs="Arial Unicode MS"/>
                <w:b/>
                <w:spacing w:val="-20"/>
                <w:sz w:val="18"/>
                <w:szCs w:val="18"/>
              </w:rPr>
            </w:pPr>
            <w:r w:rsidRPr="009A183F">
              <w:rPr>
                <w:rFonts w:ascii="標楷體" w:eastAsia="標楷體" w:hAnsi="標楷體" w:cs="Arial Unicode MS" w:hint="eastAsia"/>
                <w:b/>
                <w:spacing w:val="-20"/>
                <w:sz w:val="18"/>
                <w:szCs w:val="18"/>
              </w:rPr>
              <w:t>(</w:t>
            </w:r>
            <w:r w:rsidR="00E16B18">
              <w:rPr>
                <w:rFonts w:ascii="標楷體" w:eastAsia="標楷體" w:hAnsi="標楷體" w:cs="Arial Unicode MS" w:hint="eastAsia"/>
                <w:b/>
                <w:spacing w:val="-20"/>
                <w:sz w:val="18"/>
                <w:szCs w:val="18"/>
              </w:rPr>
              <w:t>24.19</w:t>
            </w:r>
            <w:r w:rsidRPr="009A183F">
              <w:rPr>
                <w:rFonts w:ascii="標楷體" w:eastAsia="標楷體" w:hAnsi="標楷體" w:cs="Arial Unicode MS" w:hint="eastAsia"/>
                <w:b/>
                <w:spacing w:val="-20"/>
                <w:sz w:val="18"/>
                <w:szCs w:val="18"/>
              </w:rPr>
              <w:t>％)</w:t>
            </w:r>
          </w:p>
        </w:tc>
        <w:tc>
          <w:tcPr>
            <w:tcW w:w="864" w:type="dxa"/>
            <w:tcBorders>
              <w:top w:val="single" w:sz="12" w:space="0" w:color="auto"/>
              <w:left w:val="single" w:sz="6" w:space="0" w:color="auto"/>
              <w:bottom w:val="single" w:sz="12" w:space="0" w:color="auto"/>
              <w:right w:val="single" w:sz="6" w:space="0" w:color="auto"/>
            </w:tcBorders>
            <w:shd w:val="clear" w:color="auto" w:fill="DAEEF3" w:themeFill="accent5" w:themeFillTint="33"/>
            <w:vAlign w:val="center"/>
          </w:tcPr>
          <w:p w:rsidR="00342975" w:rsidRPr="009A183F" w:rsidRDefault="00342975" w:rsidP="00586E1A">
            <w:pPr>
              <w:ind w:leftChars="20" w:left="48" w:rightChars="20" w:right="48"/>
              <w:jc w:val="right"/>
              <w:rPr>
                <w:rFonts w:ascii="標楷體" w:eastAsia="標楷體" w:hAnsi="標楷體" w:cs="Arial Unicode MS"/>
                <w:b/>
                <w:bCs/>
              </w:rPr>
            </w:pPr>
            <w:r w:rsidRPr="009A183F">
              <w:rPr>
                <w:rFonts w:ascii="標楷體" w:eastAsia="標楷體" w:hAnsi="標楷體" w:cs="Arial Unicode MS" w:hint="eastAsia"/>
                <w:b/>
                <w:bCs/>
              </w:rPr>
              <w:t>－</w:t>
            </w:r>
          </w:p>
        </w:tc>
        <w:tc>
          <w:tcPr>
            <w:tcW w:w="928" w:type="dxa"/>
            <w:tcBorders>
              <w:top w:val="single" w:sz="12" w:space="0" w:color="auto"/>
              <w:left w:val="single" w:sz="6" w:space="0" w:color="auto"/>
              <w:bottom w:val="single" w:sz="12" w:space="0" w:color="auto"/>
            </w:tcBorders>
            <w:shd w:val="clear" w:color="auto" w:fill="DAEEF3" w:themeFill="accent5" w:themeFillTint="33"/>
            <w:noWrap/>
            <w:tcMar>
              <w:top w:w="15" w:type="dxa"/>
              <w:left w:w="15" w:type="dxa"/>
              <w:bottom w:w="0" w:type="dxa"/>
              <w:right w:w="15" w:type="dxa"/>
            </w:tcMar>
            <w:vAlign w:val="center"/>
          </w:tcPr>
          <w:p w:rsidR="00342975" w:rsidRPr="009A183F" w:rsidRDefault="00E16B18" w:rsidP="00586E1A">
            <w:pPr>
              <w:ind w:left="200" w:rightChars="20" w:right="48"/>
              <w:jc w:val="right"/>
              <w:rPr>
                <w:rFonts w:ascii="標楷體" w:eastAsia="標楷體" w:hAnsi="標楷體" w:cs="Arial Unicode MS"/>
                <w:b/>
                <w:bCs/>
              </w:rPr>
            </w:pPr>
            <w:r>
              <w:rPr>
                <w:rFonts w:ascii="標楷體" w:eastAsia="標楷體" w:hAnsi="標楷體" w:cs="Arial Unicode MS" w:hint="eastAsia"/>
                <w:b/>
                <w:bCs/>
              </w:rPr>
              <w:t>47</w:t>
            </w:r>
          </w:p>
          <w:p w:rsidR="00342975" w:rsidRPr="009A183F" w:rsidRDefault="00342975" w:rsidP="00586E1A">
            <w:pPr>
              <w:ind w:leftChars="20" w:left="48" w:rightChars="20" w:right="48"/>
              <w:jc w:val="right"/>
              <w:rPr>
                <w:rFonts w:ascii="標楷體" w:eastAsia="標楷體" w:hAnsi="標楷體" w:cs="Arial Unicode MS"/>
                <w:b/>
                <w:bCs/>
                <w:spacing w:val="-20"/>
              </w:rPr>
            </w:pPr>
            <w:r w:rsidRPr="009A183F">
              <w:rPr>
                <w:rFonts w:ascii="標楷體" w:eastAsia="標楷體" w:hAnsi="標楷體" w:cs="Arial Unicode MS" w:hint="eastAsia"/>
                <w:b/>
                <w:spacing w:val="-20"/>
                <w:sz w:val="18"/>
                <w:szCs w:val="18"/>
              </w:rPr>
              <w:t>(</w:t>
            </w:r>
            <w:r w:rsidR="00E16B18">
              <w:rPr>
                <w:rFonts w:ascii="標楷體" w:eastAsia="標楷體" w:hAnsi="標楷體" w:cs="Arial Unicode MS" w:hint="eastAsia"/>
                <w:b/>
                <w:spacing w:val="-20"/>
                <w:sz w:val="18"/>
                <w:szCs w:val="18"/>
              </w:rPr>
              <w:t>75.81</w:t>
            </w:r>
            <w:r w:rsidRPr="009A183F">
              <w:rPr>
                <w:rFonts w:ascii="標楷體" w:eastAsia="標楷體" w:hAnsi="標楷體" w:cs="Arial Unicode MS" w:hint="eastAsia"/>
                <w:b/>
                <w:spacing w:val="-20"/>
                <w:sz w:val="18"/>
                <w:szCs w:val="18"/>
              </w:rPr>
              <w:t>％)</w:t>
            </w:r>
          </w:p>
        </w:tc>
      </w:tr>
      <w:tr w:rsidR="00342975" w:rsidRPr="00E46950" w:rsidTr="00FA37EC">
        <w:trPr>
          <w:cantSplit/>
          <w:trHeight w:val="517"/>
        </w:trPr>
        <w:tc>
          <w:tcPr>
            <w:tcW w:w="1843" w:type="dxa"/>
            <w:tcBorders>
              <w:top w:val="single" w:sz="4"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B2859" w:rsidRDefault="00342975" w:rsidP="00586E1A">
            <w:pPr>
              <w:ind w:leftChars="20" w:left="48" w:rightChars="30" w:right="72"/>
              <w:jc w:val="distribute"/>
              <w:rPr>
                <w:rFonts w:ascii="標楷體" w:eastAsia="標楷體" w:hAnsi="標楷體" w:cs="Arial Unicode MS"/>
              </w:rPr>
            </w:pPr>
            <w:r w:rsidRPr="006B2859">
              <w:rPr>
                <w:rFonts w:ascii="標楷體" w:eastAsia="標楷體" w:hAnsi="標楷體" w:hint="eastAsia"/>
              </w:rPr>
              <w:t>縣議會主管</w:t>
            </w:r>
          </w:p>
        </w:tc>
        <w:tc>
          <w:tcPr>
            <w:tcW w:w="593" w:type="dxa"/>
            <w:tcBorders>
              <w:top w:val="single" w:sz="4"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653" w:type="dxa"/>
            <w:tcBorders>
              <w:top w:val="single" w:sz="4" w:space="0" w:color="auto"/>
              <w:left w:val="single" w:sz="12"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4" w:space="0" w:color="auto"/>
              <w:left w:val="single" w:sz="6"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4" w:space="0" w:color="auto"/>
              <w:left w:val="single" w:sz="6" w:space="0" w:color="auto"/>
              <w:bottom w:val="single" w:sz="6" w:space="0" w:color="auto"/>
              <w:right w:val="single" w:sz="4"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4" w:space="0" w:color="auto"/>
              <w:left w:val="single" w:sz="4"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4" w:space="0" w:color="auto"/>
              <w:left w:val="single" w:sz="6"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4" w:type="dxa"/>
            <w:tcBorders>
              <w:top w:val="single" w:sz="4" w:space="0" w:color="auto"/>
              <w:left w:val="single" w:sz="6" w:space="0" w:color="auto"/>
              <w:bottom w:val="single" w:sz="6" w:space="0" w:color="auto"/>
              <w:right w:val="single" w:sz="12"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798" w:type="dxa"/>
            <w:tcBorders>
              <w:top w:val="single" w:sz="4"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1120" w:type="dxa"/>
            <w:tcBorders>
              <w:top w:val="single" w:sz="4"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864" w:type="dxa"/>
            <w:tcBorders>
              <w:top w:val="single" w:sz="4" w:space="0" w:color="auto"/>
              <w:left w:val="single" w:sz="6" w:space="0" w:color="auto"/>
              <w:bottom w:val="single" w:sz="6" w:space="0" w:color="auto"/>
              <w:right w:val="single" w:sz="6" w:space="0" w:color="auto"/>
            </w:tcBorders>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928" w:type="dxa"/>
            <w:tcBorders>
              <w:top w:val="single" w:sz="4"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r>
      <w:tr w:rsidR="00342975" w:rsidRPr="00E46950"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縣政府主管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233298" w:rsidRDefault="00342975" w:rsidP="00586E1A">
            <w:pPr>
              <w:ind w:rightChars="10" w:right="24"/>
              <w:jc w:val="right"/>
              <w:rPr>
                <w:rFonts w:ascii="標楷體" w:eastAsia="標楷體" w:hAnsi="標楷體" w:cs="新細明體"/>
                <w:b/>
                <w:bCs/>
              </w:rPr>
            </w:pPr>
            <w:r w:rsidRPr="00233298">
              <w:rPr>
                <w:rFonts w:ascii="標楷體" w:eastAsia="標楷體" w:hAnsi="標楷體" w:hint="eastAsia"/>
                <w:b/>
                <w:bCs/>
              </w:rPr>
              <w:t>32</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rPr>
            </w:pPr>
            <w:r w:rsidRPr="00233298">
              <w:rPr>
                <w:rFonts w:ascii="標楷體" w:eastAsia="標楷體" w:hAnsi="標楷體" w:hint="eastAsia"/>
              </w:rPr>
              <w:t>3</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18</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1</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cs="新細明體"/>
              </w:rPr>
              <w:t>4</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cs="新細明體"/>
              </w:rPr>
              <w:t>5</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cs="新細明體"/>
              </w:rPr>
              <w:t>1</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9D6084" w:rsidRDefault="00342975" w:rsidP="00586E1A">
            <w:pPr>
              <w:ind w:rightChars="10" w:right="24"/>
              <w:jc w:val="right"/>
              <w:rPr>
                <w:rFonts w:ascii="標楷體" w:eastAsia="標楷體" w:hAnsi="標楷體" w:cs="新細明體"/>
                <w:b/>
                <w:bCs/>
              </w:rPr>
            </w:pPr>
            <w:r w:rsidRPr="009D6084">
              <w:rPr>
                <w:rFonts w:ascii="標楷體" w:eastAsia="標楷體" w:hAnsi="標楷體" w:hint="eastAsia"/>
                <w:b/>
                <w:bCs/>
              </w:rPr>
              <w:t>26</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BB767B" w:rsidRDefault="00E16B18" w:rsidP="00586E1A">
            <w:pPr>
              <w:ind w:rightChars="10" w:right="24"/>
              <w:jc w:val="right"/>
              <w:rPr>
                <w:rFonts w:ascii="標楷體" w:eastAsia="標楷體" w:hAnsi="標楷體" w:cs="新細明體"/>
              </w:rPr>
            </w:pPr>
            <w:r>
              <w:rPr>
                <w:rFonts w:ascii="標楷體" w:eastAsia="標楷體" w:hAnsi="標楷體" w:hint="eastAsia"/>
              </w:rPr>
              <w:t>9</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BB767B" w:rsidRDefault="00342975" w:rsidP="00586E1A">
            <w:pPr>
              <w:ind w:rightChars="10" w:right="24"/>
              <w:jc w:val="right"/>
              <w:rPr>
                <w:rFonts w:ascii="標楷體" w:eastAsia="標楷體" w:hAnsi="標楷體" w:cs="新細明體"/>
              </w:rPr>
            </w:pPr>
            <w:r w:rsidRPr="00BB767B">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BB767B" w:rsidRDefault="00E16B18" w:rsidP="00586E1A">
            <w:pPr>
              <w:ind w:rightChars="10" w:right="24"/>
              <w:jc w:val="right"/>
              <w:rPr>
                <w:rFonts w:ascii="標楷體" w:eastAsia="標楷體" w:hAnsi="標楷體" w:cs="新細明體"/>
              </w:rPr>
            </w:pPr>
            <w:r>
              <w:rPr>
                <w:rFonts w:ascii="標楷體" w:eastAsia="標楷體" w:hAnsi="標楷體" w:hint="eastAsia"/>
              </w:rPr>
              <w:t>17</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民政處主管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1E12DC" w:rsidRDefault="00342975" w:rsidP="00586E1A">
            <w:pPr>
              <w:ind w:rightChars="10" w:right="24"/>
              <w:jc w:val="right"/>
              <w:rPr>
                <w:rFonts w:ascii="標楷體" w:eastAsia="標楷體" w:hAnsi="標楷體" w:cs="新細明體"/>
                <w:b/>
                <w:bCs/>
                <w:color w:val="FF0000"/>
              </w:rPr>
            </w:pPr>
            <w:r w:rsidRPr="00285DDB">
              <w:rPr>
                <w:rFonts w:ascii="標楷體" w:eastAsia="標楷體" w:hAnsi="標楷體" w:hint="eastAsia"/>
                <w:b/>
                <w:bCs/>
              </w:rPr>
              <w:t>4</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3</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1</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2</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1</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1</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B2859" w:rsidRDefault="00342975" w:rsidP="00586E1A">
            <w:pPr>
              <w:ind w:leftChars="20" w:left="48" w:rightChars="30" w:right="72"/>
              <w:jc w:val="distribute"/>
              <w:rPr>
                <w:rFonts w:ascii="標楷體" w:eastAsia="標楷體" w:hAnsi="標楷體" w:cs="Arial Unicode MS"/>
              </w:rPr>
            </w:pPr>
            <w:r w:rsidRPr="006B2859">
              <w:rPr>
                <w:rFonts w:ascii="標楷體" w:eastAsia="標楷體" w:hAnsi="標楷體" w:hint="eastAsia"/>
              </w:rPr>
              <w:t>教育處主管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722E05" w:rsidRDefault="00342975" w:rsidP="00586E1A">
            <w:pPr>
              <w:ind w:rightChars="10" w:right="24"/>
              <w:jc w:val="right"/>
              <w:rPr>
                <w:rFonts w:ascii="標楷體" w:eastAsia="標楷體" w:hAnsi="標楷體" w:cs="新細明體"/>
              </w:rPr>
            </w:pPr>
            <w:r w:rsidRPr="00722E05">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722E05" w:rsidRDefault="00342975" w:rsidP="00586E1A">
            <w:pPr>
              <w:ind w:rightChars="10" w:right="24"/>
              <w:jc w:val="right"/>
              <w:rPr>
                <w:rFonts w:ascii="標楷體" w:eastAsia="標楷體" w:hAnsi="標楷體" w:cs="新細明體"/>
              </w:rPr>
            </w:pPr>
            <w:r w:rsidRPr="00722E05">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722E05" w:rsidRDefault="00342975" w:rsidP="00586E1A">
            <w:pPr>
              <w:ind w:rightChars="10" w:right="24"/>
              <w:jc w:val="right"/>
              <w:rPr>
                <w:rFonts w:ascii="標楷體" w:eastAsia="標楷體" w:hAnsi="標楷體" w:cs="新細明體"/>
              </w:rPr>
            </w:pPr>
            <w:r w:rsidRPr="00722E05">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722E05" w:rsidRDefault="00342975" w:rsidP="00586E1A">
            <w:pPr>
              <w:ind w:rightChars="10" w:right="24"/>
              <w:jc w:val="right"/>
              <w:rPr>
                <w:rFonts w:ascii="標楷體" w:eastAsia="標楷體" w:hAnsi="標楷體" w:cs="新細明體"/>
              </w:rPr>
            </w:pPr>
            <w:r w:rsidRPr="00722E05">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722E05" w:rsidRDefault="00342975" w:rsidP="00586E1A">
            <w:pPr>
              <w:ind w:rightChars="10" w:right="24"/>
              <w:jc w:val="right"/>
              <w:rPr>
                <w:rFonts w:ascii="標楷體" w:eastAsia="標楷體" w:hAnsi="標楷體" w:cs="新細明體"/>
              </w:rPr>
            </w:pPr>
            <w:r w:rsidRPr="00722E05">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722E05" w:rsidRDefault="00342975" w:rsidP="00586E1A">
            <w:pPr>
              <w:ind w:rightChars="10" w:right="24"/>
              <w:jc w:val="right"/>
              <w:rPr>
                <w:rFonts w:ascii="標楷體" w:eastAsia="標楷體" w:hAnsi="標楷體" w:cs="新細明體"/>
              </w:rPr>
            </w:pPr>
            <w:r w:rsidRPr="00722E05">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1</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Pr>
                <w:rFonts w:ascii="標楷體" w:eastAsia="標楷體" w:hAnsi="標楷體" w:hint="eastAsia"/>
              </w:rPr>
              <w:t>1</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olor w:val="000000"/>
              </w:rPr>
            </w:pPr>
            <w:r w:rsidRPr="00697C23">
              <w:rPr>
                <w:rFonts w:ascii="標楷體" w:eastAsia="標楷體" w:hAnsi="標楷體" w:hint="eastAsia"/>
                <w:color w:val="000000"/>
              </w:rPr>
              <w:t>文化局主管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1E12DC" w:rsidRDefault="00342975" w:rsidP="00586E1A">
            <w:pPr>
              <w:ind w:rightChars="10" w:right="24"/>
              <w:jc w:val="right"/>
              <w:rPr>
                <w:rFonts w:ascii="標楷體" w:eastAsia="標楷體" w:hAnsi="標楷體" w:cs="新細明體"/>
                <w:b/>
                <w:bCs/>
                <w:color w:val="FF0000"/>
              </w:rPr>
            </w:pPr>
            <w:r w:rsidRPr="00285DDB">
              <w:rPr>
                <w:rFonts w:ascii="標楷體" w:eastAsia="標楷體" w:hAnsi="標楷體" w:hint="eastAsia"/>
                <w:b/>
                <w:bCs/>
              </w:rPr>
              <w:t>5</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4</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1</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CA764C" w:rsidRDefault="00342975" w:rsidP="00586E1A">
            <w:pPr>
              <w:ind w:rightChars="10" w:right="24"/>
              <w:jc w:val="right"/>
              <w:rPr>
                <w:rFonts w:ascii="標楷體" w:eastAsia="標楷體" w:hAnsi="標楷體" w:cs="新細明體"/>
                <w:b/>
                <w:bCs/>
              </w:rPr>
            </w:pPr>
            <w:r w:rsidRPr="00CA764C">
              <w:rPr>
                <w:rFonts w:ascii="標楷體" w:eastAsia="標楷體" w:hAnsi="標楷體" w:hint="eastAsia"/>
                <w:b/>
                <w:bCs/>
              </w:rPr>
              <w:t>6</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2</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4</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農業處主管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1E12DC" w:rsidRDefault="00342975" w:rsidP="00586E1A">
            <w:pPr>
              <w:ind w:rightChars="10" w:right="24"/>
              <w:jc w:val="right"/>
              <w:rPr>
                <w:rFonts w:ascii="標楷體" w:eastAsia="標楷體" w:hAnsi="標楷體" w:cs="新細明體"/>
                <w:b/>
                <w:bCs/>
                <w:color w:val="FF0000"/>
              </w:rPr>
            </w:pPr>
            <w:r w:rsidRPr="00D63E27">
              <w:rPr>
                <w:rFonts w:ascii="標楷體" w:eastAsia="標楷體" w:hAnsi="標楷體" w:hint="eastAsia"/>
                <w:b/>
                <w:bCs/>
              </w:rPr>
              <w:t>3</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2</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1</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D63E27" w:rsidRDefault="00342975" w:rsidP="00586E1A">
            <w:pPr>
              <w:ind w:rightChars="10" w:right="24"/>
              <w:jc w:val="right"/>
              <w:rPr>
                <w:rFonts w:ascii="標楷體" w:eastAsia="標楷體" w:hAnsi="標楷體" w:cs="新細明體"/>
                <w:b/>
                <w:bCs/>
              </w:rPr>
            </w:pPr>
            <w:r w:rsidRPr="00D63E27">
              <w:rPr>
                <w:rFonts w:ascii="標楷體" w:eastAsia="標楷體" w:hAnsi="標楷體" w:hint="eastAsia"/>
                <w:b/>
                <w:bCs/>
              </w:rPr>
              <w:t>4</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D63E27" w:rsidRDefault="00342975" w:rsidP="00586E1A">
            <w:pPr>
              <w:ind w:rightChars="10" w:right="24"/>
              <w:jc w:val="right"/>
              <w:rPr>
                <w:rFonts w:ascii="標楷體" w:eastAsia="標楷體" w:hAnsi="標楷體" w:cs="新細明體"/>
              </w:rPr>
            </w:pPr>
            <w:r w:rsidRPr="00D63E27">
              <w:rPr>
                <w:rFonts w:ascii="標楷體" w:eastAsia="標楷體" w:hAnsi="標楷體" w:hint="eastAsia"/>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D63E27" w:rsidRDefault="00342975" w:rsidP="00586E1A">
            <w:pPr>
              <w:ind w:rightChars="10" w:right="24"/>
              <w:jc w:val="right"/>
              <w:rPr>
                <w:rFonts w:ascii="標楷體" w:eastAsia="標楷體" w:hAnsi="標楷體" w:cs="新細明體"/>
              </w:rPr>
            </w:pPr>
            <w:r w:rsidRPr="00D63E27">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D63E27" w:rsidRDefault="00342975" w:rsidP="00586E1A">
            <w:pPr>
              <w:ind w:rightChars="10" w:right="24"/>
              <w:jc w:val="right"/>
              <w:rPr>
                <w:rFonts w:ascii="標楷體" w:eastAsia="標楷體" w:hAnsi="標楷體" w:cs="新細明體"/>
              </w:rPr>
            </w:pPr>
            <w:r w:rsidRPr="00D63E27">
              <w:rPr>
                <w:rFonts w:ascii="標楷體" w:eastAsia="標楷體" w:hAnsi="標楷體" w:hint="eastAsia"/>
              </w:rPr>
              <w:t>4</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環境保護局主管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1E12DC" w:rsidRDefault="00342975" w:rsidP="00586E1A">
            <w:pPr>
              <w:ind w:rightChars="10" w:right="24"/>
              <w:jc w:val="right"/>
              <w:rPr>
                <w:rFonts w:ascii="標楷體" w:eastAsia="標楷體" w:hAnsi="標楷體" w:cs="新細明體"/>
                <w:b/>
                <w:bCs/>
                <w:color w:val="FF0000"/>
              </w:rPr>
            </w:pPr>
            <w:r w:rsidRPr="00285DDB">
              <w:rPr>
                <w:rFonts w:ascii="標楷體" w:eastAsia="標楷體" w:hAnsi="標楷體" w:hint="eastAsia"/>
                <w:b/>
                <w:bCs/>
              </w:rPr>
              <w:t>5</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1</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4</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CA764C" w:rsidRDefault="00342975" w:rsidP="00586E1A">
            <w:pPr>
              <w:ind w:rightChars="10" w:right="24"/>
              <w:jc w:val="right"/>
              <w:rPr>
                <w:rFonts w:ascii="標楷體" w:eastAsia="標楷體" w:hAnsi="標楷體" w:cs="新細明體"/>
                <w:b/>
                <w:bCs/>
              </w:rPr>
            </w:pPr>
            <w:r w:rsidRPr="00CA764C">
              <w:rPr>
                <w:rFonts w:ascii="標楷體" w:eastAsia="標楷體" w:hAnsi="標楷體" w:hint="eastAsia"/>
                <w:b/>
                <w:bCs/>
              </w:rPr>
              <w:t>6</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6</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地政處主管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1E12DC" w:rsidRDefault="00342975" w:rsidP="00586E1A">
            <w:pPr>
              <w:ind w:rightChars="10" w:right="24"/>
              <w:jc w:val="right"/>
              <w:rPr>
                <w:rFonts w:ascii="標楷體" w:eastAsia="標楷體" w:hAnsi="標楷體" w:cs="新細明體"/>
                <w:b/>
                <w:bCs/>
                <w:color w:val="FF0000"/>
              </w:rPr>
            </w:pPr>
            <w:r w:rsidRPr="00D63E27">
              <w:rPr>
                <w:rFonts w:ascii="標楷體" w:eastAsia="標楷體" w:hAnsi="標楷體" w:hint="eastAsia"/>
                <w:b/>
                <w:bCs/>
              </w:rPr>
              <w:t>1</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cs="新細明體"/>
              </w:rPr>
              <w:t>1</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323E62" w:rsidRDefault="00342975" w:rsidP="00586E1A">
            <w:pPr>
              <w:ind w:rightChars="10" w:right="24"/>
              <w:jc w:val="right"/>
              <w:rPr>
                <w:rFonts w:ascii="標楷體" w:eastAsia="標楷體" w:hAnsi="標楷體" w:cs="新細明體"/>
              </w:rPr>
            </w:pPr>
            <w:r w:rsidRPr="00323E62">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D63E27" w:rsidRDefault="00342975" w:rsidP="00586E1A">
            <w:pPr>
              <w:ind w:rightChars="10" w:right="24"/>
              <w:jc w:val="right"/>
              <w:rPr>
                <w:rFonts w:ascii="標楷體" w:eastAsia="標楷體" w:hAnsi="標楷體" w:cs="新細明體"/>
                <w:b/>
                <w:bCs/>
              </w:rPr>
            </w:pPr>
            <w:r w:rsidRPr="00D63E27">
              <w:rPr>
                <w:rFonts w:ascii="標楷體" w:eastAsia="標楷體" w:hAnsi="標楷體" w:hint="eastAsia"/>
                <w:b/>
                <w:bCs/>
              </w:rPr>
              <w:t>2</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D63E27" w:rsidRDefault="00342975" w:rsidP="00586E1A">
            <w:pPr>
              <w:ind w:rightChars="10" w:right="24"/>
              <w:jc w:val="right"/>
              <w:rPr>
                <w:rFonts w:ascii="標楷體" w:eastAsia="標楷體" w:hAnsi="標楷體" w:cs="新細明體"/>
              </w:rPr>
            </w:pPr>
            <w:r w:rsidRPr="00D63E27">
              <w:rPr>
                <w:rFonts w:ascii="標楷體" w:eastAsia="標楷體" w:hAnsi="標楷體" w:hint="eastAsia"/>
              </w:rPr>
              <w:t>1</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D63E27" w:rsidRDefault="00342975" w:rsidP="00586E1A">
            <w:pPr>
              <w:ind w:rightChars="10" w:right="24"/>
              <w:jc w:val="right"/>
              <w:rPr>
                <w:rFonts w:ascii="標楷體" w:eastAsia="標楷體" w:hAnsi="標楷體" w:cs="新細明體"/>
              </w:rPr>
            </w:pPr>
            <w:r w:rsidRPr="00D63E27">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D63E27" w:rsidRDefault="00342975" w:rsidP="00586E1A">
            <w:pPr>
              <w:ind w:rightChars="10" w:right="24"/>
              <w:jc w:val="right"/>
              <w:rPr>
                <w:rFonts w:ascii="標楷體" w:eastAsia="標楷體" w:hAnsi="標楷體" w:cs="新細明體"/>
              </w:rPr>
            </w:pPr>
            <w:r w:rsidRPr="00D63E27">
              <w:rPr>
                <w:rFonts w:ascii="標楷體" w:eastAsia="標楷體" w:hAnsi="標楷體" w:hint="eastAsia"/>
              </w:rPr>
              <w:t>1</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Pr>
                <w:rFonts w:ascii="標楷體" w:eastAsia="標楷體" w:hAnsi="標楷體"/>
                <w:color w:val="000000"/>
              </w:rPr>
              <w:t>財政</w:t>
            </w:r>
            <w:r w:rsidRPr="00697C23">
              <w:rPr>
                <w:rFonts w:ascii="標楷體" w:eastAsia="標楷體" w:hAnsi="標楷體" w:hint="eastAsia"/>
                <w:color w:val="000000"/>
              </w:rPr>
              <w:t>稅務局主管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3</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3</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3</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Pr>
                <w:rFonts w:ascii="標楷體" w:eastAsia="標楷體" w:hAnsi="標楷體" w:hint="eastAsia"/>
              </w:rPr>
              <w:t>2</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Pr>
                <w:rFonts w:ascii="標楷體" w:eastAsia="標楷體" w:hAnsi="標楷體" w:hint="eastAsia"/>
              </w:rPr>
              <w:t>1</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olor w:val="000000"/>
              </w:rPr>
            </w:pPr>
            <w:r w:rsidRPr="00697C23">
              <w:rPr>
                <w:rFonts w:ascii="標楷體" w:eastAsia="標楷體" w:hAnsi="標楷體" w:hint="eastAsia"/>
                <w:color w:val="000000"/>
              </w:rPr>
              <w:t>警察局主管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3</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3</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3</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Pr>
                <w:rFonts w:ascii="標楷體" w:eastAsia="標楷體" w:hAnsi="標楷體" w:hint="eastAsia"/>
              </w:rPr>
              <w:t>3</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消防局主管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1E12DC" w:rsidRDefault="00342975" w:rsidP="00586E1A">
            <w:pPr>
              <w:ind w:rightChars="10" w:right="24"/>
              <w:jc w:val="right"/>
              <w:rPr>
                <w:rFonts w:ascii="標楷體" w:eastAsia="標楷體" w:hAnsi="標楷體" w:cs="新細明體"/>
                <w:b/>
                <w:bCs/>
                <w:color w:val="FF0000"/>
              </w:rPr>
            </w:pPr>
            <w:r w:rsidRPr="00285DDB">
              <w:rPr>
                <w:rFonts w:ascii="標楷體" w:eastAsia="標楷體" w:hAnsi="標楷體" w:hint="eastAsia"/>
                <w:b/>
                <w:bCs/>
              </w:rPr>
              <w:t>4</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4</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b/>
                <w:bCs/>
              </w:rPr>
            </w:pPr>
            <w:r w:rsidRPr="00285DDB">
              <w:rPr>
                <w:rFonts w:ascii="標楷體" w:eastAsia="標楷體" w:hAnsi="標楷體" w:hint="eastAsia"/>
                <w:b/>
                <w:bCs/>
              </w:rPr>
              <w:t>4</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285DDB" w:rsidRDefault="00342975" w:rsidP="00586E1A">
            <w:pPr>
              <w:ind w:rightChars="10" w:right="24"/>
              <w:jc w:val="right"/>
              <w:rPr>
                <w:rFonts w:ascii="標楷體" w:eastAsia="標楷體" w:hAnsi="標楷體" w:cs="新細明體"/>
              </w:rPr>
            </w:pPr>
            <w:r w:rsidRPr="00285DDB">
              <w:rPr>
                <w:rFonts w:ascii="標楷體" w:eastAsia="標楷體" w:hAnsi="標楷體" w:hint="eastAsia"/>
              </w:rPr>
              <w:t>4</w:t>
            </w:r>
          </w:p>
        </w:tc>
      </w:tr>
      <w:tr w:rsidR="00342975" w:rsidRPr="008E29A8"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97C23" w:rsidRDefault="00342975" w:rsidP="00586E1A">
            <w:pPr>
              <w:ind w:leftChars="20" w:left="48" w:rightChars="30" w:right="72"/>
              <w:jc w:val="distribute"/>
              <w:rPr>
                <w:rFonts w:ascii="標楷體" w:eastAsia="標楷體" w:hAnsi="標楷體" w:cs="Arial Unicode MS"/>
                <w:color w:val="000000"/>
              </w:rPr>
            </w:pPr>
            <w:r w:rsidRPr="00697C23">
              <w:rPr>
                <w:rFonts w:ascii="標楷體" w:eastAsia="標楷體" w:hAnsi="標楷體" w:hint="eastAsia"/>
                <w:color w:val="000000"/>
              </w:rPr>
              <w:t>衛生局主管</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5</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5</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233298" w:rsidRDefault="00342975" w:rsidP="00586E1A">
            <w:pPr>
              <w:ind w:rightChars="10" w:right="24"/>
              <w:jc w:val="right"/>
              <w:rPr>
                <w:rFonts w:ascii="標楷體" w:eastAsia="標楷體" w:hAnsi="標楷體" w:cs="新細明體"/>
              </w:rPr>
            </w:pPr>
            <w:r w:rsidRPr="00233298">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722E05" w:rsidRDefault="00342975" w:rsidP="00586E1A">
            <w:pPr>
              <w:ind w:rightChars="10" w:right="24"/>
              <w:jc w:val="right"/>
              <w:rPr>
                <w:rFonts w:ascii="標楷體" w:eastAsia="標楷體" w:hAnsi="標楷體" w:cs="新細明體"/>
                <w:b/>
                <w:bCs/>
              </w:rPr>
            </w:pPr>
            <w:r w:rsidRPr="00722E05">
              <w:rPr>
                <w:rFonts w:ascii="標楷體" w:eastAsia="標楷體" w:hAnsi="標楷體" w:hint="eastAsia"/>
                <w:b/>
                <w:bCs/>
              </w:rPr>
              <w:t>5</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5</w:t>
            </w:r>
          </w:p>
        </w:tc>
      </w:tr>
      <w:tr w:rsidR="00342975" w:rsidRPr="006E348F" w:rsidTr="00FA37EC">
        <w:trPr>
          <w:cantSplit/>
          <w:trHeight w:val="517"/>
        </w:trPr>
        <w:tc>
          <w:tcPr>
            <w:tcW w:w="1843" w:type="dxa"/>
            <w:tcBorders>
              <w:top w:val="single" w:sz="6"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6B2859" w:rsidRDefault="00342975" w:rsidP="00586E1A">
            <w:pPr>
              <w:ind w:leftChars="20" w:left="48" w:rightChars="30" w:right="72"/>
              <w:jc w:val="distribute"/>
              <w:rPr>
                <w:rFonts w:ascii="標楷體" w:eastAsia="標楷體" w:hAnsi="標楷體"/>
              </w:rPr>
            </w:pPr>
            <w:r>
              <w:rPr>
                <w:rFonts w:ascii="標楷體" w:eastAsia="標楷體" w:hAnsi="標楷體" w:hint="eastAsia"/>
              </w:rPr>
              <w:t>第二預備金</w:t>
            </w:r>
          </w:p>
        </w:tc>
        <w:tc>
          <w:tcPr>
            <w:tcW w:w="593" w:type="dxa"/>
            <w:tcBorders>
              <w:top w:val="single" w:sz="6" w:space="0" w:color="auto"/>
              <w:left w:val="single" w:sz="12" w:space="0" w:color="auto"/>
              <w:bottom w:val="single" w:sz="6" w:space="0" w:color="auto"/>
              <w:right w:val="single" w:sz="12"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Pr>
                <w:rFonts w:ascii="標楷體" w:eastAsia="標楷體" w:hAnsi="標楷體" w:hint="eastAsia"/>
                <w:b/>
                <w:bCs/>
              </w:rPr>
              <w:t>1</w:t>
            </w:r>
          </w:p>
        </w:tc>
        <w:tc>
          <w:tcPr>
            <w:tcW w:w="653" w:type="dxa"/>
            <w:tcBorders>
              <w:top w:val="single" w:sz="6" w:space="0" w:color="auto"/>
              <w:left w:val="single" w:sz="12"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Pr>
                <w:rFonts w:ascii="標楷體" w:eastAsia="標楷體" w:hAnsi="標楷體" w:hint="eastAsia"/>
              </w:rPr>
              <w:t>1</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4"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6" w:space="0" w:color="auto"/>
              <w:left w:val="single" w:sz="4"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3" w:type="dxa"/>
            <w:tcBorders>
              <w:top w:val="single" w:sz="6" w:space="0" w:color="auto"/>
              <w:left w:val="single" w:sz="6" w:space="0" w:color="auto"/>
              <w:bottom w:val="single" w:sz="6" w:space="0" w:color="auto"/>
              <w:right w:val="single" w:sz="6"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654" w:type="dxa"/>
            <w:tcBorders>
              <w:top w:val="single" w:sz="6" w:space="0" w:color="auto"/>
              <w:left w:val="single" w:sz="6" w:space="0" w:color="auto"/>
              <w:bottom w:val="single" w:sz="6" w:space="0" w:color="auto"/>
              <w:right w:val="single" w:sz="12" w:space="0" w:color="auto"/>
            </w:tcBorders>
            <w:shd w:val="clear" w:color="auto" w:fill="auto"/>
            <w:vAlign w:val="center"/>
          </w:tcPr>
          <w:p w:rsidR="00342975" w:rsidRPr="008E29A8" w:rsidRDefault="00342975" w:rsidP="00586E1A">
            <w:pPr>
              <w:ind w:rightChars="10" w:right="24"/>
              <w:jc w:val="right"/>
              <w:rPr>
                <w:rFonts w:ascii="標楷體" w:eastAsia="標楷體" w:hAnsi="標楷體" w:cs="新細明體"/>
              </w:rPr>
            </w:pPr>
            <w:r w:rsidRPr="008E29A8">
              <w:rPr>
                <w:rFonts w:ascii="標楷體" w:eastAsia="標楷體" w:hAnsi="標楷體" w:hint="eastAsia"/>
              </w:rPr>
              <w:t>－</w:t>
            </w:r>
          </w:p>
        </w:tc>
        <w:tc>
          <w:tcPr>
            <w:tcW w:w="798" w:type="dxa"/>
            <w:tcBorders>
              <w:top w:val="single" w:sz="6" w:space="0" w:color="auto"/>
              <w:left w:val="single" w:sz="12"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1120" w:type="dxa"/>
            <w:tcBorders>
              <w:top w:val="single" w:sz="6" w:space="0" w:color="auto"/>
              <w:left w:val="single" w:sz="6" w:space="0" w:color="auto"/>
              <w:bottom w:val="single" w:sz="6" w:space="0" w:color="auto"/>
              <w:right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864" w:type="dxa"/>
            <w:tcBorders>
              <w:top w:val="single" w:sz="6" w:space="0" w:color="auto"/>
              <w:left w:val="single" w:sz="6" w:space="0" w:color="auto"/>
              <w:bottom w:val="single" w:sz="6" w:space="0" w:color="auto"/>
              <w:right w:val="single" w:sz="6" w:space="0" w:color="auto"/>
            </w:tcBorders>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c>
          <w:tcPr>
            <w:tcW w:w="928" w:type="dxa"/>
            <w:tcBorders>
              <w:top w:val="single" w:sz="6" w:space="0" w:color="auto"/>
              <w:left w:val="single" w:sz="6" w:space="0" w:color="auto"/>
              <w:bottom w:val="single" w:sz="6" w:space="0" w:color="auto"/>
            </w:tcBorders>
            <w:shd w:val="clear" w:color="auto" w:fill="auto"/>
            <w:noWrap/>
            <w:tcMar>
              <w:top w:w="15" w:type="dxa"/>
              <w:left w:w="15" w:type="dxa"/>
              <w:bottom w:w="0" w:type="dxa"/>
              <w:right w:w="15" w:type="dxa"/>
            </w:tcMar>
            <w:vAlign w:val="center"/>
          </w:tcPr>
          <w:p w:rsidR="00342975" w:rsidRPr="008E29A8" w:rsidRDefault="00342975" w:rsidP="00586E1A">
            <w:pPr>
              <w:ind w:rightChars="10" w:right="24"/>
              <w:jc w:val="right"/>
              <w:rPr>
                <w:rFonts w:ascii="標楷體" w:eastAsia="標楷體" w:hAnsi="標楷體" w:cs="新細明體"/>
                <w:b/>
                <w:bCs/>
              </w:rPr>
            </w:pPr>
            <w:r w:rsidRPr="008E29A8">
              <w:rPr>
                <w:rFonts w:ascii="標楷體" w:eastAsia="標楷體" w:hAnsi="標楷體" w:hint="eastAsia"/>
                <w:b/>
                <w:bCs/>
              </w:rPr>
              <w:t>－</w:t>
            </w:r>
          </w:p>
        </w:tc>
      </w:tr>
    </w:tbl>
    <w:p w:rsidR="00342975" w:rsidRPr="00553124" w:rsidRDefault="00342975" w:rsidP="00342975">
      <w:pPr>
        <w:tabs>
          <w:tab w:val="left" w:pos="546"/>
        </w:tabs>
        <w:overflowPunct w:val="0"/>
        <w:autoSpaceDE w:val="0"/>
        <w:spacing w:beforeLines="20" w:before="48" w:line="200" w:lineRule="exact"/>
        <w:ind w:leftChars="1" w:left="532" w:hangingChars="288" w:hanging="530"/>
        <w:jc w:val="both"/>
        <w:rPr>
          <w:rFonts w:ascii="標楷體" w:eastAsia="標楷體" w:hAnsi="標楷體"/>
          <w:spacing w:val="2"/>
          <w:sz w:val="18"/>
          <w:szCs w:val="18"/>
        </w:rPr>
      </w:pPr>
      <w:proofErr w:type="gramStart"/>
      <w:r w:rsidRPr="00553124">
        <w:rPr>
          <w:rFonts w:ascii="標楷體" w:eastAsia="標楷體" w:hAnsi="標楷體" w:hint="eastAsia"/>
          <w:spacing w:val="2"/>
          <w:sz w:val="18"/>
          <w:szCs w:val="18"/>
        </w:rPr>
        <w:t>註</w:t>
      </w:r>
      <w:proofErr w:type="gramEnd"/>
      <w:r w:rsidRPr="00553124">
        <w:rPr>
          <w:rFonts w:ascii="標楷體" w:eastAsia="標楷體" w:hAnsi="標楷體" w:hint="eastAsia"/>
          <w:spacing w:val="2"/>
          <w:sz w:val="18"/>
          <w:szCs w:val="18"/>
        </w:rPr>
        <w:t>：1.</w:t>
      </w:r>
      <w:r>
        <w:rPr>
          <w:rFonts w:ascii="標楷體" w:eastAsia="標楷體" w:hAnsi="標楷體" w:hint="eastAsia"/>
          <w:spacing w:val="2"/>
          <w:sz w:val="18"/>
          <w:szCs w:val="18"/>
        </w:rPr>
        <w:t>分類</w:t>
      </w:r>
      <w:r>
        <w:rPr>
          <w:rFonts w:ascii="新細明體" w:hAnsi="新細明體" w:hint="eastAsia"/>
          <w:spacing w:val="2"/>
          <w:sz w:val="18"/>
          <w:szCs w:val="18"/>
        </w:rPr>
        <w:t>：</w:t>
      </w:r>
      <w:r w:rsidRPr="00D53292">
        <w:rPr>
          <w:rFonts w:ascii="標楷體" w:eastAsia="標楷體" w:hAnsi="標楷體" w:hint="eastAsia"/>
          <w:spacing w:val="2"/>
          <w:sz w:val="18"/>
          <w:szCs w:val="18"/>
        </w:rPr>
        <w:t>（1）對</w:t>
      </w:r>
      <w:r w:rsidRPr="00D53292">
        <w:rPr>
          <w:rFonts w:ascii="標楷體" w:eastAsia="標楷體" w:hAnsi="標楷體" w:hint="eastAsia"/>
          <w:spacing w:val="-6"/>
          <w:sz w:val="18"/>
          <w:szCs w:val="18"/>
        </w:rPr>
        <w:t>於內部</w:t>
      </w:r>
      <w:proofErr w:type="gramStart"/>
      <w:r w:rsidRPr="00D53292">
        <w:rPr>
          <w:rFonts w:ascii="標楷體" w:eastAsia="標楷體" w:hAnsi="標楷體" w:hint="eastAsia"/>
          <w:spacing w:val="-6"/>
          <w:sz w:val="18"/>
          <w:szCs w:val="18"/>
        </w:rPr>
        <w:t>稽</w:t>
      </w:r>
      <w:proofErr w:type="gramEnd"/>
      <w:r w:rsidRPr="00D53292">
        <w:rPr>
          <w:rFonts w:ascii="標楷體" w:eastAsia="標楷體" w:hAnsi="標楷體" w:hint="eastAsia"/>
          <w:spacing w:val="-6"/>
          <w:sz w:val="18"/>
          <w:szCs w:val="18"/>
        </w:rPr>
        <w:t>（審）核之實施提出意見者；（2）對於計畫之實施及預算之執行提出意見者；（3）對於</w:t>
      </w:r>
      <w:r w:rsidRPr="00D53292">
        <w:rPr>
          <w:rFonts w:ascii="標楷體" w:eastAsia="標楷體" w:hAnsi="標楷體" w:hint="eastAsia"/>
          <w:sz w:val="18"/>
          <w:szCs w:val="18"/>
        </w:rPr>
        <w:t>財務</w:t>
      </w:r>
      <w:r w:rsidRPr="004D55A4">
        <w:rPr>
          <w:rFonts w:ascii="標楷體" w:eastAsia="標楷體" w:hAnsi="標楷體" w:hint="eastAsia"/>
          <w:spacing w:val="2"/>
          <w:sz w:val="18"/>
          <w:szCs w:val="18"/>
        </w:rPr>
        <w:t>（</w:t>
      </w:r>
      <w:r>
        <w:rPr>
          <w:rFonts w:ascii="標楷體" w:eastAsia="標楷體" w:hAnsi="標楷體" w:hint="eastAsia"/>
          <w:spacing w:val="2"/>
          <w:sz w:val="18"/>
          <w:szCs w:val="18"/>
        </w:rPr>
        <w:t>物</w:t>
      </w:r>
      <w:r w:rsidRPr="004D55A4">
        <w:rPr>
          <w:rFonts w:ascii="標楷體" w:eastAsia="標楷體" w:hAnsi="標楷體" w:hint="eastAsia"/>
          <w:spacing w:val="2"/>
          <w:sz w:val="18"/>
          <w:szCs w:val="18"/>
        </w:rPr>
        <w:t>）</w:t>
      </w:r>
      <w:r>
        <w:rPr>
          <w:rFonts w:ascii="標楷體" w:eastAsia="標楷體" w:hAnsi="標楷體" w:hint="eastAsia"/>
          <w:spacing w:val="2"/>
          <w:sz w:val="18"/>
          <w:szCs w:val="18"/>
        </w:rPr>
        <w:t>之管理、運用提出</w:t>
      </w:r>
      <w:r w:rsidRPr="008B0AE6">
        <w:rPr>
          <w:rFonts w:ascii="標楷體" w:eastAsia="標楷體" w:hAnsi="標楷體" w:hint="eastAsia"/>
          <w:spacing w:val="2"/>
          <w:sz w:val="18"/>
          <w:szCs w:val="18"/>
        </w:rPr>
        <w:t>意見者</w:t>
      </w:r>
      <w:r>
        <w:rPr>
          <w:rFonts w:ascii="標楷體" w:eastAsia="標楷體" w:hAnsi="標楷體" w:hint="eastAsia"/>
          <w:spacing w:val="2"/>
          <w:sz w:val="18"/>
          <w:szCs w:val="18"/>
        </w:rPr>
        <w:t>；</w:t>
      </w:r>
      <w:r w:rsidRPr="004D55A4">
        <w:rPr>
          <w:rFonts w:ascii="標楷體" w:eastAsia="標楷體" w:hAnsi="標楷體" w:hint="eastAsia"/>
          <w:spacing w:val="2"/>
          <w:sz w:val="18"/>
          <w:szCs w:val="18"/>
        </w:rPr>
        <w:t>（</w:t>
      </w:r>
      <w:r>
        <w:rPr>
          <w:rFonts w:ascii="標楷體" w:eastAsia="標楷體" w:hAnsi="標楷體" w:hint="eastAsia"/>
          <w:spacing w:val="2"/>
          <w:sz w:val="18"/>
          <w:szCs w:val="18"/>
        </w:rPr>
        <w:t>4</w:t>
      </w:r>
      <w:r w:rsidRPr="004D55A4">
        <w:rPr>
          <w:rFonts w:ascii="標楷體" w:eastAsia="標楷體" w:hAnsi="標楷體" w:hint="eastAsia"/>
          <w:spacing w:val="2"/>
          <w:sz w:val="18"/>
          <w:szCs w:val="18"/>
        </w:rPr>
        <w:t>）</w:t>
      </w:r>
      <w:r w:rsidRPr="008B0AE6">
        <w:rPr>
          <w:rFonts w:ascii="標楷體" w:eastAsia="標楷體" w:hAnsi="標楷體" w:hint="eastAsia"/>
          <w:spacing w:val="2"/>
          <w:sz w:val="18"/>
          <w:szCs w:val="18"/>
        </w:rPr>
        <w:t>對於</w:t>
      </w:r>
      <w:r>
        <w:rPr>
          <w:rFonts w:ascii="標楷體" w:eastAsia="標楷體" w:hAnsi="標楷體" w:hint="eastAsia"/>
          <w:spacing w:val="2"/>
          <w:sz w:val="18"/>
          <w:szCs w:val="18"/>
        </w:rPr>
        <w:t>產銷營運管理</w:t>
      </w:r>
      <w:r w:rsidRPr="008B0AE6">
        <w:rPr>
          <w:rFonts w:ascii="標楷體" w:eastAsia="標楷體" w:hAnsi="標楷體" w:hint="eastAsia"/>
          <w:spacing w:val="2"/>
          <w:sz w:val="18"/>
          <w:szCs w:val="18"/>
        </w:rPr>
        <w:t>提出意見者；</w:t>
      </w:r>
      <w:r w:rsidRPr="004D55A4">
        <w:rPr>
          <w:rFonts w:ascii="標楷體" w:eastAsia="標楷體" w:hAnsi="標楷體" w:hint="eastAsia"/>
          <w:spacing w:val="2"/>
          <w:sz w:val="18"/>
          <w:szCs w:val="18"/>
        </w:rPr>
        <w:t>（</w:t>
      </w:r>
      <w:r>
        <w:rPr>
          <w:rFonts w:ascii="標楷體" w:eastAsia="標楷體" w:hAnsi="標楷體" w:hint="eastAsia"/>
          <w:spacing w:val="2"/>
          <w:sz w:val="18"/>
          <w:szCs w:val="18"/>
        </w:rPr>
        <w:t>5</w:t>
      </w:r>
      <w:r w:rsidRPr="004D55A4">
        <w:rPr>
          <w:rFonts w:ascii="標楷體" w:eastAsia="標楷體" w:hAnsi="標楷體" w:hint="eastAsia"/>
          <w:spacing w:val="2"/>
          <w:sz w:val="18"/>
          <w:szCs w:val="18"/>
        </w:rPr>
        <w:t>）</w:t>
      </w:r>
      <w:r w:rsidRPr="008B0AE6">
        <w:rPr>
          <w:rFonts w:ascii="標楷體" w:eastAsia="標楷體" w:hAnsi="標楷體" w:hint="eastAsia"/>
          <w:spacing w:val="2"/>
          <w:sz w:val="18"/>
          <w:szCs w:val="18"/>
        </w:rPr>
        <w:t>對於</w:t>
      </w:r>
      <w:r>
        <w:rPr>
          <w:rFonts w:ascii="標楷體" w:eastAsia="標楷體" w:hAnsi="標楷體" w:hint="eastAsia"/>
          <w:spacing w:val="2"/>
          <w:sz w:val="18"/>
          <w:szCs w:val="18"/>
        </w:rPr>
        <w:t>採購作業</w:t>
      </w:r>
      <w:r w:rsidRPr="008B0AE6">
        <w:rPr>
          <w:rFonts w:ascii="標楷體" w:eastAsia="標楷體" w:hAnsi="標楷體" w:hint="eastAsia"/>
          <w:spacing w:val="2"/>
          <w:sz w:val="18"/>
          <w:szCs w:val="18"/>
        </w:rPr>
        <w:t>提出意見者；</w:t>
      </w:r>
      <w:r w:rsidRPr="004D55A4">
        <w:rPr>
          <w:rFonts w:ascii="標楷體" w:eastAsia="標楷體" w:hAnsi="標楷體" w:hint="eastAsia"/>
          <w:spacing w:val="2"/>
          <w:sz w:val="18"/>
          <w:szCs w:val="18"/>
        </w:rPr>
        <w:t>（</w:t>
      </w:r>
      <w:r>
        <w:rPr>
          <w:rFonts w:ascii="標楷體" w:eastAsia="標楷體" w:hAnsi="標楷體" w:hint="eastAsia"/>
          <w:spacing w:val="2"/>
          <w:sz w:val="18"/>
          <w:szCs w:val="18"/>
        </w:rPr>
        <w:t>6</w:t>
      </w:r>
      <w:r w:rsidRPr="004D55A4">
        <w:rPr>
          <w:rFonts w:ascii="標楷體" w:eastAsia="標楷體" w:hAnsi="標楷體" w:hint="eastAsia"/>
          <w:spacing w:val="2"/>
          <w:sz w:val="18"/>
          <w:szCs w:val="18"/>
        </w:rPr>
        <w:t>）</w:t>
      </w:r>
      <w:r w:rsidRPr="008B0AE6">
        <w:rPr>
          <w:rFonts w:ascii="標楷體" w:eastAsia="標楷體" w:hAnsi="標楷體" w:hint="eastAsia"/>
          <w:spacing w:val="2"/>
          <w:sz w:val="18"/>
          <w:szCs w:val="18"/>
        </w:rPr>
        <w:t>對於</w:t>
      </w:r>
      <w:r>
        <w:rPr>
          <w:rFonts w:ascii="標楷體" w:eastAsia="標楷體" w:hAnsi="標楷體" w:hint="eastAsia"/>
          <w:spacing w:val="2"/>
          <w:sz w:val="18"/>
          <w:szCs w:val="18"/>
        </w:rPr>
        <w:t>事務管理及其他事項</w:t>
      </w:r>
      <w:r w:rsidRPr="008B0AE6">
        <w:rPr>
          <w:rFonts w:ascii="標楷體" w:eastAsia="標楷體" w:hAnsi="標楷體" w:hint="eastAsia"/>
          <w:spacing w:val="2"/>
          <w:sz w:val="18"/>
          <w:szCs w:val="18"/>
        </w:rPr>
        <w:t>提出意見者</w:t>
      </w:r>
      <w:r>
        <w:rPr>
          <w:rFonts w:ascii="標楷體" w:eastAsia="標楷體" w:hAnsi="標楷體" w:hint="eastAsia"/>
          <w:spacing w:val="2"/>
          <w:sz w:val="18"/>
          <w:szCs w:val="18"/>
        </w:rPr>
        <w:t>。</w:t>
      </w:r>
    </w:p>
    <w:p w:rsidR="00736846" w:rsidRPr="00FA37EC" w:rsidRDefault="00342975" w:rsidP="00FA37EC">
      <w:pPr>
        <w:tabs>
          <w:tab w:val="left" w:pos="480"/>
        </w:tabs>
        <w:overflowPunct w:val="0"/>
        <w:autoSpaceDE w:val="0"/>
        <w:spacing w:line="200" w:lineRule="exact"/>
        <w:ind w:leftChars="140" w:left="336"/>
        <w:jc w:val="both"/>
        <w:rPr>
          <w:rFonts w:ascii="標楷體" w:eastAsia="標楷體" w:hAnsi="標楷體"/>
          <w:b/>
          <w:bCs/>
          <w:sz w:val="28"/>
          <w:szCs w:val="28"/>
        </w:rPr>
      </w:pPr>
      <w:r w:rsidRPr="00553124">
        <w:rPr>
          <w:rFonts w:ascii="標楷體" w:eastAsia="標楷體" w:hAnsi="標楷體" w:hint="eastAsia"/>
          <w:spacing w:val="2"/>
          <w:sz w:val="18"/>
          <w:szCs w:val="18"/>
        </w:rPr>
        <w:t>2.</w:t>
      </w:r>
      <w:r>
        <w:rPr>
          <w:rFonts w:ascii="標楷體" w:eastAsia="標楷體" w:hAnsi="標楷體" w:hint="eastAsia"/>
          <w:spacing w:val="2"/>
          <w:sz w:val="18"/>
          <w:szCs w:val="18"/>
        </w:rPr>
        <w:t>係機關已</w:t>
      </w:r>
      <w:proofErr w:type="gramStart"/>
      <w:r>
        <w:rPr>
          <w:rFonts w:ascii="標楷體" w:eastAsia="標楷體" w:hAnsi="標楷體" w:hint="eastAsia"/>
          <w:spacing w:val="2"/>
          <w:sz w:val="18"/>
          <w:szCs w:val="18"/>
        </w:rPr>
        <w:t>研</w:t>
      </w:r>
      <w:proofErr w:type="gramEnd"/>
      <w:r>
        <w:rPr>
          <w:rFonts w:ascii="標楷體" w:eastAsia="標楷體" w:hAnsi="標楷體" w:hint="eastAsia"/>
          <w:spacing w:val="2"/>
          <w:sz w:val="18"/>
          <w:szCs w:val="18"/>
        </w:rPr>
        <w:t>謀改善或依改善措施持續辦理</w:t>
      </w:r>
      <w:r w:rsidRPr="00553124">
        <w:rPr>
          <w:rFonts w:ascii="標楷體" w:eastAsia="標楷體" w:hAnsi="標楷體" w:hint="eastAsia"/>
          <w:spacing w:val="2"/>
          <w:sz w:val="18"/>
          <w:szCs w:val="18"/>
        </w:rPr>
        <w:t>。</w:t>
      </w:r>
    </w:p>
    <w:sectPr w:rsidR="00736846" w:rsidRPr="00FA37EC" w:rsidSect="002627A6">
      <w:headerReference w:type="default" r:id="rId17"/>
      <w:footerReference w:type="even" r:id="rId18"/>
      <w:footerReference w:type="default" r:id="rId19"/>
      <w:type w:val="continuous"/>
      <w:pgSz w:w="11906" w:h="16838" w:code="9"/>
      <w:pgMar w:top="1418" w:right="851" w:bottom="1418" w:left="851" w:header="1021" w:footer="737" w:gutter="284"/>
      <w:pgNumType w:start="1"/>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1924" w:rsidRDefault="009B1924">
      <w:r>
        <w:separator/>
      </w:r>
    </w:p>
  </w:endnote>
  <w:endnote w:type="continuationSeparator" w:id="0">
    <w:p w:rsidR="009B1924" w:rsidRDefault="009B1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embedRegular r:id="rId1" w:subsetted="1" w:fontKey="{D8994261-5994-4159-B173-D3003DC1FC87}"/>
    <w:embedBold r:id="rId2" w:subsetted="1" w:fontKey="{3AAB1C10-2724-4C86-B238-73B08B58D2CD}"/>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3">
    <w:altName w:val="Arial Unicode MS"/>
    <w:charset w:val="88"/>
    <w:family w:val="modern"/>
    <w:pitch w:val="fixed"/>
    <w:sig w:usb0="00000000" w:usb1="28091800" w:usb2="00000016" w:usb3="00000000" w:csb0="00100000" w:csb1="00000000"/>
  </w:font>
  <w:font w:name="華康楷書體W3(P)">
    <w:altName w:val="Arial Unicode MS"/>
    <w:charset w:val="88"/>
    <w:family w:val="script"/>
    <w:pitch w:val="variable"/>
    <w:sig w:usb0="00000000" w:usb1="29DFFFFF" w:usb2="00000037" w:usb3="00000000" w:csb0="003F00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華康楷書體W7">
    <w:altName w:val="Arial Unicode MS"/>
    <w:charset w:val="88"/>
    <w:family w:val="script"/>
    <w:pitch w:val="fixed"/>
    <w:sig w:usb0="F1002BFF" w:usb1="29DFFFFF" w:usb2="00000037" w:usb3="00000000" w:csb0="003F00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3" w:fontKey="{87FB03B5-337A-4AC7-A80A-F31186CAC6B8}"/>
  </w:font>
  <w:font w:name="標楷體-WinCharSetFFFF-H">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924" w:rsidRDefault="009B1924">
    <w:pPr>
      <w:pStyle w:val="a3"/>
      <w:jc w:val="center"/>
    </w:pPr>
    <w:r>
      <w:rPr>
        <w:rFonts w:ascii="標楷體" w:eastAsia="標楷體" w:hAnsi="標楷體" w:hint="eastAsia"/>
        <w:sz w:val="22"/>
        <w:szCs w:val="22"/>
      </w:rPr>
      <w:t>甲</w:t>
    </w:r>
    <w:r>
      <w:rPr>
        <w:rFonts w:ascii="標楷體" w:eastAsia="標楷體" w:hAnsi="標楷體" w:hint="eastAsia"/>
      </w:rPr>
      <w:t>-</w:t>
    </w:r>
    <w:r>
      <w:rPr>
        <w:rStyle w:val="a8"/>
        <w:rFonts w:ascii="標楷體" w:eastAsia="標楷體" w:hAnsi="Arial"/>
        <w:sz w:val="21"/>
        <w:szCs w:val="21"/>
      </w:rPr>
      <w:fldChar w:fldCharType="begin"/>
    </w:r>
    <w:r>
      <w:rPr>
        <w:rStyle w:val="a8"/>
        <w:rFonts w:ascii="標楷體" w:eastAsia="標楷體" w:hAnsi="Arial"/>
        <w:sz w:val="21"/>
        <w:szCs w:val="21"/>
      </w:rPr>
      <w:instrText xml:space="preserve"> PAGE </w:instrText>
    </w:r>
    <w:r>
      <w:rPr>
        <w:rStyle w:val="a8"/>
        <w:rFonts w:ascii="標楷體" w:eastAsia="標楷體" w:hAnsi="Arial"/>
        <w:sz w:val="21"/>
        <w:szCs w:val="21"/>
      </w:rPr>
      <w:fldChar w:fldCharType="separate"/>
    </w:r>
    <w:r w:rsidR="00B23331">
      <w:rPr>
        <w:rStyle w:val="a8"/>
        <w:rFonts w:ascii="標楷體" w:eastAsia="標楷體" w:hAnsi="Arial"/>
        <w:noProof/>
        <w:sz w:val="21"/>
        <w:szCs w:val="21"/>
      </w:rPr>
      <w:t>10</w:t>
    </w:r>
    <w:r>
      <w:rPr>
        <w:rStyle w:val="a8"/>
        <w:rFonts w:ascii="標楷體" w:eastAsia="標楷體" w:hAnsi="Arial"/>
        <w:sz w:val="21"/>
        <w:szCs w:val="21"/>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924" w:rsidRDefault="009B1924">
    <w:pPr>
      <w:pStyle w:val="a3"/>
      <w:jc w:val="center"/>
    </w:pPr>
    <w:r>
      <w:rPr>
        <w:rStyle w:val="a8"/>
        <w:rFonts w:ascii="標楷體" w:eastAsia="標楷體" w:hAnsi="標楷體" w:hint="eastAsia"/>
        <w:sz w:val="22"/>
        <w:szCs w:val="22"/>
      </w:rPr>
      <w:t>甲</w:t>
    </w:r>
    <w:r>
      <w:rPr>
        <w:rStyle w:val="a8"/>
        <w:rFonts w:ascii="標楷體" w:hint="eastAsia"/>
      </w:rPr>
      <w:t>-</w:t>
    </w:r>
    <w:r>
      <w:rPr>
        <w:rStyle w:val="a8"/>
        <w:rFonts w:ascii="標楷體"/>
        <w:sz w:val="21"/>
        <w:szCs w:val="21"/>
      </w:rPr>
      <w:fldChar w:fldCharType="begin"/>
    </w:r>
    <w:r>
      <w:rPr>
        <w:rStyle w:val="a8"/>
        <w:rFonts w:ascii="標楷體"/>
        <w:sz w:val="21"/>
        <w:szCs w:val="21"/>
      </w:rPr>
      <w:instrText xml:space="preserve">PAGE  </w:instrText>
    </w:r>
    <w:r>
      <w:rPr>
        <w:rStyle w:val="a8"/>
        <w:rFonts w:ascii="標楷體"/>
        <w:sz w:val="21"/>
        <w:szCs w:val="21"/>
      </w:rPr>
      <w:fldChar w:fldCharType="separate"/>
    </w:r>
    <w:r w:rsidR="00B23331">
      <w:rPr>
        <w:rStyle w:val="a8"/>
        <w:rFonts w:ascii="標楷體"/>
        <w:noProof/>
        <w:sz w:val="21"/>
        <w:szCs w:val="21"/>
      </w:rPr>
      <w:t>9</w:t>
    </w:r>
    <w:r>
      <w:rPr>
        <w:rStyle w:val="a8"/>
        <w:rFonts w:ascii="標楷體"/>
        <w:sz w:val="21"/>
        <w:szCs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1924" w:rsidRDefault="009B1924">
      <w:r>
        <w:separator/>
      </w:r>
    </w:p>
  </w:footnote>
  <w:footnote w:type="continuationSeparator" w:id="0">
    <w:p w:rsidR="009B1924" w:rsidRDefault="009B19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1924" w:rsidRDefault="009B1924">
    <w:pPr>
      <w:pStyle w:val="a7"/>
      <w:framePr w:wrap="around" w:vAnchor="text" w:hAnchor="margin" w:xAlign="outside" w:y="1"/>
      <w:rPr>
        <w:rStyle w:val="a8"/>
        <w:rFonts w:ascii="標楷體"/>
      </w:rPr>
    </w:pPr>
  </w:p>
  <w:p w:rsidR="009B1924" w:rsidRDefault="009B1924">
    <w:pPr>
      <w:pStyle w:val="a7"/>
      <w:ind w:right="360"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45B67"/>
    <w:multiLevelType w:val="hybridMultilevel"/>
    <w:tmpl w:val="5B5651BE"/>
    <w:lvl w:ilvl="0" w:tplc="B4E074C0">
      <w:start w:val="2"/>
      <w:numFmt w:val="bullet"/>
      <w:lvlText w:val="-"/>
      <w:lvlJc w:val="left"/>
      <w:pPr>
        <w:ind w:left="520" w:hanging="360"/>
      </w:pPr>
      <w:rPr>
        <w:rFonts w:ascii="標楷體" w:eastAsia="標楷體" w:hAnsi="標楷體" w:cs="新細明體" w:hint="eastAsia"/>
      </w:rPr>
    </w:lvl>
    <w:lvl w:ilvl="1" w:tplc="04090003" w:tentative="1">
      <w:start w:val="1"/>
      <w:numFmt w:val="bullet"/>
      <w:lvlText w:val=""/>
      <w:lvlJc w:val="left"/>
      <w:pPr>
        <w:ind w:left="1120" w:hanging="480"/>
      </w:pPr>
      <w:rPr>
        <w:rFonts w:ascii="Wingdings" w:hAnsi="Wingdings" w:hint="default"/>
      </w:rPr>
    </w:lvl>
    <w:lvl w:ilvl="2" w:tplc="04090005" w:tentative="1">
      <w:start w:val="1"/>
      <w:numFmt w:val="bullet"/>
      <w:lvlText w:val=""/>
      <w:lvlJc w:val="left"/>
      <w:pPr>
        <w:ind w:left="1600" w:hanging="480"/>
      </w:pPr>
      <w:rPr>
        <w:rFonts w:ascii="Wingdings" w:hAnsi="Wingdings" w:hint="default"/>
      </w:rPr>
    </w:lvl>
    <w:lvl w:ilvl="3" w:tplc="04090001" w:tentative="1">
      <w:start w:val="1"/>
      <w:numFmt w:val="bullet"/>
      <w:lvlText w:val=""/>
      <w:lvlJc w:val="left"/>
      <w:pPr>
        <w:ind w:left="2080" w:hanging="480"/>
      </w:pPr>
      <w:rPr>
        <w:rFonts w:ascii="Wingdings" w:hAnsi="Wingdings" w:hint="default"/>
      </w:rPr>
    </w:lvl>
    <w:lvl w:ilvl="4" w:tplc="04090003" w:tentative="1">
      <w:start w:val="1"/>
      <w:numFmt w:val="bullet"/>
      <w:lvlText w:val=""/>
      <w:lvlJc w:val="left"/>
      <w:pPr>
        <w:ind w:left="2560" w:hanging="480"/>
      </w:pPr>
      <w:rPr>
        <w:rFonts w:ascii="Wingdings" w:hAnsi="Wingdings" w:hint="default"/>
      </w:rPr>
    </w:lvl>
    <w:lvl w:ilvl="5" w:tplc="04090005" w:tentative="1">
      <w:start w:val="1"/>
      <w:numFmt w:val="bullet"/>
      <w:lvlText w:val=""/>
      <w:lvlJc w:val="left"/>
      <w:pPr>
        <w:ind w:left="3040" w:hanging="480"/>
      </w:pPr>
      <w:rPr>
        <w:rFonts w:ascii="Wingdings" w:hAnsi="Wingdings" w:hint="default"/>
      </w:rPr>
    </w:lvl>
    <w:lvl w:ilvl="6" w:tplc="04090001" w:tentative="1">
      <w:start w:val="1"/>
      <w:numFmt w:val="bullet"/>
      <w:lvlText w:val=""/>
      <w:lvlJc w:val="left"/>
      <w:pPr>
        <w:ind w:left="3520" w:hanging="480"/>
      </w:pPr>
      <w:rPr>
        <w:rFonts w:ascii="Wingdings" w:hAnsi="Wingdings" w:hint="default"/>
      </w:rPr>
    </w:lvl>
    <w:lvl w:ilvl="7" w:tplc="04090003" w:tentative="1">
      <w:start w:val="1"/>
      <w:numFmt w:val="bullet"/>
      <w:lvlText w:val=""/>
      <w:lvlJc w:val="left"/>
      <w:pPr>
        <w:ind w:left="4000" w:hanging="480"/>
      </w:pPr>
      <w:rPr>
        <w:rFonts w:ascii="Wingdings" w:hAnsi="Wingdings" w:hint="default"/>
      </w:rPr>
    </w:lvl>
    <w:lvl w:ilvl="8" w:tplc="04090005" w:tentative="1">
      <w:start w:val="1"/>
      <w:numFmt w:val="bullet"/>
      <w:lvlText w:val=""/>
      <w:lvlJc w:val="left"/>
      <w:pPr>
        <w:ind w:left="4480" w:hanging="480"/>
      </w:pPr>
      <w:rPr>
        <w:rFonts w:ascii="Wingdings" w:hAnsi="Wingdings" w:hint="default"/>
      </w:rPr>
    </w:lvl>
  </w:abstractNum>
  <w:abstractNum w:abstractNumId="1">
    <w:nsid w:val="21697EB7"/>
    <w:multiLevelType w:val="hybridMultilevel"/>
    <w:tmpl w:val="076E4F5E"/>
    <w:lvl w:ilvl="0" w:tplc="7E38CC10">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nsid w:val="58895A31"/>
    <w:multiLevelType w:val="hybridMultilevel"/>
    <w:tmpl w:val="2D3E01E4"/>
    <w:lvl w:ilvl="0" w:tplc="E0165088">
      <w:start w:val="1"/>
      <w:numFmt w:val="taiwaneseCountingThousand"/>
      <w:lvlText w:val="%1、"/>
      <w:lvlJc w:val="left"/>
      <w:pPr>
        <w:tabs>
          <w:tab w:val="num" w:pos="480"/>
        </w:tabs>
        <w:ind w:left="480" w:hanging="480"/>
      </w:pPr>
      <w:rPr>
        <w:lang w:val="en-US"/>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nsid w:val="67916160"/>
    <w:multiLevelType w:val="hybridMultilevel"/>
    <w:tmpl w:val="A4BC3BDE"/>
    <w:lvl w:ilvl="0" w:tplc="363A9CAA">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bordersDoNotSurroundHeader/>
  <w:bordersDoNotSurroundFooter/>
  <w:proofState w:grammar="clean"/>
  <w:defaultTabStop w:val="480"/>
  <w:evenAndOddHeaders/>
  <w:displayHorizontalDrawingGridEvery w:val="0"/>
  <w:displayVerticalDrawingGridEvery w:val="2"/>
  <w:characterSpacingControl w:val="compressPunctuation"/>
  <w:noLineBreaksAfter w:lang="zh-TW" w:val="([{£¥‘“‵〈《「『【〔〝︵︷︹︻︽︿﹁﹃﹙﹛﹝（｛"/>
  <w:noLineBreaksBefore w:lang="zh-TW" w:val="%"/>
  <w:hdrShapeDefaults>
    <o:shapedefaults v:ext="edit" spidmax="59393">
      <o:colormru v:ext="edit" colors="#ff6,#ff9,#ff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2120"/>
    <w:rsid w:val="000008A4"/>
    <w:rsid w:val="00002C3E"/>
    <w:rsid w:val="00004436"/>
    <w:rsid w:val="000075DD"/>
    <w:rsid w:val="000079BA"/>
    <w:rsid w:val="00010893"/>
    <w:rsid w:val="00011BAA"/>
    <w:rsid w:val="0001205B"/>
    <w:rsid w:val="00012A6A"/>
    <w:rsid w:val="00012E94"/>
    <w:rsid w:val="00013174"/>
    <w:rsid w:val="00013F45"/>
    <w:rsid w:val="00014124"/>
    <w:rsid w:val="00014136"/>
    <w:rsid w:val="0001554D"/>
    <w:rsid w:val="000158E7"/>
    <w:rsid w:val="00016627"/>
    <w:rsid w:val="000179BD"/>
    <w:rsid w:val="00017FBD"/>
    <w:rsid w:val="00020629"/>
    <w:rsid w:val="0002140E"/>
    <w:rsid w:val="00022BB9"/>
    <w:rsid w:val="0002311A"/>
    <w:rsid w:val="00023916"/>
    <w:rsid w:val="000241CA"/>
    <w:rsid w:val="0002433A"/>
    <w:rsid w:val="00025699"/>
    <w:rsid w:val="000267EF"/>
    <w:rsid w:val="00026C68"/>
    <w:rsid w:val="000279EA"/>
    <w:rsid w:val="00027ECA"/>
    <w:rsid w:val="000309C2"/>
    <w:rsid w:val="00030C6B"/>
    <w:rsid w:val="00030DC7"/>
    <w:rsid w:val="00031F54"/>
    <w:rsid w:val="00033E73"/>
    <w:rsid w:val="00034206"/>
    <w:rsid w:val="000342C2"/>
    <w:rsid w:val="00034688"/>
    <w:rsid w:val="00035AE8"/>
    <w:rsid w:val="000365B7"/>
    <w:rsid w:val="00036961"/>
    <w:rsid w:val="000374DA"/>
    <w:rsid w:val="00037DDE"/>
    <w:rsid w:val="00040286"/>
    <w:rsid w:val="000406DE"/>
    <w:rsid w:val="00040E50"/>
    <w:rsid w:val="00041BDB"/>
    <w:rsid w:val="00041D35"/>
    <w:rsid w:val="000427E4"/>
    <w:rsid w:val="00042CE9"/>
    <w:rsid w:val="00043570"/>
    <w:rsid w:val="000436BD"/>
    <w:rsid w:val="00043AFA"/>
    <w:rsid w:val="00044AC5"/>
    <w:rsid w:val="00044BBC"/>
    <w:rsid w:val="00045249"/>
    <w:rsid w:val="000457BE"/>
    <w:rsid w:val="00046B1E"/>
    <w:rsid w:val="0005184C"/>
    <w:rsid w:val="00053640"/>
    <w:rsid w:val="0005389A"/>
    <w:rsid w:val="000539C5"/>
    <w:rsid w:val="00053AB2"/>
    <w:rsid w:val="00053F87"/>
    <w:rsid w:val="0005466C"/>
    <w:rsid w:val="00060338"/>
    <w:rsid w:val="00060591"/>
    <w:rsid w:val="00060DDB"/>
    <w:rsid w:val="000625F5"/>
    <w:rsid w:val="00062CCD"/>
    <w:rsid w:val="00063679"/>
    <w:rsid w:val="00063EF0"/>
    <w:rsid w:val="0006529C"/>
    <w:rsid w:val="000652B0"/>
    <w:rsid w:val="00065DEA"/>
    <w:rsid w:val="00070269"/>
    <w:rsid w:val="00070559"/>
    <w:rsid w:val="000713A1"/>
    <w:rsid w:val="00071C60"/>
    <w:rsid w:val="00072E63"/>
    <w:rsid w:val="00073A11"/>
    <w:rsid w:val="00073D57"/>
    <w:rsid w:val="00074A5D"/>
    <w:rsid w:val="0007604D"/>
    <w:rsid w:val="000761D3"/>
    <w:rsid w:val="00076DC0"/>
    <w:rsid w:val="00080472"/>
    <w:rsid w:val="00080A03"/>
    <w:rsid w:val="00080D38"/>
    <w:rsid w:val="0008126B"/>
    <w:rsid w:val="00081714"/>
    <w:rsid w:val="00081CF0"/>
    <w:rsid w:val="00081EA4"/>
    <w:rsid w:val="00082E0D"/>
    <w:rsid w:val="00084698"/>
    <w:rsid w:val="000846F7"/>
    <w:rsid w:val="00084FD7"/>
    <w:rsid w:val="0008519C"/>
    <w:rsid w:val="00086342"/>
    <w:rsid w:val="00086785"/>
    <w:rsid w:val="00086C06"/>
    <w:rsid w:val="00086F8D"/>
    <w:rsid w:val="000871AD"/>
    <w:rsid w:val="000874CE"/>
    <w:rsid w:val="0009020F"/>
    <w:rsid w:val="0009087B"/>
    <w:rsid w:val="000918F9"/>
    <w:rsid w:val="0009290A"/>
    <w:rsid w:val="00093537"/>
    <w:rsid w:val="000945F3"/>
    <w:rsid w:val="000965AA"/>
    <w:rsid w:val="000968FA"/>
    <w:rsid w:val="00097B7B"/>
    <w:rsid w:val="00097D0C"/>
    <w:rsid w:val="000A058B"/>
    <w:rsid w:val="000A1A23"/>
    <w:rsid w:val="000A1D68"/>
    <w:rsid w:val="000A1FDE"/>
    <w:rsid w:val="000A3334"/>
    <w:rsid w:val="000A3C85"/>
    <w:rsid w:val="000A48FF"/>
    <w:rsid w:val="000A4BA6"/>
    <w:rsid w:val="000A60FC"/>
    <w:rsid w:val="000A6A47"/>
    <w:rsid w:val="000A735E"/>
    <w:rsid w:val="000A788F"/>
    <w:rsid w:val="000B00F7"/>
    <w:rsid w:val="000B06BE"/>
    <w:rsid w:val="000B0A1C"/>
    <w:rsid w:val="000B1297"/>
    <w:rsid w:val="000B22AA"/>
    <w:rsid w:val="000B245B"/>
    <w:rsid w:val="000B259A"/>
    <w:rsid w:val="000B2DC3"/>
    <w:rsid w:val="000B330D"/>
    <w:rsid w:val="000B45E7"/>
    <w:rsid w:val="000B4C9C"/>
    <w:rsid w:val="000C13B5"/>
    <w:rsid w:val="000C1AA1"/>
    <w:rsid w:val="000C3CCB"/>
    <w:rsid w:val="000C5AE9"/>
    <w:rsid w:val="000C5B6F"/>
    <w:rsid w:val="000C67E3"/>
    <w:rsid w:val="000C68F4"/>
    <w:rsid w:val="000D07E3"/>
    <w:rsid w:val="000D0F31"/>
    <w:rsid w:val="000D1254"/>
    <w:rsid w:val="000D1330"/>
    <w:rsid w:val="000D3B03"/>
    <w:rsid w:val="000D4214"/>
    <w:rsid w:val="000D4E53"/>
    <w:rsid w:val="000D6D50"/>
    <w:rsid w:val="000D6DAF"/>
    <w:rsid w:val="000D6FEB"/>
    <w:rsid w:val="000D751A"/>
    <w:rsid w:val="000E115B"/>
    <w:rsid w:val="000E11D5"/>
    <w:rsid w:val="000E1D0B"/>
    <w:rsid w:val="000E1F85"/>
    <w:rsid w:val="000E252B"/>
    <w:rsid w:val="000E354F"/>
    <w:rsid w:val="000E4E7D"/>
    <w:rsid w:val="000E6B47"/>
    <w:rsid w:val="000E6C58"/>
    <w:rsid w:val="000E6F52"/>
    <w:rsid w:val="000F001C"/>
    <w:rsid w:val="000F07D4"/>
    <w:rsid w:val="000F0E0C"/>
    <w:rsid w:val="000F1D79"/>
    <w:rsid w:val="000F24E8"/>
    <w:rsid w:val="000F2C46"/>
    <w:rsid w:val="000F390F"/>
    <w:rsid w:val="000F3BAC"/>
    <w:rsid w:val="000F57C2"/>
    <w:rsid w:val="000F5AD3"/>
    <w:rsid w:val="000F60DA"/>
    <w:rsid w:val="001003CC"/>
    <w:rsid w:val="00100867"/>
    <w:rsid w:val="00102ADB"/>
    <w:rsid w:val="00102F37"/>
    <w:rsid w:val="00104A16"/>
    <w:rsid w:val="00104DDC"/>
    <w:rsid w:val="001062FF"/>
    <w:rsid w:val="0010630E"/>
    <w:rsid w:val="00106410"/>
    <w:rsid w:val="00107055"/>
    <w:rsid w:val="001077DD"/>
    <w:rsid w:val="00107AE0"/>
    <w:rsid w:val="00110D04"/>
    <w:rsid w:val="00110FE4"/>
    <w:rsid w:val="001110F4"/>
    <w:rsid w:val="001120FA"/>
    <w:rsid w:val="0011271F"/>
    <w:rsid w:val="00113FE3"/>
    <w:rsid w:val="00114163"/>
    <w:rsid w:val="00114220"/>
    <w:rsid w:val="0011468D"/>
    <w:rsid w:val="00114E23"/>
    <w:rsid w:val="00115B70"/>
    <w:rsid w:val="001161C3"/>
    <w:rsid w:val="0011649B"/>
    <w:rsid w:val="00116524"/>
    <w:rsid w:val="00116FBC"/>
    <w:rsid w:val="00120CB7"/>
    <w:rsid w:val="00120D16"/>
    <w:rsid w:val="00120F82"/>
    <w:rsid w:val="00121099"/>
    <w:rsid w:val="00122832"/>
    <w:rsid w:val="00124612"/>
    <w:rsid w:val="0012558A"/>
    <w:rsid w:val="0012646E"/>
    <w:rsid w:val="0012761C"/>
    <w:rsid w:val="00127A5E"/>
    <w:rsid w:val="00127B3D"/>
    <w:rsid w:val="0013064C"/>
    <w:rsid w:val="001327B4"/>
    <w:rsid w:val="00132ED7"/>
    <w:rsid w:val="00133476"/>
    <w:rsid w:val="00134BEF"/>
    <w:rsid w:val="00134E1A"/>
    <w:rsid w:val="00136E1E"/>
    <w:rsid w:val="001371D2"/>
    <w:rsid w:val="00140274"/>
    <w:rsid w:val="001402C2"/>
    <w:rsid w:val="00142774"/>
    <w:rsid w:val="00142F19"/>
    <w:rsid w:val="0014357B"/>
    <w:rsid w:val="00143EB5"/>
    <w:rsid w:val="00147973"/>
    <w:rsid w:val="00153A3D"/>
    <w:rsid w:val="00155608"/>
    <w:rsid w:val="00155A30"/>
    <w:rsid w:val="00155CC7"/>
    <w:rsid w:val="00155EE2"/>
    <w:rsid w:val="00157AB6"/>
    <w:rsid w:val="00160AF6"/>
    <w:rsid w:val="00161C0C"/>
    <w:rsid w:val="00161D5F"/>
    <w:rsid w:val="00162074"/>
    <w:rsid w:val="001627EC"/>
    <w:rsid w:val="001643E8"/>
    <w:rsid w:val="00164731"/>
    <w:rsid w:val="00164DC5"/>
    <w:rsid w:val="001650DC"/>
    <w:rsid w:val="001658BB"/>
    <w:rsid w:val="00165DA0"/>
    <w:rsid w:val="00166C87"/>
    <w:rsid w:val="001704E1"/>
    <w:rsid w:val="00170F99"/>
    <w:rsid w:val="001714A4"/>
    <w:rsid w:val="00172B24"/>
    <w:rsid w:val="00173F88"/>
    <w:rsid w:val="00175A65"/>
    <w:rsid w:val="00177047"/>
    <w:rsid w:val="001807A3"/>
    <w:rsid w:val="00181FCE"/>
    <w:rsid w:val="00182B03"/>
    <w:rsid w:val="001837C0"/>
    <w:rsid w:val="00183E96"/>
    <w:rsid w:val="00184AEC"/>
    <w:rsid w:val="0018609E"/>
    <w:rsid w:val="00186999"/>
    <w:rsid w:val="00187D32"/>
    <w:rsid w:val="0019019C"/>
    <w:rsid w:val="001903C2"/>
    <w:rsid w:val="0019061A"/>
    <w:rsid w:val="001918F9"/>
    <w:rsid w:val="00192A13"/>
    <w:rsid w:val="0019320A"/>
    <w:rsid w:val="00193995"/>
    <w:rsid w:val="00194F0F"/>
    <w:rsid w:val="00196341"/>
    <w:rsid w:val="0019715C"/>
    <w:rsid w:val="001A09C8"/>
    <w:rsid w:val="001A25D8"/>
    <w:rsid w:val="001A2A8C"/>
    <w:rsid w:val="001A3EC1"/>
    <w:rsid w:val="001A4ADF"/>
    <w:rsid w:val="001A59F6"/>
    <w:rsid w:val="001A5F0D"/>
    <w:rsid w:val="001A637B"/>
    <w:rsid w:val="001B19BA"/>
    <w:rsid w:val="001B1C7E"/>
    <w:rsid w:val="001B1EFD"/>
    <w:rsid w:val="001B2272"/>
    <w:rsid w:val="001B46A3"/>
    <w:rsid w:val="001B4A23"/>
    <w:rsid w:val="001B5B58"/>
    <w:rsid w:val="001B5F43"/>
    <w:rsid w:val="001B7E3C"/>
    <w:rsid w:val="001B7EAD"/>
    <w:rsid w:val="001C0B8E"/>
    <w:rsid w:val="001C1081"/>
    <w:rsid w:val="001C15CE"/>
    <w:rsid w:val="001C1C4A"/>
    <w:rsid w:val="001C21C7"/>
    <w:rsid w:val="001C220D"/>
    <w:rsid w:val="001C2C25"/>
    <w:rsid w:val="001C4286"/>
    <w:rsid w:val="001C5648"/>
    <w:rsid w:val="001C5AEE"/>
    <w:rsid w:val="001C61C7"/>
    <w:rsid w:val="001C6DEA"/>
    <w:rsid w:val="001C784D"/>
    <w:rsid w:val="001D03DC"/>
    <w:rsid w:val="001D1064"/>
    <w:rsid w:val="001D5FEB"/>
    <w:rsid w:val="001D66D6"/>
    <w:rsid w:val="001D6840"/>
    <w:rsid w:val="001D78CC"/>
    <w:rsid w:val="001E0712"/>
    <w:rsid w:val="001E2A12"/>
    <w:rsid w:val="001E2F30"/>
    <w:rsid w:val="001E3112"/>
    <w:rsid w:val="001E3E53"/>
    <w:rsid w:val="001E3EBB"/>
    <w:rsid w:val="001E4099"/>
    <w:rsid w:val="001E416D"/>
    <w:rsid w:val="001E44E1"/>
    <w:rsid w:val="001E4661"/>
    <w:rsid w:val="001E46B8"/>
    <w:rsid w:val="001E6030"/>
    <w:rsid w:val="001E70D2"/>
    <w:rsid w:val="001E7727"/>
    <w:rsid w:val="001E7AAB"/>
    <w:rsid w:val="001E7AE6"/>
    <w:rsid w:val="001E7EFB"/>
    <w:rsid w:val="001F10AB"/>
    <w:rsid w:val="001F17AB"/>
    <w:rsid w:val="001F17FC"/>
    <w:rsid w:val="001F3FF6"/>
    <w:rsid w:val="001F43B3"/>
    <w:rsid w:val="001F5345"/>
    <w:rsid w:val="001F5356"/>
    <w:rsid w:val="001F65FA"/>
    <w:rsid w:val="001F6673"/>
    <w:rsid w:val="001F6C72"/>
    <w:rsid w:val="001F6E17"/>
    <w:rsid w:val="001F7590"/>
    <w:rsid w:val="0020009F"/>
    <w:rsid w:val="0020075C"/>
    <w:rsid w:val="002007F4"/>
    <w:rsid w:val="0020115E"/>
    <w:rsid w:val="00202057"/>
    <w:rsid w:val="00202D52"/>
    <w:rsid w:val="0020306F"/>
    <w:rsid w:val="002043E5"/>
    <w:rsid w:val="002053C2"/>
    <w:rsid w:val="00206525"/>
    <w:rsid w:val="00206750"/>
    <w:rsid w:val="0021018A"/>
    <w:rsid w:val="002101D8"/>
    <w:rsid w:val="002137C6"/>
    <w:rsid w:val="00214F7F"/>
    <w:rsid w:val="00214FE8"/>
    <w:rsid w:val="00215C8F"/>
    <w:rsid w:val="00216B5E"/>
    <w:rsid w:val="00221099"/>
    <w:rsid w:val="00221372"/>
    <w:rsid w:val="00222DD3"/>
    <w:rsid w:val="00223A8D"/>
    <w:rsid w:val="00225113"/>
    <w:rsid w:val="002258DC"/>
    <w:rsid w:val="00231622"/>
    <w:rsid w:val="00231F7C"/>
    <w:rsid w:val="00232A7E"/>
    <w:rsid w:val="00233CB7"/>
    <w:rsid w:val="00233CBF"/>
    <w:rsid w:val="00233E90"/>
    <w:rsid w:val="0023495A"/>
    <w:rsid w:val="0023590F"/>
    <w:rsid w:val="00235DF2"/>
    <w:rsid w:val="00237A95"/>
    <w:rsid w:val="00242562"/>
    <w:rsid w:val="00242651"/>
    <w:rsid w:val="00243B6E"/>
    <w:rsid w:val="00243F7F"/>
    <w:rsid w:val="00244CA9"/>
    <w:rsid w:val="00244D7C"/>
    <w:rsid w:val="0024548C"/>
    <w:rsid w:val="002456BD"/>
    <w:rsid w:val="00246A1B"/>
    <w:rsid w:val="00247049"/>
    <w:rsid w:val="0024747A"/>
    <w:rsid w:val="00247827"/>
    <w:rsid w:val="00251032"/>
    <w:rsid w:val="002511E9"/>
    <w:rsid w:val="00257A6F"/>
    <w:rsid w:val="00257D9E"/>
    <w:rsid w:val="00257DF2"/>
    <w:rsid w:val="00257E5E"/>
    <w:rsid w:val="0026110D"/>
    <w:rsid w:val="002613F1"/>
    <w:rsid w:val="00261470"/>
    <w:rsid w:val="00261733"/>
    <w:rsid w:val="00261CF8"/>
    <w:rsid w:val="002627A6"/>
    <w:rsid w:val="00263A82"/>
    <w:rsid w:val="00263BF5"/>
    <w:rsid w:val="002662ED"/>
    <w:rsid w:val="00266348"/>
    <w:rsid w:val="00267AFC"/>
    <w:rsid w:val="00267B2E"/>
    <w:rsid w:val="00267DF2"/>
    <w:rsid w:val="00270423"/>
    <w:rsid w:val="00270A81"/>
    <w:rsid w:val="00271CA3"/>
    <w:rsid w:val="00272984"/>
    <w:rsid w:val="0027298C"/>
    <w:rsid w:val="00273B1C"/>
    <w:rsid w:val="002747E1"/>
    <w:rsid w:val="00274C04"/>
    <w:rsid w:val="00275501"/>
    <w:rsid w:val="00275578"/>
    <w:rsid w:val="002770F9"/>
    <w:rsid w:val="0028034B"/>
    <w:rsid w:val="0028096A"/>
    <w:rsid w:val="002812F2"/>
    <w:rsid w:val="00282CDC"/>
    <w:rsid w:val="002841E0"/>
    <w:rsid w:val="002854A3"/>
    <w:rsid w:val="00285D34"/>
    <w:rsid w:val="002870AE"/>
    <w:rsid w:val="00290E0B"/>
    <w:rsid w:val="00290EF4"/>
    <w:rsid w:val="00291D37"/>
    <w:rsid w:val="00291D55"/>
    <w:rsid w:val="00295489"/>
    <w:rsid w:val="0029631D"/>
    <w:rsid w:val="0029688E"/>
    <w:rsid w:val="00297349"/>
    <w:rsid w:val="00297D22"/>
    <w:rsid w:val="002A0E35"/>
    <w:rsid w:val="002A0F79"/>
    <w:rsid w:val="002A25FA"/>
    <w:rsid w:val="002A3822"/>
    <w:rsid w:val="002A48CD"/>
    <w:rsid w:val="002A4BE9"/>
    <w:rsid w:val="002A542F"/>
    <w:rsid w:val="002A6A87"/>
    <w:rsid w:val="002A6CFC"/>
    <w:rsid w:val="002A71CA"/>
    <w:rsid w:val="002A7756"/>
    <w:rsid w:val="002A7EC7"/>
    <w:rsid w:val="002B00D0"/>
    <w:rsid w:val="002B018A"/>
    <w:rsid w:val="002B0559"/>
    <w:rsid w:val="002B1F99"/>
    <w:rsid w:val="002B2DF0"/>
    <w:rsid w:val="002B2F1C"/>
    <w:rsid w:val="002B300D"/>
    <w:rsid w:val="002B37E9"/>
    <w:rsid w:val="002B3B02"/>
    <w:rsid w:val="002B4368"/>
    <w:rsid w:val="002B5889"/>
    <w:rsid w:val="002B61D2"/>
    <w:rsid w:val="002B6F0A"/>
    <w:rsid w:val="002C03A3"/>
    <w:rsid w:val="002C12D8"/>
    <w:rsid w:val="002C2B85"/>
    <w:rsid w:val="002C4BA5"/>
    <w:rsid w:val="002C4E4A"/>
    <w:rsid w:val="002C54D4"/>
    <w:rsid w:val="002C5D0E"/>
    <w:rsid w:val="002C71D3"/>
    <w:rsid w:val="002C7ACF"/>
    <w:rsid w:val="002D123A"/>
    <w:rsid w:val="002D1710"/>
    <w:rsid w:val="002D19C8"/>
    <w:rsid w:val="002D2638"/>
    <w:rsid w:val="002D3A2B"/>
    <w:rsid w:val="002D4227"/>
    <w:rsid w:val="002D5297"/>
    <w:rsid w:val="002D5930"/>
    <w:rsid w:val="002D5D57"/>
    <w:rsid w:val="002E0D98"/>
    <w:rsid w:val="002E10C9"/>
    <w:rsid w:val="002E176F"/>
    <w:rsid w:val="002E1EE5"/>
    <w:rsid w:val="002E1F53"/>
    <w:rsid w:val="002E269B"/>
    <w:rsid w:val="002E3E5A"/>
    <w:rsid w:val="002E41CC"/>
    <w:rsid w:val="002E4C67"/>
    <w:rsid w:val="002E59DE"/>
    <w:rsid w:val="002E5F7D"/>
    <w:rsid w:val="002E7839"/>
    <w:rsid w:val="002E7845"/>
    <w:rsid w:val="002E7C7E"/>
    <w:rsid w:val="002E7D00"/>
    <w:rsid w:val="002F0B44"/>
    <w:rsid w:val="002F0B5C"/>
    <w:rsid w:val="002F3DF4"/>
    <w:rsid w:val="002F40F8"/>
    <w:rsid w:val="002F45A7"/>
    <w:rsid w:val="002F5B50"/>
    <w:rsid w:val="002F6390"/>
    <w:rsid w:val="002F7421"/>
    <w:rsid w:val="002F79CE"/>
    <w:rsid w:val="003000CE"/>
    <w:rsid w:val="003015D1"/>
    <w:rsid w:val="003031F6"/>
    <w:rsid w:val="0030355F"/>
    <w:rsid w:val="00303960"/>
    <w:rsid w:val="00303FAC"/>
    <w:rsid w:val="00305527"/>
    <w:rsid w:val="00306B78"/>
    <w:rsid w:val="003122DF"/>
    <w:rsid w:val="00313D25"/>
    <w:rsid w:val="00314638"/>
    <w:rsid w:val="003149BE"/>
    <w:rsid w:val="00315C11"/>
    <w:rsid w:val="00315E5D"/>
    <w:rsid w:val="003167B3"/>
    <w:rsid w:val="00316D95"/>
    <w:rsid w:val="0032075D"/>
    <w:rsid w:val="003207CC"/>
    <w:rsid w:val="00321812"/>
    <w:rsid w:val="003218B6"/>
    <w:rsid w:val="00321B4F"/>
    <w:rsid w:val="00321E67"/>
    <w:rsid w:val="00323458"/>
    <w:rsid w:val="003238C1"/>
    <w:rsid w:val="00323969"/>
    <w:rsid w:val="00324058"/>
    <w:rsid w:val="003246B8"/>
    <w:rsid w:val="0032485D"/>
    <w:rsid w:val="00325DF8"/>
    <w:rsid w:val="00326CC4"/>
    <w:rsid w:val="00331359"/>
    <w:rsid w:val="003316B7"/>
    <w:rsid w:val="00331DEE"/>
    <w:rsid w:val="003320DA"/>
    <w:rsid w:val="0033218D"/>
    <w:rsid w:val="003324E7"/>
    <w:rsid w:val="00332F24"/>
    <w:rsid w:val="00333136"/>
    <w:rsid w:val="00333733"/>
    <w:rsid w:val="00333C61"/>
    <w:rsid w:val="00334396"/>
    <w:rsid w:val="00334A16"/>
    <w:rsid w:val="0033625A"/>
    <w:rsid w:val="00336DE3"/>
    <w:rsid w:val="003409DC"/>
    <w:rsid w:val="00340F96"/>
    <w:rsid w:val="0034109C"/>
    <w:rsid w:val="003417E0"/>
    <w:rsid w:val="00342975"/>
    <w:rsid w:val="003430CB"/>
    <w:rsid w:val="0034396D"/>
    <w:rsid w:val="00345059"/>
    <w:rsid w:val="00346459"/>
    <w:rsid w:val="00346478"/>
    <w:rsid w:val="00346AD7"/>
    <w:rsid w:val="003478E7"/>
    <w:rsid w:val="003517B3"/>
    <w:rsid w:val="00351E9D"/>
    <w:rsid w:val="00352266"/>
    <w:rsid w:val="00352448"/>
    <w:rsid w:val="0035294A"/>
    <w:rsid w:val="00353038"/>
    <w:rsid w:val="00353555"/>
    <w:rsid w:val="0035434E"/>
    <w:rsid w:val="003554CD"/>
    <w:rsid w:val="00355D09"/>
    <w:rsid w:val="00357124"/>
    <w:rsid w:val="003579BF"/>
    <w:rsid w:val="00360E6D"/>
    <w:rsid w:val="0036129B"/>
    <w:rsid w:val="00361DF8"/>
    <w:rsid w:val="00362502"/>
    <w:rsid w:val="003629CB"/>
    <w:rsid w:val="00362CDC"/>
    <w:rsid w:val="00362F5D"/>
    <w:rsid w:val="0036304D"/>
    <w:rsid w:val="00363CF2"/>
    <w:rsid w:val="003641F1"/>
    <w:rsid w:val="00365CBC"/>
    <w:rsid w:val="003679B8"/>
    <w:rsid w:val="00367CC0"/>
    <w:rsid w:val="00367F4F"/>
    <w:rsid w:val="00370E2B"/>
    <w:rsid w:val="003711CE"/>
    <w:rsid w:val="0037252E"/>
    <w:rsid w:val="00372BA7"/>
    <w:rsid w:val="00373BB5"/>
    <w:rsid w:val="003749D4"/>
    <w:rsid w:val="003761DC"/>
    <w:rsid w:val="003769D7"/>
    <w:rsid w:val="00376B80"/>
    <w:rsid w:val="00376DFE"/>
    <w:rsid w:val="003778C7"/>
    <w:rsid w:val="00377C3D"/>
    <w:rsid w:val="0038065E"/>
    <w:rsid w:val="003806B1"/>
    <w:rsid w:val="00380768"/>
    <w:rsid w:val="003828CF"/>
    <w:rsid w:val="003834C1"/>
    <w:rsid w:val="0038450E"/>
    <w:rsid w:val="00384762"/>
    <w:rsid w:val="00385486"/>
    <w:rsid w:val="003879A8"/>
    <w:rsid w:val="00387F26"/>
    <w:rsid w:val="003905EA"/>
    <w:rsid w:val="00390737"/>
    <w:rsid w:val="00390B3B"/>
    <w:rsid w:val="00390E6B"/>
    <w:rsid w:val="003910D7"/>
    <w:rsid w:val="00391AC3"/>
    <w:rsid w:val="0039251B"/>
    <w:rsid w:val="00392A36"/>
    <w:rsid w:val="00393D3D"/>
    <w:rsid w:val="00394A71"/>
    <w:rsid w:val="00395194"/>
    <w:rsid w:val="00395664"/>
    <w:rsid w:val="00396633"/>
    <w:rsid w:val="003968BF"/>
    <w:rsid w:val="00396C5E"/>
    <w:rsid w:val="00397455"/>
    <w:rsid w:val="00397557"/>
    <w:rsid w:val="003977C6"/>
    <w:rsid w:val="003A0463"/>
    <w:rsid w:val="003A07A8"/>
    <w:rsid w:val="003A2B1C"/>
    <w:rsid w:val="003A2D60"/>
    <w:rsid w:val="003A3FD3"/>
    <w:rsid w:val="003A4289"/>
    <w:rsid w:val="003A49F8"/>
    <w:rsid w:val="003A734D"/>
    <w:rsid w:val="003A7376"/>
    <w:rsid w:val="003A7EE6"/>
    <w:rsid w:val="003B1BC0"/>
    <w:rsid w:val="003B42F4"/>
    <w:rsid w:val="003B6908"/>
    <w:rsid w:val="003B7482"/>
    <w:rsid w:val="003B75DE"/>
    <w:rsid w:val="003B7A74"/>
    <w:rsid w:val="003C0282"/>
    <w:rsid w:val="003C136C"/>
    <w:rsid w:val="003C2ACD"/>
    <w:rsid w:val="003C368A"/>
    <w:rsid w:val="003C46DF"/>
    <w:rsid w:val="003C4CAC"/>
    <w:rsid w:val="003C545E"/>
    <w:rsid w:val="003C5F31"/>
    <w:rsid w:val="003C7356"/>
    <w:rsid w:val="003C7BD0"/>
    <w:rsid w:val="003D18CD"/>
    <w:rsid w:val="003D1F9D"/>
    <w:rsid w:val="003D217D"/>
    <w:rsid w:val="003D3171"/>
    <w:rsid w:val="003D3A91"/>
    <w:rsid w:val="003D42CD"/>
    <w:rsid w:val="003D42E8"/>
    <w:rsid w:val="003D4C65"/>
    <w:rsid w:val="003D4F79"/>
    <w:rsid w:val="003D71B7"/>
    <w:rsid w:val="003E0239"/>
    <w:rsid w:val="003E02CC"/>
    <w:rsid w:val="003E122A"/>
    <w:rsid w:val="003E164F"/>
    <w:rsid w:val="003E19BE"/>
    <w:rsid w:val="003E2649"/>
    <w:rsid w:val="003E2F71"/>
    <w:rsid w:val="003E3392"/>
    <w:rsid w:val="003E434B"/>
    <w:rsid w:val="003E53D2"/>
    <w:rsid w:val="003E56B1"/>
    <w:rsid w:val="003E5ABF"/>
    <w:rsid w:val="003E7E51"/>
    <w:rsid w:val="003F31D2"/>
    <w:rsid w:val="003F336A"/>
    <w:rsid w:val="003F40AA"/>
    <w:rsid w:val="003F66A4"/>
    <w:rsid w:val="0040057C"/>
    <w:rsid w:val="0040197C"/>
    <w:rsid w:val="00401D81"/>
    <w:rsid w:val="00402161"/>
    <w:rsid w:val="0040294C"/>
    <w:rsid w:val="00402E32"/>
    <w:rsid w:val="00403801"/>
    <w:rsid w:val="0040580F"/>
    <w:rsid w:val="004064B0"/>
    <w:rsid w:val="00407679"/>
    <w:rsid w:val="004079F0"/>
    <w:rsid w:val="00412FBA"/>
    <w:rsid w:val="004149C4"/>
    <w:rsid w:val="0041666E"/>
    <w:rsid w:val="00416B22"/>
    <w:rsid w:val="00416BE8"/>
    <w:rsid w:val="00416F2E"/>
    <w:rsid w:val="00421492"/>
    <w:rsid w:val="00421B02"/>
    <w:rsid w:val="00423721"/>
    <w:rsid w:val="00423937"/>
    <w:rsid w:val="00423F70"/>
    <w:rsid w:val="00424070"/>
    <w:rsid w:val="00424A96"/>
    <w:rsid w:val="00425000"/>
    <w:rsid w:val="004255FA"/>
    <w:rsid w:val="004260D9"/>
    <w:rsid w:val="0042628F"/>
    <w:rsid w:val="00427178"/>
    <w:rsid w:val="004274DD"/>
    <w:rsid w:val="00427654"/>
    <w:rsid w:val="00427B33"/>
    <w:rsid w:val="004303CA"/>
    <w:rsid w:val="004308CC"/>
    <w:rsid w:val="00430C0A"/>
    <w:rsid w:val="0043149B"/>
    <w:rsid w:val="004322CB"/>
    <w:rsid w:val="00432A94"/>
    <w:rsid w:val="00432ACC"/>
    <w:rsid w:val="00432BEA"/>
    <w:rsid w:val="0043343C"/>
    <w:rsid w:val="0043427E"/>
    <w:rsid w:val="00434D49"/>
    <w:rsid w:val="0043538B"/>
    <w:rsid w:val="00435791"/>
    <w:rsid w:val="00435A00"/>
    <w:rsid w:val="004370FA"/>
    <w:rsid w:val="00440204"/>
    <w:rsid w:val="00442216"/>
    <w:rsid w:val="00444626"/>
    <w:rsid w:val="00444C78"/>
    <w:rsid w:val="00447FE3"/>
    <w:rsid w:val="00450E52"/>
    <w:rsid w:val="0045189B"/>
    <w:rsid w:val="00451AAF"/>
    <w:rsid w:val="00452E96"/>
    <w:rsid w:val="00453572"/>
    <w:rsid w:val="0045387E"/>
    <w:rsid w:val="004544EB"/>
    <w:rsid w:val="00454D11"/>
    <w:rsid w:val="0045585B"/>
    <w:rsid w:val="00456A57"/>
    <w:rsid w:val="00456D3F"/>
    <w:rsid w:val="0045711D"/>
    <w:rsid w:val="004607EB"/>
    <w:rsid w:val="00461015"/>
    <w:rsid w:val="00461A51"/>
    <w:rsid w:val="00461DC4"/>
    <w:rsid w:val="00463586"/>
    <w:rsid w:val="00464F4B"/>
    <w:rsid w:val="00465126"/>
    <w:rsid w:val="00466D6F"/>
    <w:rsid w:val="00467F34"/>
    <w:rsid w:val="00471A45"/>
    <w:rsid w:val="00472CA0"/>
    <w:rsid w:val="00472E94"/>
    <w:rsid w:val="00474393"/>
    <w:rsid w:val="004756DD"/>
    <w:rsid w:val="00480548"/>
    <w:rsid w:val="004813F6"/>
    <w:rsid w:val="0048221C"/>
    <w:rsid w:val="0048265E"/>
    <w:rsid w:val="0048283D"/>
    <w:rsid w:val="00485EB6"/>
    <w:rsid w:val="00485FEC"/>
    <w:rsid w:val="00486234"/>
    <w:rsid w:val="00486D1E"/>
    <w:rsid w:val="004912BA"/>
    <w:rsid w:val="004916D9"/>
    <w:rsid w:val="00492776"/>
    <w:rsid w:val="00494D68"/>
    <w:rsid w:val="00494F53"/>
    <w:rsid w:val="0049562C"/>
    <w:rsid w:val="00495B70"/>
    <w:rsid w:val="004960EA"/>
    <w:rsid w:val="00497496"/>
    <w:rsid w:val="004A177B"/>
    <w:rsid w:val="004A2120"/>
    <w:rsid w:val="004A246D"/>
    <w:rsid w:val="004A2FB2"/>
    <w:rsid w:val="004A37BD"/>
    <w:rsid w:val="004A4240"/>
    <w:rsid w:val="004A60FA"/>
    <w:rsid w:val="004A690E"/>
    <w:rsid w:val="004A6A9C"/>
    <w:rsid w:val="004A7876"/>
    <w:rsid w:val="004A7990"/>
    <w:rsid w:val="004A7BA7"/>
    <w:rsid w:val="004B17B5"/>
    <w:rsid w:val="004B1B98"/>
    <w:rsid w:val="004B4DB3"/>
    <w:rsid w:val="004B4EB3"/>
    <w:rsid w:val="004B5496"/>
    <w:rsid w:val="004B5C91"/>
    <w:rsid w:val="004B6F52"/>
    <w:rsid w:val="004B7A59"/>
    <w:rsid w:val="004C108C"/>
    <w:rsid w:val="004C15DE"/>
    <w:rsid w:val="004C184D"/>
    <w:rsid w:val="004C1B54"/>
    <w:rsid w:val="004C201E"/>
    <w:rsid w:val="004C2B81"/>
    <w:rsid w:val="004C6978"/>
    <w:rsid w:val="004C70A7"/>
    <w:rsid w:val="004D0031"/>
    <w:rsid w:val="004D0D84"/>
    <w:rsid w:val="004D11D5"/>
    <w:rsid w:val="004D1703"/>
    <w:rsid w:val="004D1E41"/>
    <w:rsid w:val="004D399F"/>
    <w:rsid w:val="004D3D83"/>
    <w:rsid w:val="004D41AF"/>
    <w:rsid w:val="004D561F"/>
    <w:rsid w:val="004D6BE8"/>
    <w:rsid w:val="004D7F19"/>
    <w:rsid w:val="004E1308"/>
    <w:rsid w:val="004E1AF0"/>
    <w:rsid w:val="004E31E9"/>
    <w:rsid w:val="004E3995"/>
    <w:rsid w:val="004E4952"/>
    <w:rsid w:val="004E570B"/>
    <w:rsid w:val="004E6516"/>
    <w:rsid w:val="004E651A"/>
    <w:rsid w:val="004E7123"/>
    <w:rsid w:val="004E7491"/>
    <w:rsid w:val="004E7B76"/>
    <w:rsid w:val="004F05E3"/>
    <w:rsid w:val="004F0634"/>
    <w:rsid w:val="004F215C"/>
    <w:rsid w:val="004F36B7"/>
    <w:rsid w:val="004F3CA9"/>
    <w:rsid w:val="004F45F4"/>
    <w:rsid w:val="004F4771"/>
    <w:rsid w:val="004F5576"/>
    <w:rsid w:val="004F7A9D"/>
    <w:rsid w:val="00500A4C"/>
    <w:rsid w:val="00502551"/>
    <w:rsid w:val="0050368B"/>
    <w:rsid w:val="0050567B"/>
    <w:rsid w:val="0050641A"/>
    <w:rsid w:val="00507B2A"/>
    <w:rsid w:val="00511F8B"/>
    <w:rsid w:val="00512B8C"/>
    <w:rsid w:val="00513058"/>
    <w:rsid w:val="0051397E"/>
    <w:rsid w:val="005171AD"/>
    <w:rsid w:val="0051742C"/>
    <w:rsid w:val="00517495"/>
    <w:rsid w:val="0052007E"/>
    <w:rsid w:val="00520150"/>
    <w:rsid w:val="005224D7"/>
    <w:rsid w:val="005230A0"/>
    <w:rsid w:val="0052342D"/>
    <w:rsid w:val="00523680"/>
    <w:rsid w:val="00525080"/>
    <w:rsid w:val="00527227"/>
    <w:rsid w:val="0052783E"/>
    <w:rsid w:val="00527D1E"/>
    <w:rsid w:val="005331FE"/>
    <w:rsid w:val="005336C2"/>
    <w:rsid w:val="005340E7"/>
    <w:rsid w:val="00534438"/>
    <w:rsid w:val="00535B5D"/>
    <w:rsid w:val="00536597"/>
    <w:rsid w:val="0053680A"/>
    <w:rsid w:val="00541F7B"/>
    <w:rsid w:val="005422D6"/>
    <w:rsid w:val="00542ED4"/>
    <w:rsid w:val="0054399E"/>
    <w:rsid w:val="00543C79"/>
    <w:rsid w:val="00543DA6"/>
    <w:rsid w:val="00546875"/>
    <w:rsid w:val="00546F78"/>
    <w:rsid w:val="00547CD5"/>
    <w:rsid w:val="0055016A"/>
    <w:rsid w:val="00550DA6"/>
    <w:rsid w:val="00551465"/>
    <w:rsid w:val="005521E6"/>
    <w:rsid w:val="00553377"/>
    <w:rsid w:val="0055608E"/>
    <w:rsid w:val="005570A4"/>
    <w:rsid w:val="005574B8"/>
    <w:rsid w:val="0055793D"/>
    <w:rsid w:val="00560F63"/>
    <w:rsid w:val="0056109C"/>
    <w:rsid w:val="00561794"/>
    <w:rsid w:val="005636E8"/>
    <w:rsid w:val="00563E19"/>
    <w:rsid w:val="0056443E"/>
    <w:rsid w:val="00564EA3"/>
    <w:rsid w:val="00565232"/>
    <w:rsid w:val="0056596F"/>
    <w:rsid w:val="00565CDF"/>
    <w:rsid w:val="0056603D"/>
    <w:rsid w:val="00566533"/>
    <w:rsid w:val="00566AF7"/>
    <w:rsid w:val="00566C60"/>
    <w:rsid w:val="00572377"/>
    <w:rsid w:val="005730F0"/>
    <w:rsid w:val="00573E83"/>
    <w:rsid w:val="005751DE"/>
    <w:rsid w:val="005758FF"/>
    <w:rsid w:val="0057628A"/>
    <w:rsid w:val="0057639E"/>
    <w:rsid w:val="00577770"/>
    <w:rsid w:val="00577A3D"/>
    <w:rsid w:val="00583979"/>
    <w:rsid w:val="00583A03"/>
    <w:rsid w:val="0058539A"/>
    <w:rsid w:val="00585521"/>
    <w:rsid w:val="00585E31"/>
    <w:rsid w:val="00585E39"/>
    <w:rsid w:val="00586A27"/>
    <w:rsid w:val="00586E1A"/>
    <w:rsid w:val="0059036C"/>
    <w:rsid w:val="00591077"/>
    <w:rsid w:val="00591BF9"/>
    <w:rsid w:val="005935C9"/>
    <w:rsid w:val="00594865"/>
    <w:rsid w:val="00594E15"/>
    <w:rsid w:val="0059553B"/>
    <w:rsid w:val="005965B5"/>
    <w:rsid w:val="00596709"/>
    <w:rsid w:val="00597330"/>
    <w:rsid w:val="00597489"/>
    <w:rsid w:val="00597872"/>
    <w:rsid w:val="00597B91"/>
    <w:rsid w:val="00597EC7"/>
    <w:rsid w:val="005A14A6"/>
    <w:rsid w:val="005A169E"/>
    <w:rsid w:val="005A195E"/>
    <w:rsid w:val="005A1FF0"/>
    <w:rsid w:val="005A222B"/>
    <w:rsid w:val="005A482F"/>
    <w:rsid w:val="005A64EC"/>
    <w:rsid w:val="005A71F8"/>
    <w:rsid w:val="005A747B"/>
    <w:rsid w:val="005A758D"/>
    <w:rsid w:val="005B1209"/>
    <w:rsid w:val="005B15CC"/>
    <w:rsid w:val="005B1D25"/>
    <w:rsid w:val="005B1E0B"/>
    <w:rsid w:val="005B2114"/>
    <w:rsid w:val="005B30E5"/>
    <w:rsid w:val="005B3C5E"/>
    <w:rsid w:val="005B5906"/>
    <w:rsid w:val="005B6119"/>
    <w:rsid w:val="005B635D"/>
    <w:rsid w:val="005B69B1"/>
    <w:rsid w:val="005B6E6F"/>
    <w:rsid w:val="005C2C6C"/>
    <w:rsid w:val="005C3378"/>
    <w:rsid w:val="005C3FA0"/>
    <w:rsid w:val="005C41FF"/>
    <w:rsid w:val="005C6B55"/>
    <w:rsid w:val="005C753B"/>
    <w:rsid w:val="005D06D2"/>
    <w:rsid w:val="005D121E"/>
    <w:rsid w:val="005D1D59"/>
    <w:rsid w:val="005D253E"/>
    <w:rsid w:val="005D2DAD"/>
    <w:rsid w:val="005D3FFB"/>
    <w:rsid w:val="005D4585"/>
    <w:rsid w:val="005D5B0B"/>
    <w:rsid w:val="005D5B20"/>
    <w:rsid w:val="005E02B9"/>
    <w:rsid w:val="005E16C6"/>
    <w:rsid w:val="005E1D29"/>
    <w:rsid w:val="005E2593"/>
    <w:rsid w:val="005E2942"/>
    <w:rsid w:val="005E415A"/>
    <w:rsid w:val="005E50B3"/>
    <w:rsid w:val="005E6B8F"/>
    <w:rsid w:val="005F2D5C"/>
    <w:rsid w:val="005F57F5"/>
    <w:rsid w:val="005F5862"/>
    <w:rsid w:val="005F59F4"/>
    <w:rsid w:val="005F715B"/>
    <w:rsid w:val="0060300F"/>
    <w:rsid w:val="0060312E"/>
    <w:rsid w:val="006037F7"/>
    <w:rsid w:val="00604423"/>
    <w:rsid w:val="00605153"/>
    <w:rsid w:val="00605373"/>
    <w:rsid w:val="00605E66"/>
    <w:rsid w:val="006068AE"/>
    <w:rsid w:val="0061036C"/>
    <w:rsid w:val="0061088B"/>
    <w:rsid w:val="00610A2C"/>
    <w:rsid w:val="006126A9"/>
    <w:rsid w:val="00613354"/>
    <w:rsid w:val="006135DB"/>
    <w:rsid w:val="0061364B"/>
    <w:rsid w:val="00613EF9"/>
    <w:rsid w:val="00614C62"/>
    <w:rsid w:val="00614E89"/>
    <w:rsid w:val="006151A0"/>
    <w:rsid w:val="0061774B"/>
    <w:rsid w:val="00617A84"/>
    <w:rsid w:val="00620FCC"/>
    <w:rsid w:val="00626A55"/>
    <w:rsid w:val="00626D41"/>
    <w:rsid w:val="0063019A"/>
    <w:rsid w:val="00630C02"/>
    <w:rsid w:val="006331D0"/>
    <w:rsid w:val="006344CD"/>
    <w:rsid w:val="00634A5F"/>
    <w:rsid w:val="00634BA2"/>
    <w:rsid w:val="00640DA8"/>
    <w:rsid w:val="00641B61"/>
    <w:rsid w:val="00646A8E"/>
    <w:rsid w:val="0064791D"/>
    <w:rsid w:val="00647CAD"/>
    <w:rsid w:val="00650FEA"/>
    <w:rsid w:val="00652862"/>
    <w:rsid w:val="006531FD"/>
    <w:rsid w:val="006536EB"/>
    <w:rsid w:val="006545AA"/>
    <w:rsid w:val="0065557C"/>
    <w:rsid w:val="00655DE3"/>
    <w:rsid w:val="00656167"/>
    <w:rsid w:val="006566E6"/>
    <w:rsid w:val="00656D22"/>
    <w:rsid w:val="006570AA"/>
    <w:rsid w:val="006572A4"/>
    <w:rsid w:val="00657999"/>
    <w:rsid w:val="00657C11"/>
    <w:rsid w:val="00657CDD"/>
    <w:rsid w:val="00657DF7"/>
    <w:rsid w:val="006606BC"/>
    <w:rsid w:val="00660B4F"/>
    <w:rsid w:val="006617DC"/>
    <w:rsid w:val="006627E8"/>
    <w:rsid w:val="006636A3"/>
    <w:rsid w:val="006637C0"/>
    <w:rsid w:val="00663985"/>
    <w:rsid w:val="00665926"/>
    <w:rsid w:val="0066677F"/>
    <w:rsid w:val="00667F31"/>
    <w:rsid w:val="00670044"/>
    <w:rsid w:val="00670359"/>
    <w:rsid w:val="006711B2"/>
    <w:rsid w:val="00671D04"/>
    <w:rsid w:val="00673FD1"/>
    <w:rsid w:val="006747A9"/>
    <w:rsid w:val="00677333"/>
    <w:rsid w:val="00682C72"/>
    <w:rsid w:val="006834A5"/>
    <w:rsid w:val="00683C2E"/>
    <w:rsid w:val="00683D1A"/>
    <w:rsid w:val="00684046"/>
    <w:rsid w:val="0068471A"/>
    <w:rsid w:val="006853F3"/>
    <w:rsid w:val="00687E03"/>
    <w:rsid w:val="00690566"/>
    <w:rsid w:val="00691ACB"/>
    <w:rsid w:val="0069505C"/>
    <w:rsid w:val="00696635"/>
    <w:rsid w:val="00696B7F"/>
    <w:rsid w:val="00696E9A"/>
    <w:rsid w:val="00697DD7"/>
    <w:rsid w:val="006A0BE9"/>
    <w:rsid w:val="006A0E4E"/>
    <w:rsid w:val="006A0E90"/>
    <w:rsid w:val="006A1FA0"/>
    <w:rsid w:val="006A2D4E"/>
    <w:rsid w:val="006A4560"/>
    <w:rsid w:val="006A5102"/>
    <w:rsid w:val="006A53D9"/>
    <w:rsid w:val="006A5CF5"/>
    <w:rsid w:val="006A6EA9"/>
    <w:rsid w:val="006A785C"/>
    <w:rsid w:val="006B03F9"/>
    <w:rsid w:val="006B0497"/>
    <w:rsid w:val="006B0654"/>
    <w:rsid w:val="006B19C6"/>
    <w:rsid w:val="006B2BAC"/>
    <w:rsid w:val="006B3226"/>
    <w:rsid w:val="006B32EA"/>
    <w:rsid w:val="006B368E"/>
    <w:rsid w:val="006B48F0"/>
    <w:rsid w:val="006B5813"/>
    <w:rsid w:val="006B5DD0"/>
    <w:rsid w:val="006B60E8"/>
    <w:rsid w:val="006B67A7"/>
    <w:rsid w:val="006B7890"/>
    <w:rsid w:val="006C0935"/>
    <w:rsid w:val="006C1946"/>
    <w:rsid w:val="006C2228"/>
    <w:rsid w:val="006C2779"/>
    <w:rsid w:val="006C3FAD"/>
    <w:rsid w:val="006C3FF1"/>
    <w:rsid w:val="006C53D5"/>
    <w:rsid w:val="006C6086"/>
    <w:rsid w:val="006C63DC"/>
    <w:rsid w:val="006D1060"/>
    <w:rsid w:val="006D2D6F"/>
    <w:rsid w:val="006D3181"/>
    <w:rsid w:val="006D39CB"/>
    <w:rsid w:val="006D3EF6"/>
    <w:rsid w:val="006D44F1"/>
    <w:rsid w:val="006D601E"/>
    <w:rsid w:val="006E01C6"/>
    <w:rsid w:val="006E0378"/>
    <w:rsid w:val="006E0B53"/>
    <w:rsid w:val="006E4A88"/>
    <w:rsid w:val="006E57FC"/>
    <w:rsid w:val="006E5D8A"/>
    <w:rsid w:val="006E618E"/>
    <w:rsid w:val="006E7227"/>
    <w:rsid w:val="006E7BD3"/>
    <w:rsid w:val="006F23BA"/>
    <w:rsid w:val="006F2EF9"/>
    <w:rsid w:val="006F32EF"/>
    <w:rsid w:val="006F3815"/>
    <w:rsid w:val="006F39B0"/>
    <w:rsid w:val="006F5084"/>
    <w:rsid w:val="006F5CEE"/>
    <w:rsid w:val="006F63B0"/>
    <w:rsid w:val="006F78F5"/>
    <w:rsid w:val="006F79AE"/>
    <w:rsid w:val="00701017"/>
    <w:rsid w:val="00701653"/>
    <w:rsid w:val="0070355F"/>
    <w:rsid w:val="00704119"/>
    <w:rsid w:val="00704C51"/>
    <w:rsid w:val="00705C75"/>
    <w:rsid w:val="007075FC"/>
    <w:rsid w:val="00711239"/>
    <w:rsid w:val="007117CD"/>
    <w:rsid w:val="00712030"/>
    <w:rsid w:val="0071227F"/>
    <w:rsid w:val="00712737"/>
    <w:rsid w:val="0071324F"/>
    <w:rsid w:val="00714D69"/>
    <w:rsid w:val="00720600"/>
    <w:rsid w:val="007214F2"/>
    <w:rsid w:val="00723336"/>
    <w:rsid w:val="00723C7F"/>
    <w:rsid w:val="00723FA4"/>
    <w:rsid w:val="00725AD7"/>
    <w:rsid w:val="00726573"/>
    <w:rsid w:val="00731804"/>
    <w:rsid w:val="00732CF2"/>
    <w:rsid w:val="0073370F"/>
    <w:rsid w:val="007344F6"/>
    <w:rsid w:val="00735233"/>
    <w:rsid w:val="0073550A"/>
    <w:rsid w:val="0073681F"/>
    <w:rsid w:val="00736846"/>
    <w:rsid w:val="007412BC"/>
    <w:rsid w:val="0074174D"/>
    <w:rsid w:val="00741986"/>
    <w:rsid w:val="00742AB7"/>
    <w:rsid w:val="00742F57"/>
    <w:rsid w:val="00743553"/>
    <w:rsid w:val="00743D27"/>
    <w:rsid w:val="00745080"/>
    <w:rsid w:val="00746BFB"/>
    <w:rsid w:val="00747CEA"/>
    <w:rsid w:val="007518BF"/>
    <w:rsid w:val="00752676"/>
    <w:rsid w:val="00753D02"/>
    <w:rsid w:val="00755F1F"/>
    <w:rsid w:val="00757BC1"/>
    <w:rsid w:val="00760141"/>
    <w:rsid w:val="007603A8"/>
    <w:rsid w:val="00761FA4"/>
    <w:rsid w:val="0076240F"/>
    <w:rsid w:val="00762BBE"/>
    <w:rsid w:val="00764920"/>
    <w:rsid w:val="0076582D"/>
    <w:rsid w:val="00766679"/>
    <w:rsid w:val="00766873"/>
    <w:rsid w:val="00766D35"/>
    <w:rsid w:val="00767C01"/>
    <w:rsid w:val="00770E7D"/>
    <w:rsid w:val="0077135E"/>
    <w:rsid w:val="00772F2B"/>
    <w:rsid w:val="00773584"/>
    <w:rsid w:val="007738A8"/>
    <w:rsid w:val="00774333"/>
    <w:rsid w:val="007753AF"/>
    <w:rsid w:val="00776AB5"/>
    <w:rsid w:val="0078009A"/>
    <w:rsid w:val="00780A86"/>
    <w:rsid w:val="00780CEC"/>
    <w:rsid w:val="00781233"/>
    <w:rsid w:val="00782210"/>
    <w:rsid w:val="007824D2"/>
    <w:rsid w:val="00782766"/>
    <w:rsid w:val="00782FD9"/>
    <w:rsid w:val="007833F9"/>
    <w:rsid w:val="0078588C"/>
    <w:rsid w:val="00785A1D"/>
    <w:rsid w:val="00786E06"/>
    <w:rsid w:val="00787F0C"/>
    <w:rsid w:val="00791347"/>
    <w:rsid w:val="00791664"/>
    <w:rsid w:val="00791FCD"/>
    <w:rsid w:val="0079212D"/>
    <w:rsid w:val="007934B9"/>
    <w:rsid w:val="007939FF"/>
    <w:rsid w:val="00795920"/>
    <w:rsid w:val="00797A4D"/>
    <w:rsid w:val="007A27FB"/>
    <w:rsid w:val="007A387B"/>
    <w:rsid w:val="007A566A"/>
    <w:rsid w:val="007A6321"/>
    <w:rsid w:val="007A7E5D"/>
    <w:rsid w:val="007B0728"/>
    <w:rsid w:val="007B25DC"/>
    <w:rsid w:val="007B2B7B"/>
    <w:rsid w:val="007B36E3"/>
    <w:rsid w:val="007B3842"/>
    <w:rsid w:val="007B5A7A"/>
    <w:rsid w:val="007B6294"/>
    <w:rsid w:val="007B76F6"/>
    <w:rsid w:val="007B79C1"/>
    <w:rsid w:val="007C08E4"/>
    <w:rsid w:val="007C092C"/>
    <w:rsid w:val="007C180F"/>
    <w:rsid w:val="007C1C04"/>
    <w:rsid w:val="007C36DE"/>
    <w:rsid w:val="007C4B75"/>
    <w:rsid w:val="007C515C"/>
    <w:rsid w:val="007C6DB4"/>
    <w:rsid w:val="007D1F36"/>
    <w:rsid w:val="007D245D"/>
    <w:rsid w:val="007D36C9"/>
    <w:rsid w:val="007D3A9D"/>
    <w:rsid w:val="007D4B15"/>
    <w:rsid w:val="007D50B9"/>
    <w:rsid w:val="007D529B"/>
    <w:rsid w:val="007D542C"/>
    <w:rsid w:val="007D6493"/>
    <w:rsid w:val="007D7232"/>
    <w:rsid w:val="007D78DD"/>
    <w:rsid w:val="007E07FC"/>
    <w:rsid w:val="007E3557"/>
    <w:rsid w:val="007E44A0"/>
    <w:rsid w:val="007E4CD7"/>
    <w:rsid w:val="007E6E7F"/>
    <w:rsid w:val="007F04BC"/>
    <w:rsid w:val="007F086B"/>
    <w:rsid w:val="007F09D5"/>
    <w:rsid w:val="007F2A44"/>
    <w:rsid w:val="007F33A9"/>
    <w:rsid w:val="007F589D"/>
    <w:rsid w:val="007F6F34"/>
    <w:rsid w:val="007F7523"/>
    <w:rsid w:val="00800224"/>
    <w:rsid w:val="00801B8D"/>
    <w:rsid w:val="00801C45"/>
    <w:rsid w:val="00803E28"/>
    <w:rsid w:val="00804100"/>
    <w:rsid w:val="00804899"/>
    <w:rsid w:val="0080501F"/>
    <w:rsid w:val="008056F8"/>
    <w:rsid w:val="00806B29"/>
    <w:rsid w:val="00806D47"/>
    <w:rsid w:val="00807A48"/>
    <w:rsid w:val="0081083B"/>
    <w:rsid w:val="00812F42"/>
    <w:rsid w:val="00812F44"/>
    <w:rsid w:val="00813233"/>
    <w:rsid w:val="00815C91"/>
    <w:rsid w:val="00815D95"/>
    <w:rsid w:val="00815FC3"/>
    <w:rsid w:val="00817211"/>
    <w:rsid w:val="00817671"/>
    <w:rsid w:val="008201DF"/>
    <w:rsid w:val="008205D0"/>
    <w:rsid w:val="00821FDF"/>
    <w:rsid w:val="00823FC9"/>
    <w:rsid w:val="008244FE"/>
    <w:rsid w:val="0082490F"/>
    <w:rsid w:val="008254B9"/>
    <w:rsid w:val="00825B99"/>
    <w:rsid w:val="00825C30"/>
    <w:rsid w:val="008275ED"/>
    <w:rsid w:val="00827AF3"/>
    <w:rsid w:val="008308FD"/>
    <w:rsid w:val="0083356B"/>
    <w:rsid w:val="00834243"/>
    <w:rsid w:val="00836119"/>
    <w:rsid w:val="0083701D"/>
    <w:rsid w:val="00837F14"/>
    <w:rsid w:val="0084196B"/>
    <w:rsid w:val="008436F8"/>
    <w:rsid w:val="00844657"/>
    <w:rsid w:val="008453B0"/>
    <w:rsid w:val="00847D13"/>
    <w:rsid w:val="00852EDA"/>
    <w:rsid w:val="00853982"/>
    <w:rsid w:val="008544A1"/>
    <w:rsid w:val="008545A2"/>
    <w:rsid w:val="00854B0D"/>
    <w:rsid w:val="008558F6"/>
    <w:rsid w:val="0085686C"/>
    <w:rsid w:val="00856C0B"/>
    <w:rsid w:val="008570B1"/>
    <w:rsid w:val="00860D29"/>
    <w:rsid w:val="0086102D"/>
    <w:rsid w:val="008615C2"/>
    <w:rsid w:val="00863A51"/>
    <w:rsid w:val="00864E12"/>
    <w:rsid w:val="00865469"/>
    <w:rsid w:val="00865713"/>
    <w:rsid w:val="00866C6A"/>
    <w:rsid w:val="0086793E"/>
    <w:rsid w:val="008679B1"/>
    <w:rsid w:val="00867A31"/>
    <w:rsid w:val="00871687"/>
    <w:rsid w:val="00871C3E"/>
    <w:rsid w:val="00874021"/>
    <w:rsid w:val="008741AF"/>
    <w:rsid w:val="00874A9A"/>
    <w:rsid w:val="00874DB5"/>
    <w:rsid w:val="00874F4A"/>
    <w:rsid w:val="008750CB"/>
    <w:rsid w:val="0087571C"/>
    <w:rsid w:val="0087634E"/>
    <w:rsid w:val="00877AEB"/>
    <w:rsid w:val="00880CBE"/>
    <w:rsid w:val="00880E3C"/>
    <w:rsid w:val="0088270D"/>
    <w:rsid w:val="00882CC4"/>
    <w:rsid w:val="00882DC8"/>
    <w:rsid w:val="008847B9"/>
    <w:rsid w:val="00884971"/>
    <w:rsid w:val="00885220"/>
    <w:rsid w:val="00885D20"/>
    <w:rsid w:val="00885F5D"/>
    <w:rsid w:val="00886430"/>
    <w:rsid w:val="00887061"/>
    <w:rsid w:val="00887BD4"/>
    <w:rsid w:val="00887E17"/>
    <w:rsid w:val="00890100"/>
    <w:rsid w:val="00890454"/>
    <w:rsid w:val="00891564"/>
    <w:rsid w:val="0089168F"/>
    <w:rsid w:val="00891B33"/>
    <w:rsid w:val="00891D55"/>
    <w:rsid w:val="00892196"/>
    <w:rsid w:val="00892F38"/>
    <w:rsid w:val="00895082"/>
    <w:rsid w:val="00896789"/>
    <w:rsid w:val="008979F8"/>
    <w:rsid w:val="008A0294"/>
    <w:rsid w:val="008A0DCC"/>
    <w:rsid w:val="008A1024"/>
    <w:rsid w:val="008A29C8"/>
    <w:rsid w:val="008A34C2"/>
    <w:rsid w:val="008A4165"/>
    <w:rsid w:val="008A5159"/>
    <w:rsid w:val="008A5AEE"/>
    <w:rsid w:val="008A6399"/>
    <w:rsid w:val="008A6AD6"/>
    <w:rsid w:val="008A7ECF"/>
    <w:rsid w:val="008B08A9"/>
    <w:rsid w:val="008B1F94"/>
    <w:rsid w:val="008B203A"/>
    <w:rsid w:val="008B23AC"/>
    <w:rsid w:val="008B3154"/>
    <w:rsid w:val="008B3AC5"/>
    <w:rsid w:val="008B51BE"/>
    <w:rsid w:val="008B6513"/>
    <w:rsid w:val="008B7A42"/>
    <w:rsid w:val="008C10AE"/>
    <w:rsid w:val="008C1231"/>
    <w:rsid w:val="008C1271"/>
    <w:rsid w:val="008C2246"/>
    <w:rsid w:val="008C22D9"/>
    <w:rsid w:val="008C245B"/>
    <w:rsid w:val="008C25ED"/>
    <w:rsid w:val="008C30E1"/>
    <w:rsid w:val="008C469A"/>
    <w:rsid w:val="008C5390"/>
    <w:rsid w:val="008C608D"/>
    <w:rsid w:val="008D0DC4"/>
    <w:rsid w:val="008D3E60"/>
    <w:rsid w:val="008D4D20"/>
    <w:rsid w:val="008D4D8D"/>
    <w:rsid w:val="008D5937"/>
    <w:rsid w:val="008D6532"/>
    <w:rsid w:val="008D676C"/>
    <w:rsid w:val="008D6CD1"/>
    <w:rsid w:val="008D7EBE"/>
    <w:rsid w:val="008E12B1"/>
    <w:rsid w:val="008E2D78"/>
    <w:rsid w:val="008E3384"/>
    <w:rsid w:val="008E33E8"/>
    <w:rsid w:val="008E3A47"/>
    <w:rsid w:val="008E3ACE"/>
    <w:rsid w:val="008E4BE0"/>
    <w:rsid w:val="008E551C"/>
    <w:rsid w:val="008E5610"/>
    <w:rsid w:val="008E68F9"/>
    <w:rsid w:val="008F1289"/>
    <w:rsid w:val="008F144A"/>
    <w:rsid w:val="008F1DFC"/>
    <w:rsid w:val="008F24A6"/>
    <w:rsid w:val="008F2D67"/>
    <w:rsid w:val="008F4090"/>
    <w:rsid w:val="008F4CAF"/>
    <w:rsid w:val="008F5197"/>
    <w:rsid w:val="008F5B74"/>
    <w:rsid w:val="008F5E6B"/>
    <w:rsid w:val="008F65AD"/>
    <w:rsid w:val="008F6C82"/>
    <w:rsid w:val="008F6D93"/>
    <w:rsid w:val="008F7A9C"/>
    <w:rsid w:val="00900461"/>
    <w:rsid w:val="00900F61"/>
    <w:rsid w:val="00903342"/>
    <w:rsid w:val="00904027"/>
    <w:rsid w:val="00904E74"/>
    <w:rsid w:val="009102CA"/>
    <w:rsid w:val="009106A5"/>
    <w:rsid w:val="0091121F"/>
    <w:rsid w:val="00911DEB"/>
    <w:rsid w:val="009124AC"/>
    <w:rsid w:val="0091330E"/>
    <w:rsid w:val="009136A4"/>
    <w:rsid w:val="00914D6C"/>
    <w:rsid w:val="009151CB"/>
    <w:rsid w:val="00915A22"/>
    <w:rsid w:val="00916A26"/>
    <w:rsid w:val="00916B36"/>
    <w:rsid w:val="00920371"/>
    <w:rsid w:val="00920891"/>
    <w:rsid w:val="009218FF"/>
    <w:rsid w:val="00922A16"/>
    <w:rsid w:val="009232BB"/>
    <w:rsid w:val="009233BB"/>
    <w:rsid w:val="0092431B"/>
    <w:rsid w:val="00925A6C"/>
    <w:rsid w:val="00925BC8"/>
    <w:rsid w:val="009279A1"/>
    <w:rsid w:val="00930044"/>
    <w:rsid w:val="00932068"/>
    <w:rsid w:val="00932097"/>
    <w:rsid w:val="0093323A"/>
    <w:rsid w:val="009335B5"/>
    <w:rsid w:val="009340FC"/>
    <w:rsid w:val="009346F9"/>
    <w:rsid w:val="00934A43"/>
    <w:rsid w:val="00934D5A"/>
    <w:rsid w:val="009358B7"/>
    <w:rsid w:val="00935F64"/>
    <w:rsid w:val="00937DCB"/>
    <w:rsid w:val="009411FD"/>
    <w:rsid w:val="0094123B"/>
    <w:rsid w:val="00941807"/>
    <w:rsid w:val="00942FBD"/>
    <w:rsid w:val="009430F6"/>
    <w:rsid w:val="00945100"/>
    <w:rsid w:val="009465B4"/>
    <w:rsid w:val="00946A40"/>
    <w:rsid w:val="00946D3C"/>
    <w:rsid w:val="00946F30"/>
    <w:rsid w:val="0094708B"/>
    <w:rsid w:val="0094726B"/>
    <w:rsid w:val="00947976"/>
    <w:rsid w:val="00947A73"/>
    <w:rsid w:val="00950DEE"/>
    <w:rsid w:val="00951791"/>
    <w:rsid w:val="00952625"/>
    <w:rsid w:val="0095297B"/>
    <w:rsid w:val="00952BE5"/>
    <w:rsid w:val="0095321E"/>
    <w:rsid w:val="00953375"/>
    <w:rsid w:val="00953CD8"/>
    <w:rsid w:val="009558C9"/>
    <w:rsid w:val="009579B0"/>
    <w:rsid w:val="0096028F"/>
    <w:rsid w:val="009603F3"/>
    <w:rsid w:val="00963550"/>
    <w:rsid w:val="00963638"/>
    <w:rsid w:val="009646AB"/>
    <w:rsid w:val="00964B3F"/>
    <w:rsid w:val="00967D2D"/>
    <w:rsid w:val="00970D9B"/>
    <w:rsid w:val="00972933"/>
    <w:rsid w:val="00974CEC"/>
    <w:rsid w:val="00974DD5"/>
    <w:rsid w:val="00975EB9"/>
    <w:rsid w:val="009809FC"/>
    <w:rsid w:val="00981325"/>
    <w:rsid w:val="0098594B"/>
    <w:rsid w:val="00985BE7"/>
    <w:rsid w:val="009870E6"/>
    <w:rsid w:val="00990B35"/>
    <w:rsid w:val="00991547"/>
    <w:rsid w:val="00991B70"/>
    <w:rsid w:val="00992BE2"/>
    <w:rsid w:val="00993001"/>
    <w:rsid w:val="0099354E"/>
    <w:rsid w:val="0099431A"/>
    <w:rsid w:val="0099465C"/>
    <w:rsid w:val="009948F0"/>
    <w:rsid w:val="009953F9"/>
    <w:rsid w:val="00995817"/>
    <w:rsid w:val="0099657F"/>
    <w:rsid w:val="00996621"/>
    <w:rsid w:val="009A2138"/>
    <w:rsid w:val="009A4323"/>
    <w:rsid w:val="009A438A"/>
    <w:rsid w:val="009A4621"/>
    <w:rsid w:val="009A6C8B"/>
    <w:rsid w:val="009A6D07"/>
    <w:rsid w:val="009A6E0A"/>
    <w:rsid w:val="009A70C9"/>
    <w:rsid w:val="009A7738"/>
    <w:rsid w:val="009B01A6"/>
    <w:rsid w:val="009B0E7C"/>
    <w:rsid w:val="009B1924"/>
    <w:rsid w:val="009B214F"/>
    <w:rsid w:val="009B34ED"/>
    <w:rsid w:val="009B40D9"/>
    <w:rsid w:val="009B434B"/>
    <w:rsid w:val="009B4796"/>
    <w:rsid w:val="009B614E"/>
    <w:rsid w:val="009B6636"/>
    <w:rsid w:val="009B68F2"/>
    <w:rsid w:val="009C0A2E"/>
    <w:rsid w:val="009C1797"/>
    <w:rsid w:val="009C5F09"/>
    <w:rsid w:val="009C6BD1"/>
    <w:rsid w:val="009C7A78"/>
    <w:rsid w:val="009D2308"/>
    <w:rsid w:val="009D3469"/>
    <w:rsid w:val="009D3A44"/>
    <w:rsid w:val="009D59C1"/>
    <w:rsid w:val="009E22CA"/>
    <w:rsid w:val="009E3AB0"/>
    <w:rsid w:val="009E4E29"/>
    <w:rsid w:val="009E5868"/>
    <w:rsid w:val="009E6E48"/>
    <w:rsid w:val="009F24CD"/>
    <w:rsid w:val="009F25CC"/>
    <w:rsid w:val="009F36DB"/>
    <w:rsid w:val="009F5D9F"/>
    <w:rsid w:val="009F66B7"/>
    <w:rsid w:val="009F7CD7"/>
    <w:rsid w:val="00A0145F"/>
    <w:rsid w:val="00A01871"/>
    <w:rsid w:val="00A02E4D"/>
    <w:rsid w:val="00A02FA0"/>
    <w:rsid w:val="00A031CB"/>
    <w:rsid w:val="00A04797"/>
    <w:rsid w:val="00A056DC"/>
    <w:rsid w:val="00A06A31"/>
    <w:rsid w:val="00A07C02"/>
    <w:rsid w:val="00A07F3F"/>
    <w:rsid w:val="00A1085A"/>
    <w:rsid w:val="00A10DC5"/>
    <w:rsid w:val="00A111AC"/>
    <w:rsid w:val="00A11F05"/>
    <w:rsid w:val="00A121B2"/>
    <w:rsid w:val="00A121CB"/>
    <w:rsid w:val="00A12DC8"/>
    <w:rsid w:val="00A166CB"/>
    <w:rsid w:val="00A167F3"/>
    <w:rsid w:val="00A16B97"/>
    <w:rsid w:val="00A200D4"/>
    <w:rsid w:val="00A21F3A"/>
    <w:rsid w:val="00A2204A"/>
    <w:rsid w:val="00A24B99"/>
    <w:rsid w:val="00A26279"/>
    <w:rsid w:val="00A26CBD"/>
    <w:rsid w:val="00A3091D"/>
    <w:rsid w:val="00A30EA3"/>
    <w:rsid w:val="00A32923"/>
    <w:rsid w:val="00A34C8F"/>
    <w:rsid w:val="00A350E0"/>
    <w:rsid w:val="00A35D5B"/>
    <w:rsid w:val="00A361DB"/>
    <w:rsid w:val="00A3624F"/>
    <w:rsid w:val="00A3743A"/>
    <w:rsid w:val="00A376DD"/>
    <w:rsid w:val="00A40971"/>
    <w:rsid w:val="00A40F12"/>
    <w:rsid w:val="00A45605"/>
    <w:rsid w:val="00A456B1"/>
    <w:rsid w:val="00A47484"/>
    <w:rsid w:val="00A47E0A"/>
    <w:rsid w:val="00A50518"/>
    <w:rsid w:val="00A53B23"/>
    <w:rsid w:val="00A53EE3"/>
    <w:rsid w:val="00A54C93"/>
    <w:rsid w:val="00A5562A"/>
    <w:rsid w:val="00A56102"/>
    <w:rsid w:val="00A5642A"/>
    <w:rsid w:val="00A57467"/>
    <w:rsid w:val="00A57835"/>
    <w:rsid w:val="00A610B5"/>
    <w:rsid w:val="00A626B5"/>
    <w:rsid w:val="00A63920"/>
    <w:rsid w:val="00A63E80"/>
    <w:rsid w:val="00A6401D"/>
    <w:rsid w:val="00A666DB"/>
    <w:rsid w:val="00A67556"/>
    <w:rsid w:val="00A70360"/>
    <w:rsid w:val="00A74FFE"/>
    <w:rsid w:val="00A752C7"/>
    <w:rsid w:val="00A75A97"/>
    <w:rsid w:val="00A76B13"/>
    <w:rsid w:val="00A76B48"/>
    <w:rsid w:val="00A76C31"/>
    <w:rsid w:val="00A80166"/>
    <w:rsid w:val="00A803F0"/>
    <w:rsid w:val="00A82CE8"/>
    <w:rsid w:val="00A836DD"/>
    <w:rsid w:val="00A86A20"/>
    <w:rsid w:val="00A86FC7"/>
    <w:rsid w:val="00A873F7"/>
    <w:rsid w:val="00A87B7B"/>
    <w:rsid w:val="00A90169"/>
    <w:rsid w:val="00A9156B"/>
    <w:rsid w:val="00A91C76"/>
    <w:rsid w:val="00A929B4"/>
    <w:rsid w:val="00A93403"/>
    <w:rsid w:val="00A9401D"/>
    <w:rsid w:val="00A94400"/>
    <w:rsid w:val="00A94B77"/>
    <w:rsid w:val="00A96A24"/>
    <w:rsid w:val="00A97306"/>
    <w:rsid w:val="00A97CD6"/>
    <w:rsid w:val="00AA01E8"/>
    <w:rsid w:val="00AA0DBB"/>
    <w:rsid w:val="00AA17D2"/>
    <w:rsid w:val="00AA2586"/>
    <w:rsid w:val="00AA3701"/>
    <w:rsid w:val="00AA4078"/>
    <w:rsid w:val="00AA4D1A"/>
    <w:rsid w:val="00AB0C4B"/>
    <w:rsid w:val="00AB12CF"/>
    <w:rsid w:val="00AB2459"/>
    <w:rsid w:val="00AB398D"/>
    <w:rsid w:val="00AB49BD"/>
    <w:rsid w:val="00AB4F95"/>
    <w:rsid w:val="00AB5970"/>
    <w:rsid w:val="00AB5D97"/>
    <w:rsid w:val="00AB68BA"/>
    <w:rsid w:val="00AB74A4"/>
    <w:rsid w:val="00AC012B"/>
    <w:rsid w:val="00AC027E"/>
    <w:rsid w:val="00AC0545"/>
    <w:rsid w:val="00AC09E4"/>
    <w:rsid w:val="00AC10FA"/>
    <w:rsid w:val="00AC2632"/>
    <w:rsid w:val="00AC3AD9"/>
    <w:rsid w:val="00AC45E1"/>
    <w:rsid w:val="00AC48EF"/>
    <w:rsid w:val="00AC4FD8"/>
    <w:rsid w:val="00AC5214"/>
    <w:rsid w:val="00AC5A09"/>
    <w:rsid w:val="00AC5CCC"/>
    <w:rsid w:val="00AC61FF"/>
    <w:rsid w:val="00AD0EE7"/>
    <w:rsid w:val="00AD1707"/>
    <w:rsid w:val="00AD1BE7"/>
    <w:rsid w:val="00AD1D30"/>
    <w:rsid w:val="00AD2C72"/>
    <w:rsid w:val="00AD357A"/>
    <w:rsid w:val="00AD4354"/>
    <w:rsid w:val="00AD5358"/>
    <w:rsid w:val="00AD54A3"/>
    <w:rsid w:val="00AD6168"/>
    <w:rsid w:val="00AD61E3"/>
    <w:rsid w:val="00AD69CA"/>
    <w:rsid w:val="00AD6F94"/>
    <w:rsid w:val="00AD7349"/>
    <w:rsid w:val="00AE0420"/>
    <w:rsid w:val="00AE1BA6"/>
    <w:rsid w:val="00AE1C9B"/>
    <w:rsid w:val="00AE2A57"/>
    <w:rsid w:val="00AE530A"/>
    <w:rsid w:val="00AE56D2"/>
    <w:rsid w:val="00AE622B"/>
    <w:rsid w:val="00AE7FE2"/>
    <w:rsid w:val="00AF10C7"/>
    <w:rsid w:val="00AF19A7"/>
    <w:rsid w:val="00AF24FF"/>
    <w:rsid w:val="00AF2CFD"/>
    <w:rsid w:val="00AF3487"/>
    <w:rsid w:val="00AF3A38"/>
    <w:rsid w:val="00AF46D8"/>
    <w:rsid w:val="00AF6904"/>
    <w:rsid w:val="00AF765F"/>
    <w:rsid w:val="00AF7F84"/>
    <w:rsid w:val="00B0081A"/>
    <w:rsid w:val="00B01B28"/>
    <w:rsid w:val="00B01EF5"/>
    <w:rsid w:val="00B03B63"/>
    <w:rsid w:val="00B05076"/>
    <w:rsid w:val="00B05AF6"/>
    <w:rsid w:val="00B05FE5"/>
    <w:rsid w:val="00B0655F"/>
    <w:rsid w:val="00B078C4"/>
    <w:rsid w:val="00B07F27"/>
    <w:rsid w:val="00B1039B"/>
    <w:rsid w:val="00B103A8"/>
    <w:rsid w:val="00B10928"/>
    <w:rsid w:val="00B10BA4"/>
    <w:rsid w:val="00B11545"/>
    <w:rsid w:val="00B12823"/>
    <w:rsid w:val="00B12F2F"/>
    <w:rsid w:val="00B13030"/>
    <w:rsid w:val="00B130E0"/>
    <w:rsid w:val="00B13785"/>
    <w:rsid w:val="00B15EBD"/>
    <w:rsid w:val="00B207AE"/>
    <w:rsid w:val="00B2167B"/>
    <w:rsid w:val="00B21778"/>
    <w:rsid w:val="00B21D5E"/>
    <w:rsid w:val="00B222B9"/>
    <w:rsid w:val="00B2249B"/>
    <w:rsid w:val="00B227E7"/>
    <w:rsid w:val="00B23331"/>
    <w:rsid w:val="00B243A8"/>
    <w:rsid w:val="00B24BF7"/>
    <w:rsid w:val="00B262EE"/>
    <w:rsid w:val="00B2687E"/>
    <w:rsid w:val="00B26D1A"/>
    <w:rsid w:val="00B302C1"/>
    <w:rsid w:val="00B30D68"/>
    <w:rsid w:val="00B313CA"/>
    <w:rsid w:val="00B31F3F"/>
    <w:rsid w:val="00B322A4"/>
    <w:rsid w:val="00B3527D"/>
    <w:rsid w:val="00B3549E"/>
    <w:rsid w:val="00B35A86"/>
    <w:rsid w:val="00B35B41"/>
    <w:rsid w:val="00B36933"/>
    <w:rsid w:val="00B4013F"/>
    <w:rsid w:val="00B415E0"/>
    <w:rsid w:val="00B42C57"/>
    <w:rsid w:val="00B435AC"/>
    <w:rsid w:val="00B43CC3"/>
    <w:rsid w:val="00B44841"/>
    <w:rsid w:val="00B44F18"/>
    <w:rsid w:val="00B45445"/>
    <w:rsid w:val="00B45E6B"/>
    <w:rsid w:val="00B46968"/>
    <w:rsid w:val="00B47E08"/>
    <w:rsid w:val="00B50EEA"/>
    <w:rsid w:val="00B51C4D"/>
    <w:rsid w:val="00B51F19"/>
    <w:rsid w:val="00B52454"/>
    <w:rsid w:val="00B529C1"/>
    <w:rsid w:val="00B5341A"/>
    <w:rsid w:val="00B556E8"/>
    <w:rsid w:val="00B568E0"/>
    <w:rsid w:val="00B606B2"/>
    <w:rsid w:val="00B60B06"/>
    <w:rsid w:val="00B62F4E"/>
    <w:rsid w:val="00B63B0D"/>
    <w:rsid w:val="00B63ED2"/>
    <w:rsid w:val="00B64B2E"/>
    <w:rsid w:val="00B6618C"/>
    <w:rsid w:val="00B66272"/>
    <w:rsid w:val="00B67417"/>
    <w:rsid w:val="00B724BC"/>
    <w:rsid w:val="00B72840"/>
    <w:rsid w:val="00B72F92"/>
    <w:rsid w:val="00B74583"/>
    <w:rsid w:val="00B757D6"/>
    <w:rsid w:val="00B76BA6"/>
    <w:rsid w:val="00B7764B"/>
    <w:rsid w:val="00B7768B"/>
    <w:rsid w:val="00B804F0"/>
    <w:rsid w:val="00B80885"/>
    <w:rsid w:val="00B815D2"/>
    <w:rsid w:val="00B81DCD"/>
    <w:rsid w:val="00B82069"/>
    <w:rsid w:val="00B820EB"/>
    <w:rsid w:val="00B85DB9"/>
    <w:rsid w:val="00B868D7"/>
    <w:rsid w:val="00B86B90"/>
    <w:rsid w:val="00B86D50"/>
    <w:rsid w:val="00B8706B"/>
    <w:rsid w:val="00B87B82"/>
    <w:rsid w:val="00B87CD7"/>
    <w:rsid w:val="00B87FBF"/>
    <w:rsid w:val="00B90BD5"/>
    <w:rsid w:val="00B91D95"/>
    <w:rsid w:val="00B92B4A"/>
    <w:rsid w:val="00B942D8"/>
    <w:rsid w:val="00B9459E"/>
    <w:rsid w:val="00B95AB3"/>
    <w:rsid w:val="00B96D2E"/>
    <w:rsid w:val="00B97572"/>
    <w:rsid w:val="00B97DC4"/>
    <w:rsid w:val="00BA16B4"/>
    <w:rsid w:val="00BA2D31"/>
    <w:rsid w:val="00BA3E55"/>
    <w:rsid w:val="00BA4450"/>
    <w:rsid w:val="00BA6053"/>
    <w:rsid w:val="00BA677C"/>
    <w:rsid w:val="00BA7838"/>
    <w:rsid w:val="00BB20FE"/>
    <w:rsid w:val="00BB31D1"/>
    <w:rsid w:val="00BB4315"/>
    <w:rsid w:val="00BB5439"/>
    <w:rsid w:val="00BB57EF"/>
    <w:rsid w:val="00BB6C6C"/>
    <w:rsid w:val="00BB6DFC"/>
    <w:rsid w:val="00BB7B42"/>
    <w:rsid w:val="00BB7F79"/>
    <w:rsid w:val="00BC02FA"/>
    <w:rsid w:val="00BC1959"/>
    <w:rsid w:val="00BC224A"/>
    <w:rsid w:val="00BC3661"/>
    <w:rsid w:val="00BC4578"/>
    <w:rsid w:val="00BC5BEA"/>
    <w:rsid w:val="00BC7ADF"/>
    <w:rsid w:val="00BD2790"/>
    <w:rsid w:val="00BD27A2"/>
    <w:rsid w:val="00BD30C1"/>
    <w:rsid w:val="00BD42B9"/>
    <w:rsid w:val="00BD63DD"/>
    <w:rsid w:val="00BD76D6"/>
    <w:rsid w:val="00BD7C61"/>
    <w:rsid w:val="00BE23FD"/>
    <w:rsid w:val="00BE3DAF"/>
    <w:rsid w:val="00BE3FEB"/>
    <w:rsid w:val="00BE57B6"/>
    <w:rsid w:val="00BE7413"/>
    <w:rsid w:val="00BF00DC"/>
    <w:rsid w:val="00BF1759"/>
    <w:rsid w:val="00BF2261"/>
    <w:rsid w:val="00BF23BD"/>
    <w:rsid w:val="00BF2E2F"/>
    <w:rsid w:val="00BF2EAB"/>
    <w:rsid w:val="00BF2F30"/>
    <w:rsid w:val="00BF350E"/>
    <w:rsid w:val="00BF5111"/>
    <w:rsid w:val="00BF59BA"/>
    <w:rsid w:val="00BF6BD0"/>
    <w:rsid w:val="00C002A4"/>
    <w:rsid w:val="00C0059A"/>
    <w:rsid w:val="00C00AF9"/>
    <w:rsid w:val="00C0247F"/>
    <w:rsid w:val="00C02DE1"/>
    <w:rsid w:val="00C030A2"/>
    <w:rsid w:val="00C03771"/>
    <w:rsid w:val="00C03BC4"/>
    <w:rsid w:val="00C04331"/>
    <w:rsid w:val="00C04A07"/>
    <w:rsid w:val="00C054F1"/>
    <w:rsid w:val="00C05B5B"/>
    <w:rsid w:val="00C07283"/>
    <w:rsid w:val="00C072C8"/>
    <w:rsid w:val="00C078D5"/>
    <w:rsid w:val="00C1009C"/>
    <w:rsid w:val="00C104D0"/>
    <w:rsid w:val="00C106A4"/>
    <w:rsid w:val="00C10E24"/>
    <w:rsid w:val="00C10EF4"/>
    <w:rsid w:val="00C11895"/>
    <w:rsid w:val="00C14934"/>
    <w:rsid w:val="00C14CB7"/>
    <w:rsid w:val="00C15D60"/>
    <w:rsid w:val="00C16211"/>
    <w:rsid w:val="00C165A2"/>
    <w:rsid w:val="00C16F7E"/>
    <w:rsid w:val="00C17D29"/>
    <w:rsid w:val="00C20157"/>
    <w:rsid w:val="00C210EF"/>
    <w:rsid w:val="00C21181"/>
    <w:rsid w:val="00C212E8"/>
    <w:rsid w:val="00C217E9"/>
    <w:rsid w:val="00C221E7"/>
    <w:rsid w:val="00C222CB"/>
    <w:rsid w:val="00C23104"/>
    <w:rsid w:val="00C23500"/>
    <w:rsid w:val="00C2452A"/>
    <w:rsid w:val="00C24AAC"/>
    <w:rsid w:val="00C26027"/>
    <w:rsid w:val="00C26C1A"/>
    <w:rsid w:val="00C2716B"/>
    <w:rsid w:val="00C2760E"/>
    <w:rsid w:val="00C30538"/>
    <w:rsid w:val="00C305E8"/>
    <w:rsid w:val="00C30923"/>
    <w:rsid w:val="00C30AB6"/>
    <w:rsid w:val="00C3168C"/>
    <w:rsid w:val="00C320B4"/>
    <w:rsid w:val="00C32951"/>
    <w:rsid w:val="00C33A2F"/>
    <w:rsid w:val="00C341D1"/>
    <w:rsid w:val="00C34D23"/>
    <w:rsid w:val="00C36F5D"/>
    <w:rsid w:val="00C372C4"/>
    <w:rsid w:val="00C40323"/>
    <w:rsid w:val="00C416D9"/>
    <w:rsid w:val="00C42A83"/>
    <w:rsid w:val="00C43023"/>
    <w:rsid w:val="00C4324E"/>
    <w:rsid w:val="00C43AB8"/>
    <w:rsid w:val="00C4414E"/>
    <w:rsid w:val="00C455D9"/>
    <w:rsid w:val="00C45C18"/>
    <w:rsid w:val="00C4624B"/>
    <w:rsid w:val="00C47E52"/>
    <w:rsid w:val="00C521AA"/>
    <w:rsid w:val="00C52583"/>
    <w:rsid w:val="00C52811"/>
    <w:rsid w:val="00C52946"/>
    <w:rsid w:val="00C52B53"/>
    <w:rsid w:val="00C53A1B"/>
    <w:rsid w:val="00C5484B"/>
    <w:rsid w:val="00C55796"/>
    <w:rsid w:val="00C55E39"/>
    <w:rsid w:val="00C5671B"/>
    <w:rsid w:val="00C573BA"/>
    <w:rsid w:val="00C57723"/>
    <w:rsid w:val="00C579FD"/>
    <w:rsid w:val="00C602E5"/>
    <w:rsid w:val="00C6059F"/>
    <w:rsid w:val="00C6450B"/>
    <w:rsid w:val="00C64962"/>
    <w:rsid w:val="00C71910"/>
    <w:rsid w:val="00C7313C"/>
    <w:rsid w:val="00C7623D"/>
    <w:rsid w:val="00C805D5"/>
    <w:rsid w:val="00C806B4"/>
    <w:rsid w:val="00C81A8D"/>
    <w:rsid w:val="00C83294"/>
    <w:rsid w:val="00C835AA"/>
    <w:rsid w:val="00C83D32"/>
    <w:rsid w:val="00C83F4D"/>
    <w:rsid w:val="00C846F3"/>
    <w:rsid w:val="00C861C2"/>
    <w:rsid w:val="00C87D50"/>
    <w:rsid w:val="00C90E22"/>
    <w:rsid w:val="00C91589"/>
    <w:rsid w:val="00C91E6F"/>
    <w:rsid w:val="00C930C2"/>
    <w:rsid w:val="00C93BC9"/>
    <w:rsid w:val="00C93DFD"/>
    <w:rsid w:val="00C9401F"/>
    <w:rsid w:val="00C94D21"/>
    <w:rsid w:val="00C95244"/>
    <w:rsid w:val="00C957C1"/>
    <w:rsid w:val="00C96709"/>
    <w:rsid w:val="00C96FBA"/>
    <w:rsid w:val="00C975FE"/>
    <w:rsid w:val="00C97A67"/>
    <w:rsid w:val="00CA2ABC"/>
    <w:rsid w:val="00CA3835"/>
    <w:rsid w:val="00CA4E3A"/>
    <w:rsid w:val="00CA5121"/>
    <w:rsid w:val="00CA55F6"/>
    <w:rsid w:val="00CA560A"/>
    <w:rsid w:val="00CA610C"/>
    <w:rsid w:val="00CA629C"/>
    <w:rsid w:val="00CA6D43"/>
    <w:rsid w:val="00CB077C"/>
    <w:rsid w:val="00CB1B3D"/>
    <w:rsid w:val="00CB248E"/>
    <w:rsid w:val="00CB29E4"/>
    <w:rsid w:val="00CB2FC4"/>
    <w:rsid w:val="00CB3C90"/>
    <w:rsid w:val="00CB4544"/>
    <w:rsid w:val="00CB499E"/>
    <w:rsid w:val="00CB4C41"/>
    <w:rsid w:val="00CB5384"/>
    <w:rsid w:val="00CB547F"/>
    <w:rsid w:val="00CB5F0B"/>
    <w:rsid w:val="00CB66B4"/>
    <w:rsid w:val="00CB78CD"/>
    <w:rsid w:val="00CB7EA8"/>
    <w:rsid w:val="00CC0FEC"/>
    <w:rsid w:val="00CC2A99"/>
    <w:rsid w:val="00CC3406"/>
    <w:rsid w:val="00CC4634"/>
    <w:rsid w:val="00CC5393"/>
    <w:rsid w:val="00CC54F3"/>
    <w:rsid w:val="00CC55D9"/>
    <w:rsid w:val="00CC6084"/>
    <w:rsid w:val="00CD0E1D"/>
    <w:rsid w:val="00CD3018"/>
    <w:rsid w:val="00CD3C2B"/>
    <w:rsid w:val="00CD3E38"/>
    <w:rsid w:val="00CD41E9"/>
    <w:rsid w:val="00CD46AF"/>
    <w:rsid w:val="00CD46E0"/>
    <w:rsid w:val="00CD5946"/>
    <w:rsid w:val="00CD616F"/>
    <w:rsid w:val="00CD6974"/>
    <w:rsid w:val="00CD795B"/>
    <w:rsid w:val="00CD7A52"/>
    <w:rsid w:val="00CE052C"/>
    <w:rsid w:val="00CE0685"/>
    <w:rsid w:val="00CE136A"/>
    <w:rsid w:val="00CE1510"/>
    <w:rsid w:val="00CE1A80"/>
    <w:rsid w:val="00CE4089"/>
    <w:rsid w:val="00CE4EF7"/>
    <w:rsid w:val="00CE5118"/>
    <w:rsid w:val="00CE5709"/>
    <w:rsid w:val="00CE63A0"/>
    <w:rsid w:val="00CE76F7"/>
    <w:rsid w:val="00CE7F08"/>
    <w:rsid w:val="00CF028B"/>
    <w:rsid w:val="00CF05BD"/>
    <w:rsid w:val="00CF14BB"/>
    <w:rsid w:val="00CF161B"/>
    <w:rsid w:val="00CF1C9D"/>
    <w:rsid w:val="00CF1DB3"/>
    <w:rsid w:val="00CF20B5"/>
    <w:rsid w:val="00CF21BE"/>
    <w:rsid w:val="00CF3E50"/>
    <w:rsid w:val="00CF440B"/>
    <w:rsid w:val="00CF4609"/>
    <w:rsid w:val="00CF531B"/>
    <w:rsid w:val="00CF5764"/>
    <w:rsid w:val="00CF71B8"/>
    <w:rsid w:val="00D0076D"/>
    <w:rsid w:val="00D0181B"/>
    <w:rsid w:val="00D01C67"/>
    <w:rsid w:val="00D02C23"/>
    <w:rsid w:val="00D03378"/>
    <w:rsid w:val="00D03760"/>
    <w:rsid w:val="00D03C21"/>
    <w:rsid w:val="00D06398"/>
    <w:rsid w:val="00D0656E"/>
    <w:rsid w:val="00D072F7"/>
    <w:rsid w:val="00D07E49"/>
    <w:rsid w:val="00D11391"/>
    <w:rsid w:val="00D117C5"/>
    <w:rsid w:val="00D11DCF"/>
    <w:rsid w:val="00D127AF"/>
    <w:rsid w:val="00D14369"/>
    <w:rsid w:val="00D143AD"/>
    <w:rsid w:val="00D15206"/>
    <w:rsid w:val="00D1590B"/>
    <w:rsid w:val="00D163D6"/>
    <w:rsid w:val="00D16C10"/>
    <w:rsid w:val="00D16C47"/>
    <w:rsid w:val="00D171FD"/>
    <w:rsid w:val="00D173C5"/>
    <w:rsid w:val="00D17F83"/>
    <w:rsid w:val="00D20A89"/>
    <w:rsid w:val="00D20D04"/>
    <w:rsid w:val="00D213C3"/>
    <w:rsid w:val="00D234B0"/>
    <w:rsid w:val="00D236AF"/>
    <w:rsid w:val="00D25162"/>
    <w:rsid w:val="00D251D7"/>
    <w:rsid w:val="00D252F0"/>
    <w:rsid w:val="00D25622"/>
    <w:rsid w:val="00D26B77"/>
    <w:rsid w:val="00D30C1D"/>
    <w:rsid w:val="00D329D4"/>
    <w:rsid w:val="00D3369E"/>
    <w:rsid w:val="00D33E9F"/>
    <w:rsid w:val="00D3469C"/>
    <w:rsid w:val="00D346FF"/>
    <w:rsid w:val="00D3491C"/>
    <w:rsid w:val="00D35D3E"/>
    <w:rsid w:val="00D35EBD"/>
    <w:rsid w:val="00D3701E"/>
    <w:rsid w:val="00D403FD"/>
    <w:rsid w:val="00D41792"/>
    <w:rsid w:val="00D4187A"/>
    <w:rsid w:val="00D421F8"/>
    <w:rsid w:val="00D43C6A"/>
    <w:rsid w:val="00D44B6A"/>
    <w:rsid w:val="00D44F2B"/>
    <w:rsid w:val="00D45342"/>
    <w:rsid w:val="00D45EB2"/>
    <w:rsid w:val="00D464B9"/>
    <w:rsid w:val="00D4783C"/>
    <w:rsid w:val="00D47CFB"/>
    <w:rsid w:val="00D513BD"/>
    <w:rsid w:val="00D51B40"/>
    <w:rsid w:val="00D52362"/>
    <w:rsid w:val="00D525E9"/>
    <w:rsid w:val="00D52C0D"/>
    <w:rsid w:val="00D53292"/>
    <w:rsid w:val="00D534D1"/>
    <w:rsid w:val="00D5416D"/>
    <w:rsid w:val="00D54DAA"/>
    <w:rsid w:val="00D54E9C"/>
    <w:rsid w:val="00D5534C"/>
    <w:rsid w:val="00D55377"/>
    <w:rsid w:val="00D5634B"/>
    <w:rsid w:val="00D56DB9"/>
    <w:rsid w:val="00D57618"/>
    <w:rsid w:val="00D57619"/>
    <w:rsid w:val="00D57AB5"/>
    <w:rsid w:val="00D57C12"/>
    <w:rsid w:val="00D57D82"/>
    <w:rsid w:val="00D57DFD"/>
    <w:rsid w:val="00D60569"/>
    <w:rsid w:val="00D60B40"/>
    <w:rsid w:val="00D60CF5"/>
    <w:rsid w:val="00D6199A"/>
    <w:rsid w:val="00D630BC"/>
    <w:rsid w:val="00D64D6B"/>
    <w:rsid w:val="00D64E8A"/>
    <w:rsid w:val="00D656F6"/>
    <w:rsid w:val="00D70C30"/>
    <w:rsid w:val="00D70D11"/>
    <w:rsid w:val="00D71013"/>
    <w:rsid w:val="00D71254"/>
    <w:rsid w:val="00D71F59"/>
    <w:rsid w:val="00D72179"/>
    <w:rsid w:val="00D7261F"/>
    <w:rsid w:val="00D7267E"/>
    <w:rsid w:val="00D72D22"/>
    <w:rsid w:val="00D754EC"/>
    <w:rsid w:val="00D77CB5"/>
    <w:rsid w:val="00D80E91"/>
    <w:rsid w:val="00D8391D"/>
    <w:rsid w:val="00D83FB1"/>
    <w:rsid w:val="00D84911"/>
    <w:rsid w:val="00D8583F"/>
    <w:rsid w:val="00D875DA"/>
    <w:rsid w:val="00D90710"/>
    <w:rsid w:val="00D92180"/>
    <w:rsid w:val="00D92C9B"/>
    <w:rsid w:val="00D93347"/>
    <w:rsid w:val="00D93C09"/>
    <w:rsid w:val="00D95465"/>
    <w:rsid w:val="00D9579B"/>
    <w:rsid w:val="00D95EDE"/>
    <w:rsid w:val="00D96189"/>
    <w:rsid w:val="00D962B5"/>
    <w:rsid w:val="00D97543"/>
    <w:rsid w:val="00DA08B1"/>
    <w:rsid w:val="00DA1771"/>
    <w:rsid w:val="00DA3188"/>
    <w:rsid w:val="00DA3291"/>
    <w:rsid w:val="00DA3A0D"/>
    <w:rsid w:val="00DA51CB"/>
    <w:rsid w:val="00DA565E"/>
    <w:rsid w:val="00DA5D0E"/>
    <w:rsid w:val="00DA6C25"/>
    <w:rsid w:val="00DB137C"/>
    <w:rsid w:val="00DB2214"/>
    <w:rsid w:val="00DB4899"/>
    <w:rsid w:val="00DB707B"/>
    <w:rsid w:val="00DB73D2"/>
    <w:rsid w:val="00DB7A54"/>
    <w:rsid w:val="00DC2845"/>
    <w:rsid w:val="00DC39FC"/>
    <w:rsid w:val="00DC504F"/>
    <w:rsid w:val="00DC5AE6"/>
    <w:rsid w:val="00DC72D9"/>
    <w:rsid w:val="00DC74B7"/>
    <w:rsid w:val="00DC7D49"/>
    <w:rsid w:val="00DD00DA"/>
    <w:rsid w:val="00DD0AF8"/>
    <w:rsid w:val="00DD1791"/>
    <w:rsid w:val="00DD1911"/>
    <w:rsid w:val="00DD1A07"/>
    <w:rsid w:val="00DD2634"/>
    <w:rsid w:val="00DD2EDD"/>
    <w:rsid w:val="00DD3B82"/>
    <w:rsid w:val="00DD5075"/>
    <w:rsid w:val="00DD56EF"/>
    <w:rsid w:val="00DD6754"/>
    <w:rsid w:val="00DE09DC"/>
    <w:rsid w:val="00DE315E"/>
    <w:rsid w:val="00DE4C8A"/>
    <w:rsid w:val="00DE5975"/>
    <w:rsid w:val="00DE6C93"/>
    <w:rsid w:val="00DE6F7E"/>
    <w:rsid w:val="00DE6FD5"/>
    <w:rsid w:val="00DF13D0"/>
    <w:rsid w:val="00DF17C8"/>
    <w:rsid w:val="00DF17F6"/>
    <w:rsid w:val="00DF1D86"/>
    <w:rsid w:val="00DF318B"/>
    <w:rsid w:val="00DF37F7"/>
    <w:rsid w:val="00DF519F"/>
    <w:rsid w:val="00DF5A23"/>
    <w:rsid w:val="00DF69DD"/>
    <w:rsid w:val="00DF6E8E"/>
    <w:rsid w:val="00DF756B"/>
    <w:rsid w:val="00DF7584"/>
    <w:rsid w:val="00E00524"/>
    <w:rsid w:val="00E00546"/>
    <w:rsid w:val="00E0065F"/>
    <w:rsid w:val="00E0125D"/>
    <w:rsid w:val="00E026FF"/>
    <w:rsid w:val="00E02ECA"/>
    <w:rsid w:val="00E0315F"/>
    <w:rsid w:val="00E036B6"/>
    <w:rsid w:val="00E048C2"/>
    <w:rsid w:val="00E04D78"/>
    <w:rsid w:val="00E075F9"/>
    <w:rsid w:val="00E10552"/>
    <w:rsid w:val="00E13747"/>
    <w:rsid w:val="00E13957"/>
    <w:rsid w:val="00E13A26"/>
    <w:rsid w:val="00E13B5B"/>
    <w:rsid w:val="00E13B73"/>
    <w:rsid w:val="00E14869"/>
    <w:rsid w:val="00E14F87"/>
    <w:rsid w:val="00E152BA"/>
    <w:rsid w:val="00E16278"/>
    <w:rsid w:val="00E16B18"/>
    <w:rsid w:val="00E175F6"/>
    <w:rsid w:val="00E17A7C"/>
    <w:rsid w:val="00E20E43"/>
    <w:rsid w:val="00E210FF"/>
    <w:rsid w:val="00E218BB"/>
    <w:rsid w:val="00E2293D"/>
    <w:rsid w:val="00E22C88"/>
    <w:rsid w:val="00E22FBB"/>
    <w:rsid w:val="00E2322E"/>
    <w:rsid w:val="00E23F57"/>
    <w:rsid w:val="00E26152"/>
    <w:rsid w:val="00E262B3"/>
    <w:rsid w:val="00E304BD"/>
    <w:rsid w:val="00E3070D"/>
    <w:rsid w:val="00E31280"/>
    <w:rsid w:val="00E31AE5"/>
    <w:rsid w:val="00E31CEC"/>
    <w:rsid w:val="00E323F9"/>
    <w:rsid w:val="00E3289D"/>
    <w:rsid w:val="00E3416F"/>
    <w:rsid w:val="00E350B4"/>
    <w:rsid w:val="00E35728"/>
    <w:rsid w:val="00E35AEF"/>
    <w:rsid w:val="00E37A42"/>
    <w:rsid w:val="00E40CCB"/>
    <w:rsid w:val="00E4134A"/>
    <w:rsid w:val="00E43360"/>
    <w:rsid w:val="00E444F3"/>
    <w:rsid w:val="00E4490A"/>
    <w:rsid w:val="00E452DD"/>
    <w:rsid w:val="00E47C6B"/>
    <w:rsid w:val="00E47DC2"/>
    <w:rsid w:val="00E51779"/>
    <w:rsid w:val="00E523A0"/>
    <w:rsid w:val="00E54A89"/>
    <w:rsid w:val="00E55BCF"/>
    <w:rsid w:val="00E5674F"/>
    <w:rsid w:val="00E56B8D"/>
    <w:rsid w:val="00E56F0C"/>
    <w:rsid w:val="00E573A6"/>
    <w:rsid w:val="00E60047"/>
    <w:rsid w:val="00E601B1"/>
    <w:rsid w:val="00E60AF0"/>
    <w:rsid w:val="00E62843"/>
    <w:rsid w:val="00E628F3"/>
    <w:rsid w:val="00E64314"/>
    <w:rsid w:val="00E677F9"/>
    <w:rsid w:val="00E67BD7"/>
    <w:rsid w:val="00E70CEF"/>
    <w:rsid w:val="00E71F0A"/>
    <w:rsid w:val="00E7350B"/>
    <w:rsid w:val="00E7637D"/>
    <w:rsid w:val="00E76AC7"/>
    <w:rsid w:val="00E81CE6"/>
    <w:rsid w:val="00E82340"/>
    <w:rsid w:val="00E82495"/>
    <w:rsid w:val="00E839A3"/>
    <w:rsid w:val="00E84AB7"/>
    <w:rsid w:val="00E85492"/>
    <w:rsid w:val="00E85D9C"/>
    <w:rsid w:val="00E85FB9"/>
    <w:rsid w:val="00E8645B"/>
    <w:rsid w:val="00E8707E"/>
    <w:rsid w:val="00E873AD"/>
    <w:rsid w:val="00E90685"/>
    <w:rsid w:val="00E91A6D"/>
    <w:rsid w:val="00E92D81"/>
    <w:rsid w:val="00E96107"/>
    <w:rsid w:val="00E96C2B"/>
    <w:rsid w:val="00E96FC6"/>
    <w:rsid w:val="00E9732D"/>
    <w:rsid w:val="00E97378"/>
    <w:rsid w:val="00E97ADE"/>
    <w:rsid w:val="00EA032E"/>
    <w:rsid w:val="00EA049B"/>
    <w:rsid w:val="00EA04AA"/>
    <w:rsid w:val="00EA057C"/>
    <w:rsid w:val="00EA062F"/>
    <w:rsid w:val="00EA0D65"/>
    <w:rsid w:val="00EA2715"/>
    <w:rsid w:val="00EA2C9D"/>
    <w:rsid w:val="00EA2D61"/>
    <w:rsid w:val="00EA2FE3"/>
    <w:rsid w:val="00EA4405"/>
    <w:rsid w:val="00EA4EFD"/>
    <w:rsid w:val="00EA5BF5"/>
    <w:rsid w:val="00EA6E00"/>
    <w:rsid w:val="00EA7B46"/>
    <w:rsid w:val="00EB07D2"/>
    <w:rsid w:val="00EB2030"/>
    <w:rsid w:val="00EB23E8"/>
    <w:rsid w:val="00EB2E11"/>
    <w:rsid w:val="00EB3AEF"/>
    <w:rsid w:val="00EB4B6E"/>
    <w:rsid w:val="00EB64A7"/>
    <w:rsid w:val="00EB729D"/>
    <w:rsid w:val="00EB7DA7"/>
    <w:rsid w:val="00EC0396"/>
    <w:rsid w:val="00EC081D"/>
    <w:rsid w:val="00EC19BB"/>
    <w:rsid w:val="00EC2104"/>
    <w:rsid w:val="00EC2E23"/>
    <w:rsid w:val="00EC324F"/>
    <w:rsid w:val="00EC348B"/>
    <w:rsid w:val="00EC4FF1"/>
    <w:rsid w:val="00EC5165"/>
    <w:rsid w:val="00EC5216"/>
    <w:rsid w:val="00EC6475"/>
    <w:rsid w:val="00EC6698"/>
    <w:rsid w:val="00EC74D3"/>
    <w:rsid w:val="00EC7BA0"/>
    <w:rsid w:val="00ED4C6C"/>
    <w:rsid w:val="00ED6ACE"/>
    <w:rsid w:val="00ED6CC9"/>
    <w:rsid w:val="00ED798B"/>
    <w:rsid w:val="00EE0B6E"/>
    <w:rsid w:val="00EE26B0"/>
    <w:rsid w:val="00EE2D2F"/>
    <w:rsid w:val="00EE384E"/>
    <w:rsid w:val="00EE3BDD"/>
    <w:rsid w:val="00EE48B8"/>
    <w:rsid w:val="00EE6885"/>
    <w:rsid w:val="00EE6D59"/>
    <w:rsid w:val="00EE7783"/>
    <w:rsid w:val="00EF2EF2"/>
    <w:rsid w:val="00EF421D"/>
    <w:rsid w:val="00EF4A62"/>
    <w:rsid w:val="00EF702D"/>
    <w:rsid w:val="00EF7B9E"/>
    <w:rsid w:val="00F0078E"/>
    <w:rsid w:val="00F019A6"/>
    <w:rsid w:val="00F0292B"/>
    <w:rsid w:val="00F0392F"/>
    <w:rsid w:val="00F040AB"/>
    <w:rsid w:val="00F05EB8"/>
    <w:rsid w:val="00F06325"/>
    <w:rsid w:val="00F06683"/>
    <w:rsid w:val="00F07461"/>
    <w:rsid w:val="00F07566"/>
    <w:rsid w:val="00F075EA"/>
    <w:rsid w:val="00F07DF5"/>
    <w:rsid w:val="00F10058"/>
    <w:rsid w:val="00F10286"/>
    <w:rsid w:val="00F11BEF"/>
    <w:rsid w:val="00F13641"/>
    <w:rsid w:val="00F146DC"/>
    <w:rsid w:val="00F1541B"/>
    <w:rsid w:val="00F158AF"/>
    <w:rsid w:val="00F15B9D"/>
    <w:rsid w:val="00F16FE2"/>
    <w:rsid w:val="00F209E6"/>
    <w:rsid w:val="00F225F9"/>
    <w:rsid w:val="00F226C7"/>
    <w:rsid w:val="00F227EE"/>
    <w:rsid w:val="00F232FC"/>
    <w:rsid w:val="00F2348D"/>
    <w:rsid w:val="00F25611"/>
    <w:rsid w:val="00F25680"/>
    <w:rsid w:val="00F25D21"/>
    <w:rsid w:val="00F25D51"/>
    <w:rsid w:val="00F30816"/>
    <w:rsid w:val="00F31BA9"/>
    <w:rsid w:val="00F338BD"/>
    <w:rsid w:val="00F33A20"/>
    <w:rsid w:val="00F33A88"/>
    <w:rsid w:val="00F33EBF"/>
    <w:rsid w:val="00F353D8"/>
    <w:rsid w:val="00F356CA"/>
    <w:rsid w:val="00F35A80"/>
    <w:rsid w:val="00F35DD3"/>
    <w:rsid w:val="00F3627E"/>
    <w:rsid w:val="00F379F9"/>
    <w:rsid w:val="00F412F5"/>
    <w:rsid w:val="00F4382C"/>
    <w:rsid w:val="00F45C7D"/>
    <w:rsid w:val="00F4623B"/>
    <w:rsid w:val="00F46854"/>
    <w:rsid w:val="00F47319"/>
    <w:rsid w:val="00F51149"/>
    <w:rsid w:val="00F51911"/>
    <w:rsid w:val="00F52447"/>
    <w:rsid w:val="00F5623E"/>
    <w:rsid w:val="00F56CEA"/>
    <w:rsid w:val="00F57D90"/>
    <w:rsid w:val="00F60E4A"/>
    <w:rsid w:val="00F61252"/>
    <w:rsid w:val="00F6245D"/>
    <w:rsid w:val="00F636B3"/>
    <w:rsid w:val="00F63887"/>
    <w:rsid w:val="00F64C03"/>
    <w:rsid w:val="00F64EA1"/>
    <w:rsid w:val="00F662AA"/>
    <w:rsid w:val="00F667B1"/>
    <w:rsid w:val="00F66BF4"/>
    <w:rsid w:val="00F72202"/>
    <w:rsid w:val="00F76131"/>
    <w:rsid w:val="00F776AF"/>
    <w:rsid w:val="00F80FB6"/>
    <w:rsid w:val="00F828EC"/>
    <w:rsid w:val="00F8399D"/>
    <w:rsid w:val="00F83B3F"/>
    <w:rsid w:val="00F840D0"/>
    <w:rsid w:val="00F86D75"/>
    <w:rsid w:val="00F87771"/>
    <w:rsid w:val="00F879A2"/>
    <w:rsid w:val="00F87C3C"/>
    <w:rsid w:val="00F92495"/>
    <w:rsid w:val="00F92706"/>
    <w:rsid w:val="00F9275D"/>
    <w:rsid w:val="00F92AB4"/>
    <w:rsid w:val="00F930C8"/>
    <w:rsid w:val="00F9399E"/>
    <w:rsid w:val="00F94CC7"/>
    <w:rsid w:val="00F950EE"/>
    <w:rsid w:val="00F95E33"/>
    <w:rsid w:val="00F95FA3"/>
    <w:rsid w:val="00F96FCC"/>
    <w:rsid w:val="00F97126"/>
    <w:rsid w:val="00F97612"/>
    <w:rsid w:val="00FA05D5"/>
    <w:rsid w:val="00FA1359"/>
    <w:rsid w:val="00FA13E5"/>
    <w:rsid w:val="00FA20B3"/>
    <w:rsid w:val="00FA260D"/>
    <w:rsid w:val="00FA340A"/>
    <w:rsid w:val="00FA37EC"/>
    <w:rsid w:val="00FA3AF5"/>
    <w:rsid w:val="00FA3D10"/>
    <w:rsid w:val="00FA4289"/>
    <w:rsid w:val="00FA727C"/>
    <w:rsid w:val="00FA7861"/>
    <w:rsid w:val="00FB2421"/>
    <w:rsid w:val="00FB2C6E"/>
    <w:rsid w:val="00FB3E1C"/>
    <w:rsid w:val="00FB3E7C"/>
    <w:rsid w:val="00FB4675"/>
    <w:rsid w:val="00FB532C"/>
    <w:rsid w:val="00FB61F7"/>
    <w:rsid w:val="00FB6246"/>
    <w:rsid w:val="00FB7019"/>
    <w:rsid w:val="00FB7547"/>
    <w:rsid w:val="00FC0095"/>
    <w:rsid w:val="00FC12D8"/>
    <w:rsid w:val="00FC2455"/>
    <w:rsid w:val="00FC29BB"/>
    <w:rsid w:val="00FC39D4"/>
    <w:rsid w:val="00FC3F4B"/>
    <w:rsid w:val="00FC4501"/>
    <w:rsid w:val="00FC5148"/>
    <w:rsid w:val="00FC5570"/>
    <w:rsid w:val="00FD0367"/>
    <w:rsid w:val="00FD0770"/>
    <w:rsid w:val="00FD0C71"/>
    <w:rsid w:val="00FD1FF5"/>
    <w:rsid w:val="00FD245B"/>
    <w:rsid w:val="00FD2A29"/>
    <w:rsid w:val="00FD32BF"/>
    <w:rsid w:val="00FD3D36"/>
    <w:rsid w:val="00FD4617"/>
    <w:rsid w:val="00FD47DA"/>
    <w:rsid w:val="00FD4A07"/>
    <w:rsid w:val="00FD6B23"/>
    <w:rsid w:val="00FE1648"/>
    <w:rsid w:val="00FE1E37"/>
    <w:rsid w:val="00FE3029"/>
    <w:rsid w:val="00FE3740"/>
    <w:rsid w:val="00FE3A30"/>
    <w:rsid w:val="00FE3D0D"/>
    <w:rsid w:val="00FF3AE7"/>
    <w:rsid w:val="00FF5311"/>
    <w:rsid w:val="00FF5388"/>
    <w:rsid w:val="00FF5874"/>
    <w:rsid w:val="00FF61D0"/>
    <w:rsid w:val="00FF769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colormru v:ext="edit" colors="#ff6,#ff9,#f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634E"/>
    <w:pPr>
      <w:widowControl w:val="0"/>
    </w:pPr>
    <w:rPr>
      <w:kern w:val="2"/>
      <w:sz w:val="24"/>
      <w:szCs w:val="24"/>
    </w:rPr>
  </w:style>
  <w:style w:type="paragraph" w:styleId="1">
    <w:name w:val="heading 1"/>
    <w:basedOn w:val="a"/>
    <w:next w:val="a"/>
    <w:link w:val="10"/>
    <w:uiPriority w:val="9"/>
    <w:qFormat/>
    <w:rsid w:val="0095297B"/>
    <w:pPr>
      <w:keepNext/>
      <w:spacing w:before="180" w:after="180" w:line="720" w:lineRule="auto"/>
      <w:outlineLvl w:val="0"/>
    </w:pPr>
    <w:rPr>
      <w:rFonts w:ascii="Cambria" w:hAnsi="Cambria"/>
      <w:b/>
      <w:bCs/>
      <w:kern w:val="52"/>
      <w:sz w:val="52"/>
      <w:szCs w:val="52"/>
    </w:rPr>
  </w:style>
  <w:style w:type="paragraph" w:styleId="4">
    <w:name w:val="heading 4"/>
    <w:basedOn w:val="a"/>
    <w:next w:val="a"/>
    <w:link w:val="40"/>
    <w:unhideWhenUsed/>
    <w:qFormat/>
    <w:rsid w:val="00044BBC"/>
    <w:pPr>
      <w:keepNext/>
      <w:spacing w:line="720" w:lineRule="auto"/>
      <w:outlineLvl w:val="3"/>
    </w:pPr>
    <w:rPr>
      <w:rFonts w:ascii="Cambria" w:hAnsi="Cambria"/>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semiHidden/>
    <w:pPr>
      <w:adjustRightInd w:val="0"/>
      <w:spacing w:line="560" w:lineRule="atLeast"/>
      <w:ind w:left="896" w:hangingChars="280" w:hanging="896"/>
      <w:jc w:val="both"/>
      <w:textAlignment w:val="baseline"/>
    </w:pPr>
    <w:rPr>
      <w:rFonts w:ascii="華康楷書體W3" w:eastAsia="華康楷書體W3"/>
      <w:kern w:val="0"/>
      <w:sz w:val="32"/>
      <w:szCs w:val="20"/>
    </w:rPr>
  </w:style>
  <w:style w:type="paragraph" w:styleId="21">
    <w:name w:val="Body Text 2"/>
    <w:basedOn w:val="a"/>
    <w:link w:val="22"/>
    <w:semiHidden/>
    <w:pPr>
      <w:kinsoku w:val="0"/>
      <w:wordWrap w:val="0"/>
      <w:overflowPunct w:val="0"/>
      <w:autoSpaceDE w:val="0"/>
      <w:autoSpaceDN w:val="0"/>
      <w:spacing w:line="460" w:lineRule="exact"/>
      <w:ind w:right="248"/>
    </w:pPr>
    <w:rPr>
      <w:rFonts w:ascii="華康楷書體W3" w:eastAsia="華康楷書體W3"/>
      <w:sz w:val="28"/>
      <w:szCs w:val="20"/>
    </w:rPr>
  </w:style>
  <w:style w:type="paragraph" w:styleId="a3">
    <w:name w:val="footer"/>
    <w:basedOn w:val="a"/>
    <w:semiHidden/>
    <w:pPr>
      <w:tabs>
        <w:tab w:val="center" w:pos="4153"/>
        <w:tab w:val="right" w:pos="8306"/>
      </w:tabs>
      <w:adjustRightInd w:val="0"/>
      <w:spacing w:line="360" w:lineRule="atLeast"/>
      <w:textAlignment w:val="baseline"/>
    </w:pPr>
    <w:rPr>
      <w:kern w:val="0"/>
      <w:sz w:val="20"/>
      <w:szCs w:val="20"/>
    </w:rPr>
  </w:style>
  <w:style w:type="paragraph" w:styleId="a4">
    <w:name w:val="Body Text Indent"/>
    <w:basedOn w:val="a"/>
    <w:link w:val="a5"/>
    <w:pPr>
      <w:kinsoku w:val="0"/>
      <w:wordWrap w:val="0"/>
      <w:overflowPunct w:val="0"/>
      <w:autoSpaceDE w:val="0"/>
      <w:autoSpaceDN w:val="0"/>
      <w:spacing w:line="360" w:lineRule="auto"/>
      <w:ind w:left="851" w:hanging="851"/>
    </w:pPr>
    <w:rPr>
      <w:rFonts w:eastAsia="華康楷書體W3(P)"/>
      <w:sz w:val="28"/>
      <w:szCs w:val="20"/>
    </w:rPr>
  </w:style>
  <w:style w:type="paragraph" w:styleId="3">
    <w:name w:val="Body Text Indent 3"/>
    <w:basedOn w:val="a"/>
    <w:semiHidden/>
    <w:pPr>
      <w:spacing w:line="480" w:lineRule="auto"/>
      <w:ind w:left="240"/>
    </w:pPr>
    <w:rPr>
      <w:rFonts w:ascii="標楷體" w:eastAsia="標楷體"/>
    </w:rPr>
  </w:style>
  <w:style w:type="paragraph" w:customStyle="1" w:styleId="210">
    <w:name w:val="本文縮排 21"/>
    <w:basedOn w:val="a"/>
    <w:pPr>
      <w:adjustRightInd w:val="0"/>
      <w:spacing w:line="360" w:lineRule="auto"/>
      <w:ind w:left="3000"/>
      <w:textAlignment w:val="baseline"/>
    </w:pPr>
    <w:rPr>
      <w:rFonts w:ascii="華康楷書體W3" w:eastAsia="華康楷書體W3"/>
      <w:kern w:val="0"/>
      <w:sz w:val="28"/>
      <w:szCs w:val="20"/>
    </w:rPr>
  </w:style>
  <w:style w:type="paragraph" w:customStyle="1" w:styleId="a6">
    <w:name w:val="大項"/>
    <w:basedOn w:val="a"/>
    <w:pPr>
      <w:kinsoku w:val="0"/>
      <w:adjustRightInd w:val="0"/>
      <w:spacing w:line="440" w:lineRule="atLeast"/>
      <w:ind w:left="1260" w:hanging="644"/>
      <w:textAlignment w:val="baseline"/>
    </w:pPr>
    <w:rPr>
      <w:rFonts w:ascii="標楷體" w:eastAsia="標楷體"/>
      <w:kern w:val="0"/>
      <w:sz w:val="32"/>
      <w:szCs w:val="20"/>
    </w:rPr>
  </w:style>
  <w:style w:type="paragraph" w:styleId="a7">
    <w:name w:val="header"/>
    <w:basedOn w:val="a"/>
    <w:semiHidden/>
    <w:pPr>
      <w:tabs>
        <w:tab w:val="center" w:pos="4153"/>
        <w:tab w:val="right" w:pos="8306"/>
      </w:tabs>
      <w:snapToGrid w:val="0"/>
    </w:pPr>
    <w:rPr>
      <w:sz w:val="20"/>
      <w:szCs w:val="20"/>
    </w:rPr>
  </w:style>
  <w:style w:type="character" w:styleId="a8">
    <w:name w:val="page number"/>
    <w:basedOn w:val="a0"/>
    <w:semiHidden/>
  </w:style>
  <w:style w:type="paragraph" w:styleId="a9">
    <w:name w:val="Body Text"/>
    <w:aliases w:val="本文 字元 字元 字元 字元 字元 字元 字元,本文 字元 字元 字元 字元 字元 字元 字元 字元 字元,本文 字元 字元 字元 字元 字元 字元 字元 字元"/>
    <w:basedOn w:val="a"/>
    <w:link w:val="aa"/>
    <w:rPr>
      <w:rFonts w:eastAsia="華康楷書體W3"/>
      <w:sz w:val="32"/>
      <w:szCs w:val="20"/>
    </w:rPr>
  </w:style>
  <w:style w:type="paragraph" w:customStyle="1" w:styleId="xl55">
    <w:name w:val="xl55"/>
    <w:basedOn w:val="a"/>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rPr>
  </w:style>
  <w:style w:type="paragraph" w:styleId="ab">
    <w:name w:val="Plain Text"/>
    <w:aliases w:val="一般文字 字元 字元,一般文字 字元,內文壹"/>
    <w:basedOn w:val="a"/>
    <w:link w:val="ac"/>
    <w:uiPriority w:val="99"/>
    <w:rPr>
      <w:rFonts w:ascii="細明體" w:eastAsia="細明體" w:hAnsi="Courier New"/>
      <w:szCs w:val="20"/>
    </w:rPr>
  </w:style>
  <w:style w:type="paragraph" w:styleId="HTML">
    <w:name w:val="HTML Preformatted"/>
    <w:basedOn w:val="a"/>
    <w:semiHidden/>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paragraph" w:customStyle="1" w:styleId="ad">
    <w:name w:val="一有"/>
    <w:basedOn w:val="a"/>
    <w:pPr>
      <w:ind w:left="624" w:hanging="624"/>
      <w:jc w:val="both"/>
    </w:pPr>
    <w:rPr>
      <w:rFonts w:eastAsia="標楷體"/>
      <w:sz w:val="32"/>
      <w:szCs w:val="20"/>
    </w:rPr>
  </w:style>
  <w:style w:type="paragraph" w:customStyle="1" w:styleId="11">
    <w:name w:val="段落樣式1"/>
    <w:basedOn w:val="a"/>
    <w:pPr>
      <w:tabs>
        <w:tab w:val="left" w:pos="567"/>
      </w:tabs>
      <w:kinsoku w:val="0"/>
      <w:ind w:leftChars="200" w:left="200" w:firstLineChars="200" w:firstLine="200"/>
      <w:jc w:val="both"/>
    </w:pPr>
    <w:rPr>
      <w:rFonts w:ascii="標楷體" w:eastAsia="標楷體"/>
      <w:kern w:val="0"/>
      <w:sz w:val="32"/>
      <w:szCs w:val="20"/>
    </w:rPr>
  </w:style>
  <w:style w:type="paragraph" w:customStyle="1" w:styleId="ae">
    <w:name w:val="一"/>
    <w:basedOn w:val="a"/>
    <w:pPr>
      <w:spacing w:line="560" w:lineRule="exact"/>
      <w:ind w:leftChars="30" w:left="684" w:hangingChars="200" w:hanging="600"/>
      <w:jc w:val="both"/>
    </w:pPr>
    <w:rPr>
      <w:rFonts w:eastAsia="標楷體"/>
      <w:sz w:val="28"/>
      <w:szCs w:val="20"/>
    </w:rPr>
  </w:style>
  <w:style w:type="character" w:customStyle="1" w:styleId="af">
    <w:name w:val="一般文字 字元 字元 字元"/>
    <w:rPr>
      <w:rFonts w:ascii="細明體" w:eastAsia="華康楷書體W7" w:hAnsi="Courier New"/>
      <w:kern w:val="2"/>
      <w:sz w:val="32"/>
      <w:lang w:val="en-US" w:eastAsia="zh-TW" w:bidi="ar-SA"/>
    </w:rPr>
  </w:style>
  <w:style w:type="paragraph" w:customStyle="1" w:styleId="af0">
    <w:name w:val="審室五層"/>
    <w:basedOn w:val="a"/>
    <w:autoRedefine/>
    <w:pPr>
      <w:spacing w:before="10" w:line="630" w:lineRule="exact"/>
      <w:ind w:firstLineChars="300" w:firstLine="852"/>
      <w:jc w:val="both"/>
    </w:pPr>
    <w:rPr>
      <w:rFonts w:ascii="標楷體" w:eastAsia="標楷體" w:hAnsi="標楷體"/>
      <w:color w:val="000000"/>
      <w:spacing w:val="2"/>
      <w:sz w:val="28"/>
    </w:rPr>
  </w:style>
  <w:style w:type="character" w:customStyle="1" w:styleId="t12000000181">
    <w:name w:val="t12000000181"/>
    <w:rPr>
      <w:sz w:val="24"/>
      <w:szCs w:val="24"/>
    </w:rPr>
  </w:style>
  <w:style w:type="paragraph" w:customStyle="1" w:styleId="12">
    <w:name w:val="純文字1"/>
    <w:basedOn w:val="a"/>
    <w:pPr>
      <w:adjustRightInd w:val="0"/>
      <w:textAlignment w:val="baseline"/>
    </w:pPr>
    <w:rPr>
      <w:rFonts w:ascii="細明體" w:eastAsia="標楷體" w:hAnsi="Courier New"/>
      <w:sz w:val="28"/>
      <w:szCs w:val="20"/>
    </w:rPr>
  </w:style>
  <w:style w:type="paragraph" w:customStyle="1" w:styleId="af1">
    <w:name w:val="字元 字元 字元"/>
    <w:basedOn w:val="a"/>
    <w:semiHidden/>
    <w:pPr>
      <w:widowControl/>
      <w:spacing w:after="160" w:line="240" w:lineRule="exact"/>
    </w:pPr>
    <w:rPr>
      <w:rFonts w:ascii="Tahoma" w:hAnsi="Tahoma" w:cs="Tahoma"/>
      <w:kern w:val="0"/>
      <w:sz w:val="20"/>
      <w:szCs w:val="20"/>
      <w:lang w:eastAsia="en-US"/>
    </w:rPr>
  </w:style>
  <w:style w:type="paragraph" w:styleId="af2">
    <w:name w:val="Balloon Text"/>
    <w:basedOn w:val="a"/>
    <w:semiHidden/>
    <w:rPr>
      <w:rFonts w:ascii="Arial" w:hAnsi="Arial"/>
      <w:sz w:val="18"/>
      <w:szCs w:val="18"/>
    </w:rPr>
  </w:style>
  <w:style w:type="character" w:customStyle="1" w:styleId="a5">
    <w:name w:val="本文縮排 字元"/>
    <w:link w:val="a4"/>
    <w:rsid w:val="006C3FAD"/>
    <w:rPr>
      <w:rFonts w:eastAsia="華康楷書體W3(P)"/>
      <w:kern w:val="2"/>
      <w:sz w:val="28"/>
    </w:rPr>
  </w:style>
  <w:style w:type="paragraph" w:styleId="Web">
    <w:name w:val="Normal (Web)"/>
    <w:basedOn w:val="a"/>
    <w:uiPriority w:val="99"/>
    <w:unhideWhenUsed/>
    <w:rsid w:val="006C3FAD"/>
    <w:pPr>
      <w:widowControl/>
      <w:spacing w:before="100" w:beforeAutospacing="1" w:after="100" w:afterAutospacing="1"/>
    </w:pPr>
    <w:rPr>
      <w:rFonts w:ascii="新細明體" w:hAnsi="新細明體" w:cs="新細明體"/>
      <w:kern w:val="0"/>
    </w:rPr>
  </w:style>
  <w:style w:type="paragraph" w:customStyle="1" w:styleId="23">
    <w:name w:val="純文字2"/>
    <w:basedOn w:val="a"/>
    <w:rsid w:val="006C3FAD"/>
    <w:pPr>
      <w:adjustRightInd w:val="0"/>
      <w:textAlignment w:val="baseline"/>
    </w:pPr>
    <w:rPr>
      <w:rFonts w:ascii="細明體" w:eastAsia="細明體" w:hAnsi="Courier New"/>
      <w:szCs w:val="20"/>
    </w:rPr>
  </w:style>
  <w:style w:type="character" w:customStyle="1" w:styleId="aa">
    <w:name w:val="本文 字元"/>
    <w:aliases w:val="本文 字元 字元 字元 字元 字元 字元 字元 字元1,本文 字元 字元 字元 字元 字元 字元 字元 字元 字元 字元,本文 字元 字元 字元 字元 字元 字元 字元 字元 字元1"/>
    <w:link w:val="a9"/>
    <w:rsid w:val="00331DEE"/>
    <w:rPr>
      <w:rFonts w:eastAsia="華康楷書體W3"/>
      <w:kern w:val="2"/>
      <w:sz w:val="32"/>
    </w:rPr>
  </w:style>
  <w:style w:type="character" w:customStyle="1" w:styleId="10">
    <w:name w:val="標題 1 字元"/>
    <w:link w:val="1"/>
    <w:uiPriority w:val="9"/>
    <w:rsid w:val="0095297B"/>
    <w:rPr>
      <w:rFonts w:ascii="Cambria" w:eastAsia="新細明體" w:hAnsi="Cambria" w:cs="Times New Roman"/>
      <w:b/>
      <w:bCs/>
      <w:kern w:val="52"/>
      <w:sz w:val="52"/>
      <w:szCs w:val="52"/>
    </w:rPr>
  </w:style>
  <w:style w:type="character" w:customStyle="1" w:styleId="ac">
    <w:name w:val="純文字 字元"/>
    <w:aliases w:val="一般文字 字元 字元 字元1,一般文字 字元 字元1,內文壹 字元"/>
    <w:link w:val="ab"/>
    <w:uiPriority w:val="99"/>
    <w:rsid w:val="00FA4289"/>
    <w:rPr>
      <w:rFonts w:ascii="細明體" w:eastAsia="細明體" w:hAnsi="Courier New"/>
      <w:kern w:val="2"/>
      <w:sz w:val="24"/>
    </w:rPr>
  </w:style>
  <w:style w:type="paragraph" w:customStyle="1" w:styleId="30">
    <w:name w:val="純文字3"/>
    <w:basedOn w:val="a"/>
    <w:rsid w:val="00F226C7"/>
    <w:pPr>
      <w:adjustRightInd w:val="0"/>
      <w:textAlignment w:val="baseline"/>
    </w:pPr>
    <w:rPr>
      <w:rFonts w:ascii="細明體" w:eastAsia="標楷體" w:hAnsi="Courier New"/>
      <w:sz w:val="28"/>
      <w:szCs w:val="20"/>
    </w:rPr>
  </w:style>
  <w:style w:type="paragraph" w:styleId="af3">
    <w:name w:val="List Paragraph"/>
    <w:basedOn w:val="a"/>
    <w:uiPriority w:val="34"/>
    <w:qFormat/>
    <w:rsid w:val="00346459"/>
    <w:pPr>
      <w:ind w:leftChars="200" w:left="480"/>
    </w:pPr>
  </w:style>
  <w:style w:type="paragraph" w:customStyle="1" w:styleId="41">
    <w:name w:val="純文字4"/>
    <w:basedOn w:val="a"/>
    <w:rsid w:val="00BC7ADF"/>
    <w:pPr>
      <w:adjustRightInd w:val="0"/>
      <w:textAlignment w:val="baseline"/>
    </w:pPr>
    <w:rPr>
      <w:rFonts w:ascii="細明體" w:eastAsia="標楷體" w:hAnsi="Courier New"/>
      <w:sz w:val="28"/>
      <w:szCs w:val="20"/>
    </w:rPr>
  </w:style>
  <w:style w:type="character" w:customStyle="1" w:styleId="13">
    <w:name w:val="本文縮排 字元1"/>
    <w:rsid w:val="00BC7ADF"/>
    <w:rPr>
      <w:rFonts w:eastAsia="華康楷書體W3(P)"/>
      <w:kern w:val="2"/>
      <w:sz w:val="28"/>
    </w:rPr>
  </w:style>
  <w:style w:type="table" w:customStyle="1" w:styleId="14">
    <w:name w:val="表格格線1"/>
    <w:basedOn w:val="a1"/>
    <w:next w:val="af4"/>
    <w:uiPriority w:val="59"/>
    <w:rsid w:val="002B61D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1"/>
    <w:uiPriority w:val="59"/>
    <w:rsid w:val="002B61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本文縮排 2 字元"/>
    <w:link w:val="2"/>
    <w:semiHidden/>
    <w:rsid w:val="00E0065F"/>
    <w:rPr>
      <w:rFonts w:ascii="華康楷書體W3" w:eastAsia="華康楷書體W3"/>
      <w:sz w:val="32"/>
    </w:rPr>
  </w:style>
  <w:style w:type="character" w:customStyle="1" w:styleId="22">
    <w:name w:val="本文 2 字元"/>
    <w:link w:val="21"/>
    <w:semiHidden/>
    <w:rsid w:val="000968FA"/>
    <w:rPr>
      <w:rFonts w:ascii="華康楷書體W3" w:eastAsia="華康楷書體W3"/>
      <w:kern w:val="2"/>
      <w:sz w:val="28"/>
    </w:rPr>
  </w:style>
  <w:style w:type="table" w:customStyle="1" w:styleId="24">
    <w:name w:val="表格格線2"/>
    <w:basedOn w:val="a1"/>
    <w:next w:val="af4"/>
    <w:uiPriority w:val="59"/>
    <w:rsid w:val="001E70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甲篇內文"/>
    <w:basedOn w:val="a"/>
    <w:qFormat/>
    <w:rsid w:val="009C0A2E"/>
    <w:pPr>
      <w:spacing w:line="460" w:lineRule="exact"/>
      <w:ind w:firstLineChars="200" w:firstLine="200"/>
      <w:jc w:val="both"/>
    </w:pPr>
    <w:rPr>
      <w:rFonts w:ascii="標楷體" w:eastAsia="標楷體"/>
      <w:sz w:val="28"/>
      <w:szCs w:val="28"/>
    </w:rPr>
  </w:style>
  <w:style w:type="character" w:customStyle="1" w:styleId="40">
    <w:name w:val="標題 4 字元"/>
    <w:link w:val="4"/>
    <w:rsid w:val="00044BBC"/>
    <w:rPr>
      <w:rFonts w:ascii="Cambria" w:hAnsi="Cambria"/>
      <w:kern w:val="2"/>
      <w:sz w:val="36"/>
      <w:szCs w:val="36"/>
    </w:rPr>
  </w:style>
  <w:style w:type="paragraph" w:styleId="af6">
    <w:name w:val="Normal Indent"/>
    <w:basedOn w:val="a"/>
    <w:semiHidden/>
    <w:rsid w:val="00044BBC"/>
    <w:pPr>
      <w:ind w:left="480"/>
    </w:pPr>
    <w:rPr>
      <w:szCs w:val="20"/>
    </w:rPr>
  </w:style>
  <w:style w:type="paragraph" w:customStyle="1" w:styleId="5">
    <w:name w:val="純文字5"/>
    <w:basedOn w:val="a"/>
    <w:rsid w:val="00925BC8"/>
    <w:pPr>
      <w:adjustRightInd w:val="0"/>
      <w:textAlignment w:val="baseline"/>
    </w:pPr>
    <w:rPr>
      <w:rFonts w:ascii="細明體" w:eastAsia="標楷體" w:hAnsi="Courier New"/>
      <w:sz w:val="28"/>
      <w:szCs w:val="20"/>
    </w:rPr>
  </w:style>
  <w:style w:type="paragraph" w:styleId="af7">
    <w:name w:val="footnote text"/>
    <w:basedOn w:val="a"/>
    <w:link w:val="af8"/>
    <w:uiPriority w:val="99"/>
    <w:semiHidden/>
    <w:unhideWhenUsed/>
    <w:rsid w:val="00175A65"/>
    <w:pPr>
      <w:snapToGrid w:val="0"/>
    </w:pPr>
    <w:rPr>
      <w:rFonts w:ascii="Calibri" w:hAnsi="Calibri"/>
      <w:sz w:val="20"/>
      <w:szCs w:val="20"/>
    </w:rPr>
  </w:style>
  <w:style w:type="character" w:customStyle="1" w:styleId="af8">
    <w:name w:val="註腳文字 字元"/>
    <w:basedOn w:val="a0"/>
    <w:link w:val="af7"/>
    <w:uiPriority w:val="99"/>
    <w:semiHidden/>
    <w:rsid w:val="00175A65"/>
    <w:rPr>
      <w:rFonts w:ascii="Calibri" w:hAnsi="Calibri"/>
      <w:kern w:val="2"/>
    </w:rPr>
  </w:style>
  <w:style w:type="character" w:styleId="af9">
    <w:name w:val="footnote reference"/>
    <w:uiPriority w:val="99"/>
    <w:semiHidden/>
    <w:unhideWhenUsed/>
    <w:rsid w:val="00175A65"/>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634E"/>
    <w:pPr>
      <w:widowControl w:val="0"/>
    </w:pPr>
    <w:rPr>
      <w:kern w:val="2"/>
      <w:sz w:val="24"/>
      <w:szCs w:val="24"/>
    </w:rPr>
  </w:style>
  <w:style w:type="paragraph" w:styleId="1">
    <w:name w:val="heading 1"/>
    <w:basedOn w:val="a"/>
    <w:next w:val="a"/>
    <w:link w:val="10"/>
    <w:uiPriority w:val="9"/>
    <w:qFormat/>
    <w:rsid w:val="0095297B"/>
    <w:pPr>
      <w:keepNext/>
      <w:spacing w:before="180" w:after="180" w:line="720" w:lineRule="auto"/>
      <w:outlineLvl w:val="0"/>
    </w:pPr>
    <w:rPr>
      <w:rFonts w:ascii="Cambria" w:hAnsi="Cambria"/>
      <w:b/>
      <w:bCs/>
      <w:kern w:val="52"/>
      <w:sz w:val="52"/>
      <w:szCs w:val="52"/>
    </w:rPr>
  </w:style>
  <w:style w:type="paragraph" w:styleId="4">
    <w:name w:val="heading 4"/>
    <w:basedOn w:val="a"/>
    <w:next w:val="a"/>
    <w:link w:val="40"/>
    <w:unhideWhenUsed/>
    <w:qFormat/>
    <w:rsid w:val="00044BBC"/>
    <w:pPr>
      <w:keepNext/>
      <w:spacing w:line="720" w:lineRule="auto"/>
      <w:outlineLvl w:val="3"/>
    </w:pPr>
    <w:rPr>
      <w:rFonts w:ascii="Cambria" w:hAnsi="Cambria"/>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semiHidden/>
    <w:pPr>
      <w:adjustRightInd w:val="0"/>
      <w:spacing w:line="560" w:lineRule="atLeast"/>
      <w:ind w:left="896" w:hangingChars="280" w:hanging="896"/>
      <w:jc w:val="both"/>
      <w:textAlignment w:val="baseline"/>
    </w:pPr>
    <w:rPr>
      <w:rFonts w:ascii="華康楷書體W3" w:eastAsia="華康楷書體W3"/>
      <w:kern w:val="0"/>
      <w:sz w:val="32"/>
      <w:szCs w:val="20"/>
    </w:rPr>
  </w:style>
  <w:style w:type="paragraph" w:styleId="21">
    <w:name w:val="Body Text 2"/>
    <w:basedOn w:val="a"/>
    <w:link w:val="22"/>
    <w:semiHidden/>
    <w:pPr>
      <w:kinsoku w:val="0"/>
      <w:wordWrap w:val="0"/>
      <w:overflowPunct w:val="0"/>
      <w:autoSpaceDE w:val="0"/>
      <w:autoSpaceDN w:val="0"/>
      <w:spacing w:line="460" w:lineRule="exact"/>
      <w:ind w:right="248"/>
    </w:pPr>
    <w:rPr>
      <w:rFonts w:ascii="華康楷書體W3" w:eastAsia="華康楷書體W3"/>
      <w:sz w:val="28"/>
      <w:szCs w:val="20"/>
    </w:rPr>
  </w:style>
  <w:style w:type="paragraph" w:styleId="a3">
    <w:name w:val="footer"/>
    <w:basedOn w:val="a"/>
    <w:semiHidden/>
    <w:pPr>
      <w:tabs>
        <w:tab w:val="center" w:pos="4153"/>
        <w:tab w:val="right" w:pos="8306"/>
      </w:tabs>
      <w:adjustRightInd w:val="0"/>
      <w:spacing w:line="360" w:lineRule="atLeast"/>
      <w:textAlignment w:val="baseline"/>
    </w:pPr>
    <w:rPr>
      <w:kern w:val="0"/>
      <w:sz w:val="20"/>
      <w:szCs w:val="20"/>
    </w:rPr>
  </w:style>
  <w:style w:type="paragraph" w:styleId="a4">
    <w:name w:val="Body Text Indent"/>
    <w:basedOn w:val="a"/>
    <w:link w:val="a5"/>
    <w:pPr>
      <w:kinsoku w:val="0"/>
      <w:wordWrap w:val="0"/>
      <w:overflowPunct w:val="0"/>
      <w:autoSpaceDE w:val="0"/>
      <w:autoSpaceDN w:val="0"/>
      <w:spacing w:line="360" w:lineRule="auto"/>
      <w:ind w:left="851" w:hanging="851"/>
    </w:pPr>
    <w:rPr>
      <w:rFonts w:eastAsia="華康楷書體W3(P)"/>
      <w:sz w:val="28"/>
      <w:szCs w:val="20"/>
    </w:rPr>
  </w:style>
  <w:style w:type="paragraph" w:styleId="3">
    <w:name w:val="Body Text Indent 3"/>
    <w:basedOn w:val="a"/>
    <w:semiHidden/>
    <w:pPr>
      <w:spacing w:line="480" w:lineRule="auto"/>
      <w:ind w:left="240"/>
    </w:pPr>
    <w:rPr>
      <w:rFonts w:ascii="標楷體" w:eastAsia="標楷體"/>
    </w:rPr>
  </w:style>
  <w:style w:type="paragraph" w:customStyle="1" w:styleId="210">
    <w:name w:val="本文縮排 21"/>
    <w:basedOn w:val="a"/>
    <w:pPr>
      <w:adjustRightInd w:val="0"/>
      <w:spacing w:line="360" w:lineRule="auto"/>
      <w:ind w:left="3000"/>
      <w:textAlignment w:val="baseline"/>
    </w:pPr>
    <w:rPr>
      <w:rFonts w:ascii="華康楷書體W3" w:eastAsia="華康楷書體W3"/>
      <w:kern w:val="0"/>
      <w:sz w:val="28"/>
      <w:szCs w:val="20"/>
    </w:rPr>
  </w:style>
  <w:style w:type="paragraph" w:customStyle="1" w:styleId="a6">
    <w:name w:val="大項"/>
    <w:basedOn w:val="a"/>
    <w:pPr>
      <w:kinsoku w:val="0"/>
      <w:adjustRightInd w:val="0"/>
      <w:spacing w:line="440" w:lineRule="atLeast"/>
      <w:ind w:left="1260" w:hanging="644"/>
      <w:textAlignment w:val="baseline"/>
    </w:pPr>
    <w:rPr>
      <w:rFonts w:ascii="標楷體" w:eastAsia="標楷體"/>
      <w:kern w:val="0"/>
      <w:sz w:val="32"/>
      <w:szCs w:val="20"/>
    </w:rPr>
  </w:style>
  <w:style w:type="paragraph" w:styleId="a7">
    <w:name w:val="header"/>
    <w:basedOn w:val="a"/>
    <w:semiHidden/>
    <w:pPr>
      <w:tabs>
        <w:tab w:val="center" w:pos="4153"/>
        <w:tab w:val="right" w:pos="8306"/>
      </w:tabs>
      <w:snapToGrid w:val="0"/>
    </w:pPr>
    <w:rPr>
      <w:sz w:val="20"/>
      <w:szCs w:val="20"/>
    </w:rPr>
  </w:style>
  <w:style w:type="character" w:styleId="a8">
    <w:name w:val="page number"/>
    <w:basedOn w:val="a0"/>
    <w:semiHidden/>
  </w:style>
  <w:style w:type="paragraph" w:styleId="a9">
    <w:name w:val="Body Text"/>
    <w:aliases w:val="本文 字元 字元 字元 字元 字元 字元 字元,本文 字元 字元 字元 字元 字元 字元 字元 字元 字元,本文 字元 字元 字元 字元 字元 字元 字元 字元"/>
    <w:basedOn w:val="a"/>
    <w:link w:val="aa"/>
    <w:rPr>
      <w:rFonts w:eastAsia="華康楷書體W3"/>
      <w:sz w:val="32"/>
      <w:szCs w:val="20"/>
    </w:rPr>
  </w:style>
  <w:style w:type="paragraph" w:customStyle="1" w:styleId="xl55">
    <w:name w:val="xl55"/>
    <w:basedOn w:val="a"/>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rPr>
  </w:style>
  <w:style w:type="paragraph" w:styleId="ab">
    <w:name w:val="Plain Text"/>
    <w:aliases w:val="一般文字 字元 字元,一般文字 字元,內文壹"/>
    <w:basedOn w:val="a"/>
    <w:link w:val="ac"/>
    <w:uiPriority w:val="99"/>
    <w:rPr>
      <w:rFonts w:ascii="細明體" w:eastAsia="細明體" w:hAnsi="Courier New"/>
      <w:szCs w:val="20"/>
    </w:rPr>
  </w:style>
  <w:style w:type="paragraph" w:styleId="HTML">
    <w:name w:val="HTML Preformatted"/>
    <w:basedOn w:val="a"/>
    <w:semiHidden/>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paragraph" w:customStyle="1" w:styleId="ad">
    <w:name w:val="一有"/>
    <w:basedOn w:val="a"/>
    <w:pPr>
      <w:ind w:left="624" w:hanging="624"/>
      <w:jc w:val="both"/>
    </w:pPr>
    <w:rPr>
      <w:rFonts w:eastAsia="標楷體"/>
      <w:sz w:val="32"/>
      <w:szCs w:val="20"/>
    </w:rPr>
  </w:style>
  <w:style w:type="paragraph" w:customStyle="1" w:styleId="11">
    <w:name w:val="段落樣式1"/>
    <w:basedOn w:val="a"/>
    <w:pPr>
      <w:tabs>
        <w:tab w:val="left" w:pos="567"/>
      </w:tabs>
      <w:kinsoku w:val="0"/>
      <w:ind w:leftChars="200" w:left="200" w:firstLineChars="200" w:firstLine="200"/>
      <w:jc w:val="both"/>
    </w:pPr>
    <w:rPr>
      <w:rFonts w:ascii="標楷體" w:eastAsia="標楷體"/>
      <w:kern w:val="0"/>
      <w:sz w:val="32"/>
      <w:szCs w:val="20"/>
    </w:rPr>
  </w:style>
  <w:style w:type="paragraph" w:customStyle="1" w:styleId="ae">
    <w:name w:val="一"/>
    <w:basedOn w:val="a"/>
    <w:pPr>
      <w:spacing w:line="560" w:lineRule="exact"/>
      <w:ind w:leftChars="30" w:left="684" w:hangingChars="200" w:hanging="600"/>
      <w:jc w:val="both"/>
    </w:pPr>
    <w:rPr>
      <w:rFonts w:eastAsia="標楷體"/>
      <w:sz w:val="28"/>
      <w:szCs w:val="20"/>
    </w:rPr>
  </w:style>
  <w:style w:type="character" w:customStyle="1" w:styleId="af">
    <w:name w:val="一般文字 字元 字元 字元"/>
    <w:rPr>
      <w:rFonts w:ascii="細明體" w:eastAsia="華康楷書體W7" w:hAnsi="Courier New"/>
      <w:kern w:val="2"/>
      <w:sz w:val="32"/>
      <w:lang w:val="en-US" w:eastAsia="zh-TW" w:bidi="ar-SA"/>
    </w:rPr>
  </w:style>
  <w:style w:type="paragraph" w:customStyle="1" w:styleId="af0">
    <w:name w:val="審室五層"/>
    <w:basedOn w:val="a"/>
    <w:autoRedefine/>
    <w:pPr>
      <w:spacing w:before="10" w:line="630" w:lineRule="exact"/>
      <w:ind w:firstLineChars="300" w:firstLine="852"/>
      <w:jc w:val="both"/>
    </w:pPr>
    <w:rPr>
      <w:rFonts w:ascii="標楷體" w:eastAsia="標楷體" w:hAnsi="標楷體"/>
      <w:color w:val="000000"/>
      <w:spacing w:val="2"/>
      <w:sz w:val="28"/>
    </w:rPr>
  </w:style>
  <w:style w:type="character" w:customStyle="1" w:styleId="t12000000181">
    <w:name w:val="t12000000181"/>
    <w:rPr>
      <w:sz w:val="24"/>
      <w:szCs w:val="24"/>
    </w:rPr>
  </w:style>
  <w:style w:type="paragraph" w:customStyle="1" w:styleId="12">
    <w:name w:val="純文字1"/>
    <w:basedOn w:val="a"/>
    <w:pPr>
      <w:adjustRightInd w:val="0"/>
      <w:textAlignment w:val="baseline"/>
    </w:pPr>
    <w:rPr>
      <w:rFonts w:ascii="細明體" w:eastAsia="標楷體" w:hAnsi="Courier New"/>
      <w:sz w:val="28"/>
      <w:szCs w:val="20"/>
    </w:rPr>
  </w:style>
  <w:style w:type="paragraph" w:customStyle="1" w:styleId="af1">
    <w:name w:val="字元 字元 字元"/>
    <w:basedOn w:val="a"/>
    <w:semiHidden/>
    <w:pPr>
      <w:widowControl/>
      <w:spacing w:after="160" w:line="240" w:lineRule="exact"/>
    </w:pPr>
    <w:rPr>
      <w:rFonts w:ascii="Tahoma" w:hAnsi="Tahoma" w:cs="Tahoma"/>
      <w:kern w:val="0"/>
      <w:sz w:val="20"/>
      <w:szCs w:val="20"/>
      <w:lang w:eastAsia="en-US"/>
    </w:rPr>
  </w:style>
  <w:style w:type="paragraph" w:styleId="af2">
    <w:name w:val="Balloon Text"/>
    <w:basedOn w:val="a"/>
    <w:semiHidden/>
    <w:rPr>
      <w:rFonts w:ascii="Arial" w:hAnsi="Arial"/>
      <w:sz w:val="18"/>
      <w:szCs w:val="18"/>
    </w:rPr>
  </w:style>
  <w:style w:type="character" w:customStyle="1" w:styleId="a5">
    <w:name w:val="本文縮排 字元"/>
    <w:link w:val="a4"/>
    <w:rsid w:val="006C3FAD"/>
    <w:rPr>
      <w:rFonts w:eastAsia="華康楷書體W3(P)"/>
      <w:kern w:val="2"/>
      <w:sz w:val="28"/>
    </w:rPr>
  </w:style>
  <w:style w:type="paragraph" w:styleId="Web">
    <w:name w:val="Normal (Web)"/>
    <w:basedOn w:val="a"/>
    <w:uiPriority w:val="99"/>
    <w:unhideWhenUsed/>
    <w:rsid w:val="006C3FAD"/>
    <w:pPr>
      <w:widowControl/>
      <w:spacing w:before="100" w:beforeAutospacing="1" w:after="100" w:afterAutospacing="1"/>
    </w:pPr>
    <w:rPr>
      <w:rFonts w:ascii="新細明體" w:hAnsi="新細明體" w:cs="新細明體"/>
      <w:kern w:val="0"/>
    </w:rPr>
  </w:style>
  <w:style w:type="paragraph" w:customStyle="1" w:styleId="23">
    <w:name w:val="純文字2"/>
    <w:basedOn w:val="a"/>
    <w:rsid w:val="006C3FAD"/>
    <w:pPr>
      <w:adjustRightInd w:val="0"/>
      <w:textAlignment w:val="baseline"/>
    </w:pPr>
    <w:rPr>
      <w:rFonts w:ascii="細明體" w:eastAsia="細明體" w:hAnsi="Courier New"/>
      <w:szCs w:val="20"/>
    </w:rPr>
  </w:style>
  <w:style w:type="character" w:customStyle="1" w:styleId="aa">
    <w:name w:val="本文 字元"/>
    <w:aliases w:val="本文 字元 字元 字元 字元 字元 字元 字元 字元1,本文 字元 字元 字元 字元 字元 字元 字元 字元 字元 字元,本文 字元 字元 字元 字元 字元 字元 字元 字元 字元1"/>
    <w:link w:val="a9"/>
    <w:rsid w:val="00331DEE"/>
    <w:rPr>
      <w:rFonts w:eastAsia="華康楷書體W3"/>
      <w:kern w:val="2"/>
      <w:sz w:val="32"/>
    </w:rPr>
  </w:style>
  <w:style w:type="character" w:customStyle="1" w:styleId="10">
    <w:name w:val="標題 1 字元"/>
    <w:link w:val="1"/>
    <w:uiPriority w:val="9"/>
    <w:rsid w:val="0095297B"/>
    <w:rPr>
      <w:rFonts w:ascii="Cambria" w:eastAsia="新細明體" w:hAnsi="Cambria" w:cs="Times New Roman"/>
      <w:b/>
      <w:bCs/>
      <w:kern w:val="52"/>
      <w:sz w:val="52"/>
      <w:szCs w:val="52"/>
    </w:rPr>
  </w:style>
  <w:style w:type="character" w:customStyle="1" w:styleId="ac">
    <w:name w:val="純文字 字元"/>
    <w:aliases w:val="一般文字 字元 字元 字元1,一般文字 字元 字元1,內文壹 字元"/>
    <w:link w:val="ab"/>
    <w:uiPriority w:val="99"/>
    <w:rsid w:val="00FA4289"/>
    <w:rPr>
      <w:rFonts w:ascii="細明體" w:eastAsia="細明體" w:hAnsi="Courier New"/>
      <w:kern w:val="2"/>
      <w:sz w:val="24"/>
    </w:rPr>
  </w:style>
  <w:style w:type="paragraph" w:customStyle="1" w:styleId="30">
    <w:name w:val="純文字3"/>
    <w:basedOn w:val="a"/>
    <w:rsid w:val="00F226C7"/>
    <w:pPr>
      <w:adjustRightInd w:val="0"/>
      <w:textAlignment w:val="baseline"/>
    </w:pPr>
    <w:rPr>
      <w:rFonts w:ascii="細明體" w:eastAsia="標楷體" w:hAnsi="Courier New"/>
      <w:sz w:val="28"/>
      <w:szCs w:val="20"/>
    </w:rPr>
  </w:style>
  <w:style w:type="paragraph" w:styleId="af3">
    <w:name w:val="List Paragraph"/>
    <w:basedOn w:val="a"/>
    <w:uiPriority w:val="34"/>
    <w:qFormat/>
    <w:rsid w:val="00346459"/>
    <w:pPr>
      <w:ind w:leftChars="200" w:left="480"/>
    </w:pPr>
  </w:style>
  <w:style w:type="paragraph" w:customStyle="1" w:styleId="41">
    <w:name w:val="純文字4"/>
    <w:basedOn w:val="a"/>
    <w:rsid w:val="00BC7ADF"/>
    <w:pPr>
      <w:adjustRightInd w:val="0"/>
      <w:textAlignment w:val="baseline"/>
    </w:pPr>
    <w:rPr>
      <w:rFonts w:ascii="細明體" w:eastAsia="標楷體" w:hAnsi="Courier New"/>
      <w:sz w:val="28"/>
      <w:szCs w:val="20"/>
    </w:rPr>
  </w:style>
  <w:style w:type="character" w:customStyle="1" w:styleId="13">
    <w:name w:val="本文縮排 字元1"/>
    <w:rsid w:val="00BC7ADF"/>
    <w:rPr>
      <w:rFonts w:eastAsia="華康楷書體W3(P)"/>
      <w:kern w:val="2"/>
      <w:sz w:val="28"/>
    </w:rPr>
  </w:style>
  <w:style w:type="table" w:customStyle="1" w:styleId="14">
    <w:name w:val="表格格線1"/>
    <w:basedOn w:val="a1"/>
    <w:next w:val="af4"/>
    <w:uiPriority w:val="59"/>
    <w:rsid w:val="002B61D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1"/>
    <w:uiPriority w:val="59"/>
    <w:rsid w:val="002B61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本文縮排 2 字元"/>
    <w:link w:val="2"/>
    <w:semiHidden/>
    <w:rsid w:val="00E0065F"/>
    <w:rPr>
      <w:rFonts w:ascii="華康楷書體W3" w:eastAsia="華康楷書體W3"/>
      <w:sz w:val="32"/>
    </w:rPr>
  </w:style>
  <w:style w:type="character" w:customStyle="1" w:styleId="22">
    <w:name w:val="本文 2 字元"/>
    <w:link w:val="21"/>
    <w:semiHidden/>
    <w:rsid w:val="000968FA"/>
    <w:rPr>
      <w:rFonts w:ascii="華康楷書體W3" w:eastAsia="華康楷書體W3"/>
      <w:kern w:val="2"/>
      <w:sz w:val="28"/>
    </w:rPr>
  </w:style>
  <w:style w:type="table" w:customStyle="1" w:styleId="24">
    <w:name w:val="表格格線2"/>
    <w:basedOn w:val="a1"/>
    <w:next w:val="af4"/>
    <w:uiPriority w:val="59"/>
    <w:rsid w:val="001E70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甲篇內文"/>
    <w:basedOn w:val="a"/>
    <w:qFormat/>
    <w:rsid w:val="009C0A2E"/>
    <w:pPr>
      <w:spacing w:line="460" w:lineRule="exact"/>
      <w:ind w:firstLineChars="200" w:firstLine="200"/>
      <w:jc w:val="both"/>
    </w:pPr>
    <w:rPr>
      <w:rFonts w:ascii="標楷體" w:eastAsia="標楷體"/>
      <w:sz w:val="28"/>
      <w:szCs w:val="28"/>
    </w:rPr>
  </w:style>
  <w:style w:type="character" w:customStyle="1" w:styleId="40">
    <w:name w:val="標題 4 字元"/>
    <w:link w:val="4"/>
    <w:rsid w:val="00044BBC"/>
    <w:rPr>
      <w:rFonts w:ascii="Cambria" w:hAnsi="Cambria"/>
      <w:kern w:val="2"/>
      <w:sz w:val="36"/>
      <w:szCs w:val="36"/>
    </w:rPr>
  </w:style>
  <w:style w:type="paragraph" w:styleId="af6">
    <w:name w:val="Normal Indent"/>
    <w:basedOn w:val="a"/>
    <w:semiHidden/>
    <w:rsid w:val="00044BBC"/>
    <w:pPr>
      <w:ind w:left="480"/>
    </w:pPr>
    <w:rPr>
      <w:szCs w:val="20"/>
    </w:rPr>
  </w:style>
  <w:style w:type="paragraph" w:customStyle="1" w:styleId="5">
    <w:name w:val="純文字5"/>
    <w:basedOn w:val="a"/>
    <w:rsid w:val="00925BC8"/>
    <w:pPr>
      <w:adjustRightInd w:val="0"/>
      <w:textAlignment w:val="baseline"/>
    </w:pPr>
    <w:rPr>
      <w:rFonts w:ascii="細明體" w:eastAsia="標楷體" w:hAnsi="Courier New"/>
      <w:sz w:val="28"/>
      <w:szCs w:val="20"/>
    </w:rPr>
  </w:style>
  <w:style w:type="paragraph" w:styleId="af7">
    <w:name w:val="footnote text"/>
    <w:basedOn w:val="a"/>
    <w:link w:val="af8"/>
    <w:uiPriority w:val="99"/>
    <w:semiHidden/>
    <w:unhideWhenUsed/>
    <w:rsid w:val="00175A65"/>
    <w:pPr>
      <w:snapToGrid w:val="0"/>
    </w:pPr>
    <w:rPr>
      <w:rFonts w:ascii="Calibri" w:hAnsi="Calibri"/>
      <w:sz w:val="20"/>
      <w:szCs w:val="20"/>
    </w:rPr>
  </w:style>
  <w:style w:type="character" w:customStyle="1" w:styleId="af8">
    <w:name w:val="註腳文字 字元"/>
    <w:basedOn w:val="a0"/>
    <w:link w:val="af7"/>
    <w:uiPriority w:val="99"/>
    <w:semiHidden/>
    <w:rsid w:val="00175A65"/>
    <w:rPr>
      <w:rFonts w:ascii="Calibri" w:hAnsi="Calibri"/>
      <w:kern w:val="2"/>
    </w:rPr>
  </w:style>
  <w:style w:type="character" w:styleId="af9">
    <w:name w:val="footnote reference"/>
    <w:uiPriority w:val="99"/>
    <w:semiHidden/>
    <w:unhideWhenUsed/>
    <w:rsid w:val="00175A6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10749">
      <w:bodyDiv w:val="1"/>
      <w:marLeft w:val="0"/>
      <w:marRight w:val="0"/>
      <w:marTop w:val="0"/>
      <w:marBottom w:val="0"/>
      <w:divBdr>
        <w:top w:val="none" w:sz="0" w:space="0" w:color="auto"/>
        <w:left w:val="none" w:sz="0" w:space="0" w:color="auto"/>
        <w:bottom w:val="none" w:sz="0" w:space="0" w:color="auto"/>
        <w:right w:val="none" w:sz="0" w:space="0" w:color="auto"/>
      </w:divBdr>
    </w:div>
    <w:div w:id="182667401">
      <w:bodyDiv w:val="1"/>
      <w:marLeft w:val="0"/>
      <w:marRight w:val="0"/>
      <w:marTop w:val="0"/>
      <w:marBottom w:val="0"/>
      <w:divBdr>
        <w:top w:val="none" w:sz="0" w:space="0" w:color="auto"/>
        <w:left w:val="none" w:sz="0" w:space="0" w:color="auto"/>
        <w:bottom w:val="none" w:sz="0" w:space="0" w:color="auto"/>
        <w:right w:val="none" w:sz="0" w:space="0" w:color="auto"/>
      </w:divBdr>
    </w:div>
    <w:div w:id="292057979">
      <w:bodyDiv w:val="1"/>
      <w:marLeft w:val="0"/>
      <w:marRight w:val="0"/>
      <w:marTop w:val="0"/>
      <w:marBottom w:val="0"/>
      <w:divBdr>
        <w:top w:val="none" w:sz="0" w:space="0" w:color="auto"/>
        <w:left w:val="none" w:sz="0" w:space="0" w:color="auto"/>
        <w:bottom w:val="none" w:sz="0" w:space="0" w:color="auto"/>
        <w:right w:val="none" w:sz="0" w:space="0" w:color="auto"/>
      </w:divBdr>
    </w:div>
    <w:div w:id="323166402">
      <w:bodyDiv w:val="1"/>
      <w:marLeft w:val="0"/>
      <w:marRight w:val="0"/>
      <w:marTop w:val="0"/>
      <w:marBottom w:val="0"/>
      <w:divBdr>
        <w:top w:val="none" w:sz="0" w:space="0" w:color="auto"/>
        <w:left w:val="none" w:sz="0" w:space="0" w:color="auto"/>
        <w:bottom w:val="none" w:sz="0" w:space="0" w:color="auto"/>
        <w:right w:val="none" w:sz="0" w:space="0" w:color="auto"/>
      </w:divBdr>
    </w:div>
    <w:div w:id="348994644">
      <w:bodyDiv w:val="1"/>
      <w:marLeft w:val="0"/>
      <w:marRight w:val="0"/>
      <w:marTop w:val="0"/>
      <w:marBottom w:val="0"/>
      <w:divBdr>
        <w:top w:val="none" w:sz="0" w:space="0" w:color="auto"/>
        <w:left w:val="none" w:sz="0" w:space="0" w:color="auto"/>
        <w:bottom w:val="none" w:sz="0" w:space="0" w:color="auto"/>
        <w:right w:val="none" w:sz="0" w:space="0" w:color="auto"/>
      </w:divBdr>
    </w:div>
    <w:div w:id="410349912">
      <w:bodyDiv w:val="1"/>
      <w:marLeft w:val="0"/>
      <w:marRight w:val="0"/>
      <w:marTop w:val="0"/>
      <w:marBottom w:val="0"/>
      <w:divBdr>
        <w:top w:val="none" w:sz="0" w:space="0" w:color="auto"/>
        <w:left w:val="none" w:sz="0" w:space="0" w:color="auto"/>
        <w:bottom w:val="none" w:sz="0" w:space="0" w:color="auto"/>
        <w:right w:val="none" w:sz="0" w:space="0" w:color="auto"/>
      </w:divBdr>
    </w:div>
    <w:div w:id="529537765">
      <w:bodyDiv w:val="1"/>
      <w:marLeft w:val="0"/>
      <w:marRight w:val="0"/>
      <w:marTop w:val="0"/>
      <w:marBottom w:val="0"/>
      <w:divBdr>
        <w:top w:val="none" w:sz="0" w:space="0" w:color="auto"/>
        <w:left w:val="none" w:sz="0" w:space="0" w:color="auto"/>
        <w:bottom w:val="none" w:sz="0" w:space="0" w:color="auto"/>
        <w:right w:val="none" w:sz="0" w:space="0" w:color="auto"/>
      </w:divBdr>
    </w:div>
    <w:div w:id="530537000">
      <w:bodyDiv w:val="1"/>
      <w:marLeft w:val="0"/>
      <w:marRight w:val="0"/>
      <w:marTop w:val="0"/>
      <w:marBottom w:val="0"/>
      <w:divBdr>
        <w:top w:val="none" w:sz="0" w:space="0" w:color="auto"/>
        <w:left w:val="none" w:sz="0" w:space="0" w:color="auto"/>
        <w:bottom w:val="none" w:sz="0" w:space="0" w:color="auto"/>
        <w:right w:val="none" w:sz="0" w:space="0" w:color="auto"/>
      </w:divBdr>
    </w:div>
    <w:div w:id="672029653">
      <w:bodyDiv w:val="1"/>
      <w:marLeft w:val="0"/>
      <w:marRight w:val="0"/>
      <w:marTop w:val="0"/>
      <w:marBottom w:val="0"/>
      <w:divBdr>
        <w:top w:val="none" w:sz="0" w:space="0" w:color="auto"/>
        <w:left w:val="none" w:sz="0" w:space="0" w:color="auto"/>
        <w:bottom w:val="none" w:sz="0" w:space="0" w:color="auto"/>
        <w:right w:val="none" w:sz="0" w:space="0" w:color="auto"/>
      </w:divBdr>
    </w:div>
    <w:div w:id="688021525">
      <w:bodyDiv w:val="1"/>
      <w:marLeft w:val="0"/>
      <w:marRight w:val="0"/>
      <w:marTop w:val="0"/>
      <w:marBottom w:val="0"/>
      <w:divBdr>
        <w:top w:val="none" w:sz="0" w:space="0" w:color="auto"/>
        <w:left w:val="none" w:sz="0" w:space="0" w:color="auto"/>
        <w:bottom w:val="none" w:sz="0" w:space="0" w:color="auto"/>
        <w:right w:val="none" w:sz="0" w:space="0" w:color="auto"/>
      </w:divBdr>
    </w:div>
    <w:div w:id="706101677">
      <w:bodyDiv w:val="1"/>
      <w:marLeft w:val="0"/>
      <w:marRight w:val="0"/>
      <w:marTop w:val="0"/>
      <w:marBottom w:val="0"/>
      <w:divBdr>
        <w:top w:val="none" w:sz="0" w:space="0" w:color="auto"/>
        <w:left w:val="none" w:sz="0" w:space="0" w:color="auto"/>
        <w:bottom w:val="none" w:sz="0" w:space="0" w:color="auto"/>
        <w:right w:val="none" w:sz="0" w:space="0" w:color="auto"/>
      </w:divBdr>
    </w:div>
    <w:div w:id="741567132">
      <w:bodyDiv w:val="1"/>
      <w:marLeft w:val="0"/>
      <w:marRight w:val="0"/>
      <w:marTop w:val="0"/>
      <w:marBottom w:val="0"/>
      <w:divBdr>
        <w:top w:val="none" w:sz="0" w:space="0" w:color="auto"/>
        <w:left w:val="none" w:sz="0" w:space="0" w:color="auto"/>
        <w:bottom w:val="none" w:sz="0" w:space="0" w:color="auto"/>
        <w:right w:val="none" w:sz="0" w:space="0" w:color="auto"/>
      </w:divBdr>
    </w:div>
    <w:div w:id="750391068">
      <w:bodyDiv w:val="1"/>
      <w:marLeft w:val="0"/>
      <w:marRight w:val="0"/>
      <w:marTop w:val="0"/>
      <w:marBottom w:val="0"/>
      <w:divBdr>
        <w:top w:val="none" w:sz="0" w:space="0" w:color="auto"/>
        <w:left w:val="none" w:sz="0" w:space="0" w:color="auto"/>
        <w:bottom w:val="none" w:sz="0" w:space="0" w:color="auto"/>
        <w:right w:val="none" w:sz="0" w:space="0" w:color="auto"/>
      </w:divBdr>
    </w:div>
    <w:div w:id="756948536">
      <w:bodyDiv w:val="1"/>
      <w:marLeft w:val="0"/>
      <w:marRight w:val="0"/>
      <w:marTop w:val="0"/>
      <w:marBottom w:val="0"/>
      <w:divBdr>
        <w:top w:val="none" w:sz="0" w:space="0" w:color="auto"/>
        <w:left w:val="none" w:sz="0" w:space="0" w:color="auto"/>
        <w:bottom w:val="none" w:sz="0" w:space="0" w:color="auto"/>
        <w:right w:val="none" w:sz="0" w:space="0" w:color="auto"/>
      </w:divBdr>
    </w:div>
    <w:div w:id="794565083">
      <w:bodyDiv w:val="1"/>
      <w:marLeft w:val="0"/>
      <w:marRight w:val="0"/>
      <w:marTop w:val="0"/>
      <w:marBottom w:val="0"/>
      <w:divBdr>
        <w:top w:val="none" w:sz="0" w:space="0" w:color="auto"/>
        <w:left w:val="none" w:sz="0" w:space="0" w:color="auto"/>
        <w:bottom w:val="none" w:sz="0" w:space="0" w:color="auto"/>
        <w:right w:val="none" w:sz="0" w:space="0" w:color="auto"/>
      </w:divBdr>
    </w:div>
    <w:div w:id="858854691">
      <w:bodyDiv w:val="1"/>
      <w:marLeft w:val="0"/>
      <w:marRight w:val="0"/>
      <w:marTop w:val="0"/>
      <w:marBottom w:val="0"/>
      <w:divBdr>
        <w:top w:val="none" w:sz="0" w:space="0" w:color="auto"/>
        <w:left w:val="none" w:sz="0" w:space="0" w:color="auto"/>
        <w:bottom w:val="none" w:sz="0" w:space="0" w:color="auto"/>
        <w:right w:val="none" w:sz="0" w:space="0" w:color="auto"/>
      </w:divBdr>
    </w:div>
    <w:div w:id="890073252">
      <w:bodyDiv w:val="1"/>
      <w:marLeft w:val="0"/>
      <w:marRight w:val="0"/>
      <w:marTop w:val="0"/>
      <w:marBottom w:val="0"/>
      <w:divBdr>
        <w:top w:val="none" w:sz="0" w:space="0" w:color="auto"/>
        <w:left w:val="none" w:sz="0" w:space="0" w:color="auto"/>
        <w:bottom w:val="none" w:sz="0" w:space="0" w:color="auto"/>
        <w:right w:val="none" w:sz="0" w:space="0" w:color="auto"/>
      </w:divBdr>
    </w:div>
    <w:div w:id="957836745">
      <w:bodyDiv w:val="1"/>
      <w:marLeft w:val="0"/>
      <w:marRight w:val="0"/>
      <w:marTop w:val="0"/>
      <w:marBottom w:val="0"/>
      <w:divBdr>
        <w:top w:val="none" w:sz="0" w:space="0" w:color="auto"/>
        <w:left w:val="none" w:sz="0" w:space="0" w:color="auto"/>
        <w:bottom w:val="none" w:sz="0" w:space="0" w:color="auto"/>
        <w:right w:val="none" w:sz="0" w:space="0" w:color="auto"/>
      </w:divBdr>
    </w:div>
    <w:div w:id="1001199464">
      <w:bodyDiv w:val="1"/>
      <w:marLeft w:val="0"/>
      <w:marRight w:val="0"/>
      <w:marTop w:val="0"/>
      <w:marBottom w:val="0"/>
      <w:divBdr>
        <w:top w:val="none" w:sz="0" w:space="0" w:color="auto"/>
        <w:left w:val="none" w:sz="0" w:space="0" w:color="auto"/>
        <w:bottom w:val="none" w:sz="0" w:space="0" w:color="auto"/>
        <w:right w:val="none" w:sz="0" w:space="0" w:color="auto"/>
      </w:divBdr>
    </w:div>
    <w:div w:id="1006521237">
      <w:bodyDiv w:val="1"/>
      <w:marLeft w:val="0"/>
      <w:marRight w:val="0"/>
      <w:marTop w:val="0"/>
      <w:marBottom w:val="0"/>
      <w:divBdr>
        <w:top w:val="none" w:sz="0" w:space="0" w:color="auto"/>
        <w:left w:val="none" w:sz="0" w:space="0" w:color="auto"/>
        <w:bottom w:val="none" w:sz="0" w:space="0" w:color="auto"/>
        <w:right w:val="none" w:sz="0" w:space="0" w:color="auto"/>
      </w:divBdr>
    </w:div>
    <w:div w:id="1028601264">
      <w:bodyDiv w:val="1"/>
      <w:marLeft w:val="0"/>
      <w:marRight w:val="0"/>
      <w:marTop w:val="0"/>
      <w:marBottom w:val="0"/>
      <w:divBdr>
        <w:top w:val="none" w:sz="0" w:space="0" w:color="auto"/>
        <w:left w:val="none" w:sz="0" w:space="0" w:color="auto"/>
        <w:bottom w:val="none" w:sz="0" w:space="0" w:color="auto"/>
        <w:right w:val="none" w:sz="0" w:space="0" w:color="auto"/>
      </w:divBdr>
    </w:div>
    <w:div w:id="1125464999">
      <w:bodyDiv w:val="1"/>
      <w:marLeft w:val="0"/>
      <w:marRight w:val="0"/>
      <w:marTop w:val="0"/>
      <w:marBottom w:val="0"/>
      <w:divBdr>
        <w:top w:val="none" w:sz="0" w:space="0" w:color="auto"/>
        <w:left w:val="none" w:sz="0" w:space="0" w:color="auto"/>
        <w:bottom w:val="none" w:sz="0" w:space="0" w:color="auto"/>
        <w:right w:val="none" w:sz="0" w:space="0" w:color="auto"/>
      </w:divBdr>
    </w:div>
    <w:div w:id="1132599771">
      <w:bodyDiv w:val="1"/>
      <w:marLeft w:val="0"/>
      <w:marRight w:val="0"/>
      <w:marTop w:val="0"/>
      <w:marBottom w:val="0"/>
      <w:divBdr>
        <w:top w:val="none" w:sz="0" w:space="0" w:color="auto"/>
        <w:left w:val="none" w:sz="0" w:space="0" w:color="auto"/>
        <w:bottom w:val="none" w:sz="0" w:space="0" w:color="auto"/>
        <w:right w:val="none" w:sz="0" w:space="0" w:color="auto"/>
      </w:divBdr>
    </w:div>
    <w:div w:id="1135755978">
      <w:bodyDiv w:val="1"/>
      <w:marLeft w:val="0"/>
      <w:marRight w:val="0"/>
      <w:marTop w:val="0"/>
      <w:marBottom w:val="0"/>
      <w:divBdr>
        <w:top w:val="none" w:sz="0" w:space="0" w:color="auto"/>
        <w:left w:val="none" w:sz="0" w:space="0" w:color="auto"/>
        <w:bottom w:val="none" w:sz="0" w:space="0" w:color="auto"/>
        <w:right w:val="none" w:sz="0" w:space="0" w:color="auto"/>
      </w:divBdr>
    </w:div>
    <w:div w:id="1210334820">
      <w:bodyDiv w:val="1"/>
      <w:marLeft w:val="0"/>
      <w:marRight w:val="0"/>
      <w:marTop w:val="0"/>
      <w:marBottom w:val="0"/>
      <w:divBdr>
        <w:top w:val="none" w:sz="0" w:space="0" w:color="auto"/>
        <w:left w:val="none" w:sz="0" w:space="0" w:color="auto"/>
        <w:bottom w:val="none" w:sz="0" w:space="0" w:color="auto"/>
        <w:right w:val="none" w:sz="0" w:space="0" w:color="auto"/>
      </w:divBdr>
    </w:div>
    <w:div w:id="1243295202">
      <w:bodyDiv w:val="1"/>
      <w:marLeft w:val="0"/>
      <w:marRight w:val="0"/>
      <w:marTop w:val="0"/>
      <w:marBottom w:val="0"/>
      <w:divBdr>
        <w:top w:val="none" w:sz="0" w:space="0" w:color="auto"/>
        <w:left w:val="none" w:sz="0" w:space="0" w:color="auto"/>
        <w:bottom w:val="none" w:sz="0" w:space="0" w:color="auto"/>
        <w:right w:val="none" w:sz="0" w:space="0" w:color="auto"/>
      </w:divBdr>
    </w:div>
    <w:div w:id="1255892571">
      <w:bodyDiv w:val="1"/>
      <w:marLeft w:val="0"/>
      <w:marRight w:val="0"/>
      <w:marTop w:val="0"/>
      <w:marBottom w:val="0"/>
      <w:divBdr>
        <w:top w:val="none" w:sz="0" w:space="0" w:color="auto"/>
        <w:left w:val="none" w:sz="0" w:space="0" w:color="auto"/>
        <w:bottom w:val="none" w:sz="0" w:space="0" w:color="auto"/>
        <w:right w:val="none" w:sz="0" w:space="0" w:color="auto"/>
      </w:divBdr>
    </w:div>
    <w:div w:id="1386180794">
      <w:bodyDiv w:val="1"/>
      <w:marLeft w:val="0"/>
      <w:marRight w:val="0"/>
      <w:marTop w:val="0"/>
      <w:marBottom w:val="0"/>
      <w:divBdr>
        <w:top w:val="none" w:sz="0" w:space="0" w:color="auto"/>
        <w:left w:val="none" w:sz="0" w:space="0" w:color="auto"/>
        <w:bottom w:val="none" w:sz="0" w:space="0" w:color="auto"/>
        <w:right w:val="none" w:sz="0" w:space="0" w:color="auto"/>
      </w:divBdr>
    </w:div>
    <w:div w:id="1427271094">
      <w:bodyDiv w:val="1"/>
      <w:marLeft w:val="0"/>
      <w:marRight w:val="0"/>
      <w:marTop w:val="0"/>
      <w:marBottom w:val="0"/>
      <w:divBdr>
        <w:top w:val="none" w:sz="0" w:space="0" w:color="auto"/>
        <w:left w:val="none" w:sz="0" w:space="0" w:color="auto"/>
        <w:bottom w:val="none" w:sz="0" w:space="0" w:color="auto"/>
        <w:right w:val="none" w:sz="0" w:space="0" w:color="auto"/>
      </w:divBdr>
    </w:div>
    <w:div w:id="1429472696">
      <w:bodyDiv w:val="1"/>
      <w:marLeft w:val="0"/>
      <w:marRight w:val="0"/>
      <w:marTop w:val="0"/>
      <w:marBottom w:val="0"/>
      <w:divBdr>
        <w:top w:val="none" w:sz="0" w:space="0" w:color="auto"/>
        <w:left w:val="none" w:sz="0" w:space="0" w:color="auto"/>
        <w:bottom w:val="none" w:sz="0" w:space="0" w:color="auto"/>
        <w:right w:val="none" w:sz="0" w:space="0" w:color="auto"/>
      </w:divBdr>
    </w:div>
    <w:div w:id="1555041868">
      <w:bodyDiv w:val="1"/>
      <w:marLeft w:val="0"/>
      <w:marRight w:val="0"/>
      <w:marTop w:val="0"/>
      <w:marBottom w:val="0"/>
      <w:divBdr>
        <w:top w:val="none" w:sz="0" w:space="0" w:color="auto"/>
        <w:left w:val="none" w:sz="0" w:space="0" w:color="auto"/>
        <w:bottom w:val="none" w:sz="0" w:space="0" w:color="auto"/>
        <w:right w:val="none" w:sz="0" w:space="0" w:color="auto"/>
      </w:divBdr>
    </w:div>
    <w:div w:id="1658068083">
      <w:bodyDiv w:val="1"/>
      <w:marLeft w:val="0"/>
      <w:marRight w:val="0"/>
      <w:marTop w:val="0"/>
      <w:marBottom w:val="0"/>
      <w:divBdr>
        <w:top w:val="none" w:sz="0" w:space="0" w:color="auto"/>
        <w:left w:val="none" w:sz="0" w:space="0" w:color="auto"/>
        <w:bottom w:val="none" w:sz="0" w:space="0" w:color="auto"/>
        <w:right w:val="none" w:sz="0" w:space="0" w:color="auto"/>
      </w:divBdr>
    </w:div>
    <w:div w:id="1716082172">
      <w:bodyDiv w:val="1"/>
      <w:marLeft w:val="0"/>
      <w:marRight w:val="0"/>
      <w:marTop w:val="0"/>
      <w:marBottom w:val="0"/>
      <w:divBdr>
        <w:top w:val="none" w:sz="0" w:space="0" w:color="auto"/>
        <w:left w:val="none" w:sz="0" w:space="0" w:color="auto"/>
        <w:bottom w:val="none" w:sz="0" w:space="0" w:color="auto"/>
        <w:right w:val="none" w:sz="0" w:space="0" w:color="auto"/>
      </w:divBdr>
    </w:div>
    <w:div w:id="1859730334">
      <w:bodyDiv w:val="1"/>
      <w:marLeft w:val="0"/>
      <w:marRight w:val="0"/>
      <w:marTop w:val="0"/>
      <w:marBottom w:val="0"/>
      <w:divBdr>
        <w:top w:val="none" w:sz="0" w:space="0" w:color="auto"/>
        <w:left w:val="none" w:sz="0" w:space="0" w:color="auto"/>
        <w:bottom w:val="none" w:sz="0" w:space="0" w:color="auto"/>
        <w:right w:val="none" w:sz="0" w:space="0" w:color="auto"/>
      </w:divBdr>
    </w:div>
    <w:div w:id="1935019410">
      <w:bodyDiv w:val="1"/>
      <w:marLeft w:val="0"/>
      <w:marRight w:val="0"/>
      <w:marTop w:val="0"/>
      <w:marBottom w:val="0"/>
      <w:divBdr>
        <w:top w:val="none" w:sz="0" w:space="0" w:color="auto"/>
        <w:left w:val="none" w:sz="0" w:space="0" w:color="auto"/>
        <w:bottom w:val="none" w:sz="0" w:space="0" w:color="auto"/>
        <w:right w:val="none" w:sz="0" w:space="0" w:color="auto"/>
      </w:divBdr>
    </w:div>
    <w:div w:id="1977491470">
      <w:bodyDiv w:val="1"/>
      <w:marLeft w:val="0"/>
      <w:marRight w:val="0"/>
      <w:marTop w:val="0"/>
      <w:marBottom w:val="0"/>
      <w:divBdr>
        <w:top w:val="none" w:sz="0" w:space="0" w:color="auto"/>
        <w:left w:val="none" w:sz="0" w:space="0" w:color="auto"/>
        <w:bottom w:val="none" w:sz="0" w:space="0" w:color="auto"/>
        <w:right w:val="none" w:sz="0" w:space="0" w:color="auto"/>
      </w:divBdr>
    </w:div>
    <w:div w:id="2044284363">
      <w:bodyDiv w:val="1"/>
      <w:marLeft w:val="0"/>
      <w:marRight w:val="0"/>
      <w:marTop w:val="0"/>
      <w:marBottom w:val="0"/>
      <w:divBdr>
        <w:top w:val="none" w:sz="0" w:space="0" w:color="auto"/>
        <w:left w:val="none" w:sz="0" w:space="0" w:color="auto"/>
        <w:bottom w:val="none" w:sz="0" w:space="0" w:color="auto"/>
        <w:right w:val="none" w:sz="0" w:space="0" w:color="auto"/>
      </w:divBdr>
    </w:div>
    <w:div w:id="2122996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2580DF-E32A-4309-B217-D88A40A45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48</Pages>
  <Words>32965</Words>
  <Characters>6621</Characters>
  <Application>Microsoft Office Word</Application>
  <DocSecurity>0</DocSecurity>
  <Lines>55</Lines>
  <Paragraphs>79</Paragraphs>
  <ScaleCrop>false</ScaleCrop>
  <Company>宜蘭縣審計室</Company>
  <LinksUpToDate>false</LinksUpToDate>
  <CharactersWithSpaces>39507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參、政府資產負債之查核</dc:title>
  <dc:creator>第一課</dc:creator>
  <cp:lastModifiedBy>呂雅莉</cp:lastModifiedBy>
  <cp:revision>68</cp:revision>
  <cp:lastPrinted>2022-07-17T10:20:00Z</cp:lastPrinted>
  <dcterms:created xsi:type="dcterms:W3CDTF">2022-07-05T01:08:00Z</dcterms:created>
  <dcterms:modified xsi:type="dcterms:W3CDTF">2022-07-18T07:38:00Z</dcterms:modified>
</cp:coreProperties>
</file>